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Concessione patrocini e contributi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per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Concessione patrocini e contributi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Concessioni discrezionali non vincolate di contributi, benefici, esoneri e sovvenzioni (Provvedimenti amministrativi discrezionali nell'an e nel contenuto)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Concessione patrocini e contributi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Indirizzi, criteri ed indicazioni per il conferimento di incarichi, consulenze, designazioni, nomine e composizioni di commissioni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Concessione patrocini e contributi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