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Trasparenza e accesso civico</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69F7021E"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212E4F">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47E21388" w:rsidR="00BE50E9" w:rsidRPr="00BE50E9" w:rsidRDefault="00212E4F" w:rsidP="00BE50E9">
      <w:pPr>
        <w:rPr>
          <w:rFonts w:ascii="Arial" w:hAnsi="Arial" w:cs="Tahoma"/>
          <w:color w:val="000000"/>
        </w:rPr>
      </w:pPr>
      <w:r w:rsidRPr="00212E4F">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sito web: Aggiornamento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Trasparenza e accesso civico</w:t>
            </w:r>
          </w:p>
        </w:tc>
      </w:tr>
      <w:tr w:rsidR="00AA54A1" w:rsidRPr="007137E0" w14:paraId="0A969DA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0B6D97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1C083D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18DB28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5405E6F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Attivazione del sistema di tutela del dipendente che segnala illeciti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1796A7F"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9F72D6E" w14:textId="77777777" w:rsidR="001451FA" w:rsidRPr="007137E0" w:rsidRDefault="00917FC8" w:rsidP="001451FA">
            <w:pPr>
              <w:snapToGrid w:val="0"/>
              <w:rPr>
                <w:rFonts w:ascii="Arial" w:hAnsi="Arial"/>
              </w:rPr>
            </w:pPr>
            <w:r w:rsidRPr="007137E0">
              <w:rPr>
                <w:rFonts w:ascii="Arial" w:hAnsi="Arial"/>
              </w:rPr>
              <w:t>Trasparenza e accesso civico</w:t>
            </w:r>
          </w:p>
        </w:tc>
      </w:tr>
      <w:tr w:rsidR="00AA54A1" w:rsidRPr="007137E0" w14:paraId="1858E3D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F2A894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DE0A805"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E9A8D5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2A2D7EC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Giornate della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E646969" w14:textId="77777777"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D2CBCEE" w14:textId="77777777" w:rsidR="001451FA" w:rsidRPr="007137E0" w:rsidRDefault="00917FC8" w:rsidP="001451FA">
            <w:pPr>
              <w:snapToGrid w:val="0"/>
              <w:rPr>
                <w:rFonts w:ascii="Arial" w:hAnsi="Arial"/>
              </w:rPr>
            </w:pPr>
            <w:r w:rsidRPr="007137E0">
              <w:rPr>
                <w:rFonts w:ascii="Arial" w:hAnsi="Arial"/>
              </w:rPr>
              <w:t>Trasparenza e accesso civico</w:t>
            </w:r>
          </w:p>
        </w:tc>
      </w:tr>
      <w:tr w:rsidR="00AA54A1" w:rsidRPr="007137E0" w14:paraId="43FC53A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52A29E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D95E7CB" w14:textId="77777777"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5AEA3A06" w14:textId="77777777"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14:paraId="66C0EBD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Pubblicazioni su Amministrazione trasparente di dati, informazioni e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2258EE0"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5E6D814" w14:textId="77777777" w:rsidR="001451FA" w:rsidRPr="007137E0" w:rsidRDefault="00917FC8" w:rsidP="001451FA">
            <w:pPr>
              <w:snapToGrid w:val="0"/>
              <w:rPr>
                <w:rFonts w:ascii="Arial" w:hAnsi="Arial"/>
              </w:rPr>
            </w:pPr>
            <w:r w:rsidRPr="007137E0">
              <w:rPr>
                <w:rFonts w:ascii="Arial" w:hAnsi="Arial"/>
              </w:rPr>
              <w:t>Trasparenza e accesso civico</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2E4F"/>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D807D038-DF7F-4115-B277-1A848F57C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371</Words>
  <Characters>2115</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2019-12-16T09:10:00Z</dcterms:modified>
</cp:coreProperties>
</file>