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Polizia cimiteriale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258CFF8"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FE3A26">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mortuaria svolge funzioni di controllo e vigilanza riguardanti tutte quelle attivita' connesse alla morte di una persona. Si tratta dello svolgimento delle attivita' e delle pratiche funerarie successive all'evento morte, con applicazione delle regole per il trasporto funebre, e l'accoglimento nei cimiteri, in collaborazione con le Aziende Sanitarie Locali.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COM. TRAVERSO STEFANO</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N) Attivita' funebri e cimiteriali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Polizia cimiteriale</w:t>
            </w:r>
          </w:p>
        </w:tc>
      </w:tr>
      <w:tr w:rsidR="00AA54A1" w:rsidRPr="007137E0" w14:paraId="5FE38F5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2DF84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997DDA"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467DDC6D"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657E1F5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ai funerali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84E2A3" w14:textId="77777777" w:rsidR="007137E0" w:rsidRDefault="001451FA" w:rsidP="001451FA">
            <w:pPr>
              <w:snapToGrid w:val="0"/>
              <w:rPr>
                <w:rFonts w:ascii="Arial" w:hAnsi="Arial"/>
              </w:rPr>
            </w:pPr>
            <w:r w:rsidRPr="007137E0">
              <w:rPr>
                <w:rFonts w:ascii="Arial" w:hAnsi="Arial"/>
              </w:rPr>
              <w:t>N) Attivita' funebri e cimiteriali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EF74A21" w14:textId="77777777" w:rsidR="001451FA" w:rsidRPr="007137E0" w:rsidRDefault="00917FC8" w:rsidP="001451FA">
            <w:pPr>
              <w:snapToGrid w:val="0"/>
              <w:rPr>
                <w:rFonts w:ascii="Arial" w:hAnsi="Arial"/>
              </w:rPr>
            </w:pPr>
            <w:r w:rsidRPr="007137E0">
              <w:rPr>
                <w:rFonts w:ascii="Arial" w:hAnsi="Arial"/>
              </w:rPr>
              <w:t>Polizia cimiteriale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 w:val="00FE3A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8CC25FC4-C6C1-43A8-94DA-AFFB57C5A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336</Words>
  <Characters>1916</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2019-12-16T09:04:00Z</dcterms:modified>
</cp:coreProperties>
</file>