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580F8" w14:textId="00FEC724" w:rsidR="008374BC" w:rsidRPr="009E1300" w:rsidRDefault="009E1300" w:rsidP="008374BC">
      <w:pPr>
        <w:spacing w:before="120" w:after="0" w:line="240" w:lineRule="auto"/>
        <w:jc w:val="center"/>
        <w:rPr>
          <w:rFonts w:ascii="Book Antiqua" w:hAnsi="Book Antiqua" w:cs="Tahoma"/>
          <w:bCs/>
          <w:sz w:val="24"/>
          <w:szCs w:val="24"/>
        </w:rPr>
      </w:pPr>
      <w:bookmarkStart w:id="0" w:name="_GoBack"/>
      <w:bookmarkEnd w:id="0"/>
      <w:r w:rsidRPr="009E1300">
        <w:rPr>
          <w:rFonts w:ascii="Book Antiqua" w:hAnsi="Book Antiqua" w:cs="Tahoma"/>
          <w:bCs/>
          <w:sz w:val="24"/>
          <w:szCs w:val="24"/>
        </w:rPr>
        <w:t>A</w:t>
      </w:r>
      <w:r w:rsidR="008374BC" w:rsidRPr="009E1300">
        <w:rPr>
          <w:rFonts w:ascii="Book Antiqua" w:hAnsi="Book Antiqua" w:cs="Tahoma"/>
          <w:bCs/>
          <w:sz w:val="24"/>
          <w:szCs w:val="24"/>
        </w:rPr>
        <w:t xml:space="preserve">llegato sub “1” alla delibera di </w:t>
      </w:r>
      <w:r>
        <w:rPr>
          <w:rFonts w:ascii="Book Antiqua" w:hAnsi="Book Antiqua" w:cs="Tahoma"/>
          <w:bCs/>
          <w:sz w:val="24"/>
          <w:szCs w:val="24"/>
        </w:rPr>
        <w:t>G</w:t>
      </w:r>
      <w:r w:rsidR="008374BC" w:rsidRPr="009E1300">
        <w:rPr>
          <w:rFonts w:ascii="Book Antiqua" w:hAnsi="Book Antiqua" w:cs="Tahoma"/>
          <w:bCs/>
          <w:sz w:val="24"/>
          <w:szCs w:val="24"/>
        </w:rPr>
        <w:t xml:space="preserve">iunta </w:t>
      </w:r>
      <w:r>
        <w:rPr>
          <w:rFonts w:ascii="Book Antiqua" w:hAnsi="Book Antiqua" w:cs="Tahoma"/>
          <w:bCs/>
          <w:sz w:val="24"/>
          <w:szCs w:val="24"/>
        </w:rPr>
        <w:t>C</w:t>
      </w:r>
      <w:r w:rsidR="008374BC" w:rsidRPr="009E1300">
        <w:rPr>
          <w:rFonts w:ascii="Book Antiqua" w:hAnsi="Book Antiqua" w:cs="Tahoma"/>
          <w:bCs/>
          <w:sz w:val="24"/>
          <w:szCs w:val="24"/>
        </w:rPr>
        <w:t>omunale n…. del…..</w:t>
      </w:r>
    </w:p>
    <w:p w14:paraId="063B1163" w14:textId="2316A7AF" w:rsidR="008374BC" w:rsidRPr="009E1300" w:rsidRDefault="008374BC" w:rsidP="008374BC">
      <w:pPr>
        <w:spacing w:before="120" w:after="0" w:line="240" w:lineRule="auto"/>
        <w:jc w:val="center"/>
        <w:rPr>
          <w:rFonts w:ascii="Book Antiqua" w:hAnsi="Book Antiqua" w:cs="Tahoma"/>
          <w:bCs/>
          <w:sz w:val="24"/>
          <w:szCs w:val="24"/>
        </w:rPr>
      </w:pPr>
    </w:p>
    <w:p w14:paraId="372B9833" w14:textId="01C0399B" w:rsidR="008374BC" w:rsidRDefault="008374BC" w:rsidP="008374BC">
      <w:pPr>
        <w:spacing w:before="120" w:after="0" w:line="240" w:lineRule="auto"/>
        <w:jc w:val="center"/>
        <w:rPr>
          <w:rFonts w:ascii="Book Antiqua" w:hAnsi="Book Antiqua" w:cs="Tahoma"/>
          <w:bCs/>
          <w:sz w:val="24"/>
          <w:szCs w:val="24"/>
        </w:rPr>
      </w:pPr>
    </w:p>
    <w:p w14:paraId="466EA482" w14:textId="1DA9E7B9" w:rsidR="008374BC" w:rsidRDefault="008374BC" w:rsidP="008374BC">
      <w:pPr>
        <w:spacing w:before="120" w:after="0" w:line="240" w:lineRule="auto"/>
        <w:jc w:val="center"/>
        <w:rPr>
          <w:rFonts w:ascii="Book Antiqua" w:hAnsi="Book Antiqua" w:cs="Tahoma"/>
          <w:bCs/>
          <w:sz w:val="24"/>
          <w:szCs w:val="24"/>
        </w:rPr>
      </w:pPr>
    </w:p>
    <w:p w14:paraId="1A2B5C2E" w14:textId="77777777" w:rsidR="008374BC" w:rsidRPr="008374BC" w:rsidRDefault="008374BC" w:rsidP="008374BC">
      <w:pPr>
        <w:spacing w:before="120" w:after="0" w:line="240" w:lineRule="auto"/>
        <w:jc w:val="center"/>
        <w:rPr>
          <w:rFonts w:ascii="Book Antiqua" w:hAnsi="Book Antiqua" w:cs="Tahoma"/>
          <w:bCs/>
          <w:sz w:val="24"/>
          <w:szCs w:val="24"/>
        </w:rPr>
      </w:pPr>
    </w:p>
    <w:p w14:paraId="70B18F2B" w14:textId="027A5B0E" w:rsidR="008374BC" w:rsidRPr="008374BC" w:rsidRDefault="008374BC" w:rsidP="008374BC">
      <w:pPr>
        <w:spacing w:before="120" w:after="0" w:line="240" w:lineRule="auto"/>
        <w:jc w:val="center"/>
        <w:rPr>
          <w:rFonts w:ascii="Book Antiqua" w:hAnsi="Book Antiqua" w:cs="Tahoma"/>
          <w:b/>
          <w:bCs/>
          <w:sz w:val="24"/>
          <w:szCs w:val="24"/>
        </w:rPr>
      </w:pPr>
      <w:r w:rsidRPr="008374BC">
        <w:rPr>
          <w:rFonts w:ascii="Book Antiqua" w:hAnsi="Book Antiqua" w:cs="Tahoma"/>
          <w:b/>
          <w:bCs/>
          <w:sz w:val="24"/>
          <w:szCs w:val="24"/>
        </w:rPr>
        <w:t>PIANO TRIENNALE DI PREVENZIONE DELLA CORRUZIONE E PER LA TRASPARENZA</w:t>
      </w:r>
    </w:p>
    <w:p w14:paraId="66CE6618" w14:textId="6A49C7E8" w:rsidR="008374BC" w:rsidRPr="008374BC" w:rsidRDefault="008374BC" w:rsidP="008374BC">
      <w:pPr>
        <w:spacing w:before="120" w:after="0" w:line="240" w:lineRule="auto"/>
        <w:jc w:val="center"/>
        <w:rPr>
          <w:rFonts w:ascii="Book Antiqua" w:hAnsi="Book Antiqua" w:cs="Tahoma"/>
          <w:b/>
          <w:bCs/>
          <w:sz w:val="24"/>
          <w:szCs w:val="24"/>
        </w:rPr>
      </w:pPr>
      <w:r w:rsidRPr="008374BC">
        <w:rPr>
          <w:rFonts w:ascii="Book Antiqua" w:hAnsi="Book Antiqua" w:cs="Tahoma"/>
          <w:b/>
          <w:bCs/>
          <w:sz w:val="24"/>
          <w:szCs w:val="24"/>
        </w:rPr>
        <w:t>202</w:t>
      </w:r>
      <w:r w:rsidR="00984CDC">
        <w:rPr>
          <w:rFonts w:ascii="Book Antiqua" w:hAnsi="Book Antiqua" w:cs="Tahoma"/>
          <w:b/>
          <w:bCs/>
          <w:sz w:val="24"/>
          <w:szCs w:val="24"/>
        </w:rPr>
        <w:t>2</w:t>
      </w:r>
      <w:r w:rsidRPr="008374BC">
        <w:rPr>
          <w:rFonts w:ascii="Book Antiqua" w:hAnsi="Book Antiqua" w:cs="Tahoma"/>
          <w:b/>
          <w:bCs/>
          <w:sz w:val="24"/>
          <w:szCs w:val="24"/>
        </w:rPr>
        <w:t>-202</w:t>
      </w:r>
      <w:r w:rsidR="00984CDC">
        <w:rPr>
          <w:rFonts w:ascii="Book Antiqua" w:hAnsi="Book Antiqua" w:cs="Tahoma"/>
          <w:b/>
          <w:bCs/>
          <w:sz w:val="24"/>
          <w:szCs w:val="24"/>
        </w:rPr>
        <w:t>4</w:t>
      </w:r>
    </w:p>
    <w:p w14:paraId="172FA221" w14:textId="0FBDF0B3" w:rsidR="008374BC" w:rsidRPr="008374BC" w:rsidRDefault="008374BC" w:rsidP="008374BC">
      <w:pPr>
        <w:spacing w:before="120" w:after="0" w:line="240" w:lineRule="auto"/>
        <w:jc w:val="center"/>
        <w:rPr>
          <w:rFonts w:ascii="Book Antiqua" w:hAnsi="Book Antiqua" w:cs="Tahoma"/>
          <w:b/>
          <w:bCs/>
          <w:sz w:val="24"/>
          <w:szCs w:val="24"/>
        </w:rPr>
      </w:pPr>
      <w:r w:rsidRPr="008374BC">
        <w:rPr>
          <w:rFonts w:ascii="Book Antiqua" w:hAnsi="Book Antiqua" w:cs="Tahoma"/>
          <w:b/>
          <w:bCs/>
          <w:sz w:val="24"/>
          <w:szCs w:val="24"/>
        </w:rPr>
        <w:t>DISPOSIZIONI PER LA PREVENZIONE DELLA CORRUZIONE E DELL’ILLEGALITÀ</w:t>
      </w:r>
    </w:p>
    <w:p w14:paraId="196B85B0" w14:textId="285937D9" w:rsidR="008374BC" w:rsidRPr="008374BC" w:rsidRDefault="008374BC" w:rsidP="008374BC">
      <w:pPr>
        <w:spacing w:before="120" w:after="0" w:line="240" w:lineRule="auto"/>
        <w:jc w:val="center"/>
        <w:rPr>
          <w:rFonts w:ascii="Book Antiqua" w:hAnsi="Book Antiqua" w:cs="Tahoma"/>
          <w:b/>
          <w:bCs/>
          <w:sz w:val="24"/>
          <w:szCs w:val="24"/>
        </w:rPr>
      </w:pPr>
      <w:r w:rsidRPr="008374BC">
        <w:rPr>
          <w:rFonts w:ascii="Book Antiqua" w:hAnsi="Book Antiqua" w:cs="Tahoma"/>
          <w:b/>
          <w:bCs/>
          <w:sz w:val="24"/>
          <w:szCs w:val="24"/>
        </w:rPr>
        <w:t xml:space="preserve">ART. 1 COMMI 8 E 9 DELLA LEGGE 190/2012 E SMI. </w:t>
      </w:r>
    </w:p>
    <w:p w14:paraId="4E686872" w14:textId="77777777" w:rsidR="005B6AAE" w:rsidRPr="008374BC" w:rsidRDefault="005B6AAE" w:rsidP="005B6AAE">
      <w:pPr>
        <w:pStyle w:val="Corpotesto"/>
        <w:spacing w:before="120"/>
        <w:rPr>
          <w:rFonts w:ascii="Book Antiqua" w:hAnsi="Book Antiqua"/>
          <w:b/>
          <w:sz w:val="24"/>
        </w:rPr>
      </w:pPr>
    </w:p>
    <w:p w14:paraId="167BC604" w14:textId="77777777" w:rsidR="005B6AAE" w:rsidRPr="00F86A27" w:rsidRDefault="005B6AAE" w:rsidP="005B6AAE">
      <w:pPr>
        <w:pStyle w:val="Corpotesto"/>
        <w:spacing w:before="120"/>
        <w:rPr>
          <w:rFonts w:ascii="Book Antiqua" w:hAnsi="Book Antiqua"/>
          <w:sz w:val="24"/>
        </w:rPr>
      </w:pPr>
    </w:p>
    <w:p w14:paraId="256850CF" w14:textId="77777777" w:rsidR="005B6AAE" w:rsidRPr="00F86A27" w:rsidRDefault="005B6AAE" w:rsidP="005B6AAE">
      <w:pPr>
        <w:pStyle w:val="Corpotesto"/>
        <w:spacing w:before="120"/>
        <w:rPr>
          <w:rFonts w:ascii="Book Antiqua" w:hAnsi="Book Antiqua"/>
          <w:sz w:val="24"/>
        </w:rPr>
      </w:pPr>
    </w:p>
    <w:p w14:paraId="2DF0E85F" w14:textId="77777777" w:rsidR="005B6AAE" w:rsidRPr="00F86A27" w:rsidRDefault="005B6AAE" w:rsidP="005B6AAE">
      <w:pPr>
        <w:pStyle w:val="Corpotesto"/>
        <w:spacing w:before="120"/>
        <w:rPr>
          <w:rFonts w:ascii="Book Antiqua" w:hAnsi="Book Antiqua"/>
          <w:sz w:val="24"/>
        </w:rPr>
      </w:pPr>
    </w:p>
    <w:p w14:paraId="0E0F4FD1" w14:textId="77777777" w:rsidR="005B6AAE" w:rsidRPr="00F86A27" w:rsidRDefault="005B6AAE" w:rsidP="005B6AAE">
      <w:pPr>
        <w:pStyle w:val="Corpotesto"/>
        <w:spacing w:before="120"/>
        <w:rPr>
          <w:rFonts w:ascii="Book Antiqua" w:hAnsi="Book Antiqua"/>
          <w:sz w:val="24"/>
        </w:rPr>
      </w:pPr>
    </w:p>
    <w:p w14:paraId="7C75CD74" w14:textId="77777777" w:rsidR="005B6AAE" w:rsidRPr="00F86A27" w:rsidRDefault="005B6AAE" w:rsidP="005B6AAE">
      <w:pPr>
        <w:pStyle w:val="Corpotesto"/>
        <w:spacing w:before="120"/>
        <w:rPr>
          <w:rFonts w:ascii="Book Antiqua" w:hAnsi="Book Antiqua"/>
          <w:sz w:val="24"/>
        </w:rPr>
      </w:pPr>
    </w:p>
    <w:p w14:paraId="02511147" w14:textId="77777777" w:rsidR="005B6AAE" w:rsidRPr="005F104A" w:rsidRDefault="005B6AAE" w:rsidP="00993717">
      <w:pPr>
        <w:keepNext/>
        <w:widowControl w:val="0"/>
        <w:spacing w:after="360" w:line="280" w:lineRule="exact"/>
        <w:ind w:left="720" w:hanging="360"/>
        <w:jc w:val="both"/>
        <w:outlineLvl w:val="1"/>
        <w:rPr>
          <w:rFonts w:ascii="Book Antiqua" w:hAnsi="Book Antiqua"/>
          <w:sz w:val="24"/>
          <w:szCs w:val="24"/>
        </w:rPr>
      </w:pPr>
    </w:p>
    <w:p w14:paraId="7B107D13" w14:textId="77777777" w:rsidR="005B6AAE" w:rsidRPr="00F86A27" w:rsidRDefault="005B6AAE">
      <w:pPr>
        <w:spacing w:after="0" w:line="240" w:lineRule="auto"/>
        <w:rPr>
          <w:rFonts w:ascii="Book Antiqua" w:eastAsia="Times New Roman" w:hAnsi="Book Antiqua" w:cs="Arial"/>
          <w:b/>
          <w:bCs/>
          <w:color w:val="0F243E" w:themeColor="text2" w:themeShade="80"/>
          <w:sz w:val="24"/>
          <w:szCs w:val="24"/>
          <w:lang w:eastAsia="it-IT"/>
        </w:rPr>
      </w:pPr>
      <w:r w:rsidRPr="00F86A27">
        <w:rPr>
          <w:rFonts w:ascii="Book Antiqua" w:hAnsi="Book Antiqua"/>
          <w:color w:val="0F243E" w:themeColor="text2" w:themeShade="80"/>
          <w:sz w:val="24"/>
          <w:szCs w:val="24"/>
        </w:rPr>
        <w:br w:type="page"/>
      </w:r>
    </w:p>
    <w:sdt>
      <w:sdtPr>
        <w:rPr>
          <w:rFonts w:ascii="Book Antiqua" w:eastAsia="Calibri" w:hAnsi="Book Antiqua" w:cs="Calibri"/>
          <w:color w:val="auto"/>
          <w:sz w:val="22"/>
          <w:szCs w:val="22"/>
          <w:lang w:eastAsia="en-US"/>
        </w:rPr>
        <w:id w:val="-2031246699"/>
        <w:docPartObj>
          <w:docPartGallery w:val="Table of Contents"/>
          <w:docPartUnique/>
        </w:docPartObj>
      </w:sdtPr>
      <w:sdtEndPr>
        <w:rPr>
          <w:b/>
          <w:bCs/>
        </w:rPr>
      </w:sdtEndPr>
      <w:sdtContent>
        <w:p w14:paraId="429B2928" w14:textId="77777777" w:rsidR="00422DEC" w:rsidRPr="009E1300" w:rsidRDefault="00422DEC" w:rsidP="00422DEC">
          <w:pPr>
            <w:pStyle w:val="Titolosommario"/>
            <w:jc w:val="center"/>
            <w:rPr>
              <w:rFonts w:ascii="Book Antiqua" w:hAnsi="Book Antiqua"/>
              <w:b/>
              <w:bCs/>
              <w:color w:val="auto"/>
            </w:rPr>
          </w:pPr>
          <w:r w:rsidRPr="009E1300">
            <w:rPr>
              <w:rFonts w:ascii="Book Antiqua" w:hAnsi="Book Antiqua"/>
              <w:b/>
              <w:bCs/>
              <w:color w:val="auto"/>
            </w:rPr>
            <w:t>Sommario</w:t>
          </w:r>
        </w:p>
        <w:p w14:paraId="6C6F49F0" w14:textId="702ACE23" w:rsidR="005B1D6E" w:rsidRDefault="00422DEC">
          <w:pPr>
            <w:pStyle w:val="Sommario2"/>
            <w:tabs>
              <w:tab w:val="left" w:pos="660"/>
              <w:tab w:val="right" w:leader="dot" w:pos="7926"/>
            </w:tabs>
            <w:rPr>
              <w:rFonts w:asciiTheme="minorHAnsi" w:eastAsiaTheme="minorEastAsia" w:hAnsiTheme="minorHAnsi" w:cstheme="minorBidi"/>
              <w:noProof/>
              <w:lang w:eastAsia="it-IT"/>
            </w:rPr>
          </w:pPr>
          <w:r w:rsidRPr="00F86A27">
            <w:rPr>
              <w:rFonts w:ascii="Book Antiqua" w:hAnsi="Book Antiqua"/>
              <w:sz w:val="18"/>
              <w:szCs w:val="18"/>
            </w:rPr>
            <w:fldChar w:fldCharType="begin"/>
          </w:r>
          <w:r w:rsidRPr="00F86A27">
            <w:rPr>
              <w:rFonts w:ascii="Book Antiqua" w:hAnsi="Book Antiqua"/>
              <w:sz w:val="18"/>
              <w:szCs w:val="18"/>
            </w:rPr>
            <w:instrText xml:space="preserve"> TOC \o "1-3" \h \z \u </w:instrText>
          </w:r>
          <w:r w:rsidRPr="00F86A27">
            <w:rPr>
              <w:rFonts w:ascii="Book Antiqua" w:hAnsi="Book Antiqua"/>
              <w:sz w:val="18"/>
              <w:szCs w:val="18"/>
            </w:rPr>
            <w:fldChar w:fldCharType="separate"/>
          </w:r>
          <w:hyperlink w:anchor="_Toc87523783" w:history="1">
            <w:r w:rsidR="005B1D6E" w:rsidRPr="00711DD2">
              <w:rPr>
                <w:rStyle w:val="Collegamentoipertestuale"/>
                <w:rFonts w:ascii="Book Antiqua" w:hAnsi="Book Antiqua"/>
                <w:noProof/>
              </w:rPr>
              <w:t>1.</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Contenuti generali</w:t>
            </w:r>
            <w:r w:rsidR="005B1D6E">
              <w:rPr>
                <w:noProof/>
                <w:webHidden/>
              </w:rPr>
              <w:tab/>
            </w:r>
            <w:r w:rsidR="005B1D6E">
              <w:rPr>
                <w:noProof/>
                <w:webHidden/>
              </w:rPr>
              <w:fldChar w:fldCharType="begin"/>
            </w:r>
            <w:r w:rsidR="005B1D6E">
              <w:rPr>
                <w:noProof/>
                <w:webHidden/>
              </w:rPr>
              <w:instrText xml:space="preserve"> PAGEREF _Toc87523783 \h </w:instrText>
            </w:r>
            <w:r w:rsidR="005B1D6E">
              <w:rPr>
                <w:noProof/>
                <w:webHidden/>
              </w:rPr>
            </w:r>
            <w:r w:rsidR="005B1D6E">
              <w:rPr>
                <w:noProof/>
                <w:webHidden/>
              </w:rPr>
              <w:fldChar w:fldCharType="separate"/>
            </w:r>
            <w:r w:rsidR="0070688A">
              <w:rPr>
                <w:noProof/>
                <w:webHidden/>
              </w:rPr>
              <w:t>3</w:t>
            </w:r>
            <w:r w:rsidR="005B1D6E">
              <w:rPr>
                <w:noProof/>
                <w:webHidden/>
              </w:rPr>
              <w:fldChar w:fldCharType="end"/>
            </w:r>
          </w:hyperlink>
        </w:p>
        <w:p w14:paraId="047473A1" w14:textId="25929B0F"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84" w:history="1">
            <w:r w:rsidR="005B1D6E" w:rsidRPr="00711DD2">
              <w:rPr>
                <w:rStyle w:val="Collegamentoipertestuale"/>
                <w:rFonts w:ascii="Book Antiqua" w:hAnsi="Book Antiqua"/>
                <w:noProof/>
              </w:rPr>
              <w:t>1.1.</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PNA, PTPCT e principi generali</w:t>
            </w:r>
            <w:r w:rsidR="005B1D6E">
              <w:rPr>
                <w:noProof/>
                <w:webHidden/>
              </w:rPr>
              <w:tab/>
            </w:r>
            <w:r w:rsidR="005B1D6E">
              <w:rPr>
                <w:noProof/>
                <w:webHidden/>
              </w:rPr>
              <w:fldChar w:fldCharType="begin"/>
            </w:r>
            <w:r w:rsidR="005B1D6E">
              <w:rPr>
                <w:noProof/>
                <w:webHidden/>
              </w:rPr>
              <w:instrText xml:space="preserve"> PAGEREF _Toc87523784 \h </w:instrText>
            </w:r>
            <w:r w:rsidR="005B1D6E">
              <w:rPr>
                <w:noProof/>
                <w:webHidden/>
              </w:rPr>
            </w:r>
            <w:r w:rsidR="005B1D6E">
              <w:rPr>
                <w:noProof/>
                <w:webHidden/>
              </w:rPr>
              <w:fldChar w:fldCharType="separate"/>
            </w:r>
            <w:r w:rsidR="0070688A">
              <w:rPr>
                <w:noProof/>
                <w:webHidden/>
              </w:rPr>
              <w:t>3</w:t>
            </w:r>
            <w:r w:rsidR="005B1D6E">
              <w:rPr>
                <w:noProof/>
                <w:webHidden/>
              </w:rPr>
              <w:fldChar w:fldCharType="end"/>
            </w:r>
          </w:hyperlink>
        </w:p>
        <w:p w14:paraId="02848949" w14:textId="0970EEA2"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85" w:history="1">
            <w:r w:rsidR="005B1D6E" w:rsidRPr="00711DD2">
              <w:rPr>
                <w:rStyle w:val="Collegamentoipertestuale"/>
                <w:rFonts w:ascii="Book Antiqua" w:hAnsi="Book Antiqua"/>
                <w:noProof/>
              </w:rPr>
              <w:t>1.2.</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 nozione di corruzione</w:t>
            </w:r>
            <w:r w:rsidR="005B1D6E">
              <w:rPr>
                <w:noProof/>
                <w:webHidden/>
              </w:rPr>
              <w:tab/>
            </w:r>
            <w:r w:rsidR="005B1D6E">
              <w:rPr>
                <w:noProof/>
                <w:webHidden/>
              </w:rPr>
              <w:fldChar w:fldCharType="begin"/>
            </w:r>
            <w:r w:rsidR="005B1D6E">
              <w:rPr>
                <w:noProof/>
                <w:webHidden/>
              </w:rPr>
              <w:instrText xml:space="preserve"> PAGEREF _Toc87523785 \h </w:instrText>
            </w:r>
            <w:r w:rsidR="005B1D6E">
              <w:rPr>
                <w:noProof/>
                <w:webHidden/>
              </w:rPr>
            </w:r>
            <w:r w:rsidR="005B1D6E">
              <w:rPr>
                <w:noProof/>
                <w:webHidden/>
              </w:rPr>
              <w:fldChar w:fldCharType="separate"/>
            </w:r>
            <w:r w:rsidR="0070688A">
              <w:rPr>
                <w:noProof/>
                <w:webHidden/>
              </w:rPr>
              <w:t>6</w:t>
            </w:r>
            <w:r w:rsidR="005B1D6E">
              <w:rPr>
                <w:noProof/>
                <w:webHidden/>
              </w:rPr>
              <w:fldChar w:fldCharType="end"/>
            </w:r>
          </w:hyperlink>
        </w:p>
        <w:p w14:paraId="319365ED" w14:textId="532FB3B7"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86" w:history="1">
            <w:r w:rsidR="005B1D6E" w:rsidRPr="00711DD2">
              <w:rPr>
                <w:rStyle w:val="Collegamentoipertestuale"/>
                <w:rFonts w:ascii="Book Antiqua" w:hAnsi="Book Antiqua"/>
                <w:noProof/>
              </w:rPr>
              <w:t>1.3.</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Ambito soggettivo</w:t>
            </w:r>
            <w:r w:rsidR="005B1D6E">
              <w:rPr>
                <w:noProof/>
                <w:webHidden/>
              </w:rPr>
              <w:tab/>
            </w:r>
            <w:r w:rsidR="005B1D6E">
              <w:rPr>
                <w:noProof/>
                <w:webHidden/>
              </w:rPr>
              <w:fldChar w:fldCharType="begin"/>
            </w:r>
            <w:r w:rsidR="005B1D6E">
              <w:rPr>
                <w:noProof/>
                <w:webHidden/>
              </w:rPr>
              <w:instrText xml:space="preserve"> PAGEREF _Toc87523786 \h </w:instrText>
            </w:r>
            <w:r w:rsidR="005B1D6E">
              <w:rPr>
                <w:noProof/>
                <w:webHidden/>
              </w:rPr>
            </w:r>
            <w:r w:rsidR="005B1D6E">
              <w:rPr>
                <w:noProof/>
                <w:webHidden/>
              </w:rPr>
              <w:fldChar w:fldCharType="separate"/>
            </w:r>
            <w:r w:rsidR="0070688A">
              <w:rPr>
                <w:noProof/>
                <w:webHidden/>
              </w:rPr>
              <w:t>7</w:t>
            </w:r>
            <w:r w:rsidR="005B1D6E">
              <w:rPr>
                <w:noProof/>
                <w:webHidden/>
              </w:rPr>
              <w:fldChar w:fldCharType="end"/>
            </w:r>
          </w:hyperlink>
        </w:p>
        <w:p w14:paraId="7EB9F59C" w14:textId="0BB8666D"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87" w:history="1">
            <w:r w:rsidR="005B1D6E" w:rsidRPr="00711DD2">
              <w:rPr>
                <w:rStyle w:val="Collegamentoipertestuale"/>
                <w:rFonts w:ascii="Book Antiqua" w:hAnsi="Book Antiqua"/>
                <w:noProof/>
              </w:rPr>
              <w:t>1.4.</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Il responsabile per la prevenzione della corruzione e per la trasparenza (RPCT)</w:t>
            </w:r>
            <w:r w:rsidR="005B1D6E">
              <w:rPr>
                <w:noProof/>
                <w:webHidden/>
              </w:rPr>
              <w:tab/>
            </w:r>
            <w:r w:rsidR="005B1D6E">
              <w:rPr>
                <w:noProof/>
                <w:webHidden/>
              </w:rPr>
              <w:fldChar w:fldCharType="begin"/>
            </w:r>
            <w:r w:rsidR="005B1D6E">
              <w:rPr>
                <w:noProof/>
                <w:webHidden/>
              </w:rPr>
              <w:instrText xml:space="preserve"> PAGEREF _Toc87523787 \h </w:instrText>
            </w:r>
            <w:r w:rsidR="005B1D6E">
              <w:rPr>
                <w:noProof/>
                <w:webHidden/>
              </w:rPr>
            </w:r>
            <w:r w:rsidR="005B1D6E">
              <w:rPr>
                <w:noProof/>
                <w:webHidden/>
              </w:rPr>
              <w:fldChar w:fldCharType="separate"/>
            </w:r>
            <w:r w:rsidR="0070688A">
              <w:rPr>
                <w:noProof/>
                <w:webHidden/>
              </w:rPr>
              <w:t>8</w:t>
            </w:r>
            <w:r w:rsidR="005B1D6E">
              <w:rPr>
                <w:noProof/>
                <w:webHidden/>
              </w:rPr>
              <w:fldChar w:fldCharType="end"/>
            </w:r>
          </w:hyperlink>
        </w:p>
        <w:p w14:paraId="3F106193" w14:textId="33925663"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88" w:history="1">
            <w:r w:rsidR="005B1D6E" w:rsidRPr="00711DD2">
              <w:rPr>
                <w:rStyle w:val="Collegamentoipertestuale"/>
                <w:rFonts w:ascii="Book Antiqua" w:hAnsi="Book Antiqua"/>
                <w:noProof/>
              </w:rPr>
              <w:t>1.5.</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I compiti del RPCT</w:t>
            </w:r>
            <w:r w:rsidR="005B1D6E">
              <w:rPr>
                <w:noProof/>
                <w:webHidden/>
              </w:rPr>
              <w:tab/>
            </w:r>
            <w:r w:rsidR="005B1D6E">
              <w:rPr>
                <w:noProof/>
                <w:webHidden/>
              </w:rPr>
              <w:fldChar w:fldCharType="begin"/>
            </w:r>
            <w:r w:rsidR="005B1D6E">
              <w:rPr>
                <w:noProof/>
                <w:webHidden/>
              </w:rPr>
              <w:instrText xml:space="preserve"> PAGEREF _Toc87523788 \h </w:instrText>
            </w:r>
            <w:r w:rsidR="005B1D6E">
              <w:rPr>
                <w:noProof/>
                <w:webHidden/>
              </w:rPr>
            </w:r>
            <w:r w:rsidR="005B1D6E">
              <w:rPr>
                <w:noProof/>
                <w:webHidden/>
              </w:rPr>
              <w:fldChar w:fldCharType="separate"/>
            </w:r>
            <w:r w:rsidR="0070688A">
              <w:rPr>
                <w:noProof/>
                <w:webHidden/>
              </w:rPr>
              <w:t>13</w:t>
            </w:r>
            <w:r w:rsidR="005B1D6E">
              <w:rPr>
                <w:noProof/>
                <w:webHidden/>
              </w:rPr>
              <w:fldChar w:fldCharType="end"/>
            </w:r>
          </w:hyperlink>
        </w:p>
        <w:p w14:paraId="727C20A3" w14:textId="4152CC9D"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89" w:history="1">
            <w:r w:rsidR="005B1D6E" w:rsidRPr="00711DD2">
              <w:rPr>
                <w:rStyle w:val="Collegamentoipertestuale"/>
                <w:rFonts w:ascii="Book Antiqua" w:hAnsi="Book Antiqua"/>
                <w:noProof/>
              </w:rPr>
              <w:t>1.6.</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Gli altri attori del sistema</w:t>
            </w:r>
            <w:r w:rsidR="005B1D6E">
              <w:rPr>
                <w:noProof/>
                <w:webHidden/>
              </w:rPr>
              <w:tab/>
            </w:r>
            <w:r w:rsidR="005B1D6E">
              <w:rPr>
                <w:noProof/>
                <w:webHidden/>
              </w:rPr>
              <w:fldChar w:fldCharType="begin"/>
            </w:r>
            <w:r w:rsidR="005B1D6E">
              <w:rPr>
                <w:noProof/>
                <w:webHidden/>
              </w:rPr>
              <w:instrText xml:space="preserve"> PAGEREF _Toc87523789 \h </w:instrText>
            </w:r>
            <w:r w:rsidR="005B1D6E">
              <w:rPr>
                <w:noProof/>
                <w:webHidden/>
              </w:rPr>
            </w:r>
            <w:r w:rsidR="005B1D6E">
              <w:rPr>
                <w:noProof/>
                <w:webHidden/>
              </w:rPr>
              <w:fldChar w:fldCharType="separate"/>
            </w:r>
            <w:r w:rsidR="0070688A">
              <w:rPr>
                <w:noProof/>
                <w:webHidden/>
              </w:rPr>
              <w:t>15</w:t>
            </w:r>
            <w:r w:rsidR="005B1D6E">
              <w:rPr>
                <w:noProof/>
                <w:webHidden/>
              </w:rPr>
              <w:fldChar w:fldCharType="end"/>
            </w:r>
          </w:hyperlink>
        </w:p>
        <w:p w14:paraId="1EFCFE0F" w14:textId="79C54BC1"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90" w:history="1">
            <w:r w:rsidR="005B1D6E" w:rsidRPr="00711DD2">
              <w:rPr>
                <w:rStyle w:val="Collegamentoipertestuale"/>
                <w:rFonts w:ascii="Book Antiqua" w:hAnsi="Book Antiqua"/>
                <w:noProof/>
              </w:rPr>
              <w:t>1.7.</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L'approvazione del PTPCT</w:t>
            </w:r>
            <w:r w:rsidR="005B1D6E">
              <w:rPr>
                <w:noProof/>
                <w:webHidden/>
              </w:rPr>
              <w:tab/>
            </w:r>
            <w:r w:rsidR="005B1D6E">
              <w:rPr>
                <w:noProof/>
                <w:webHidden/>
              </w:rPr>
              <w:fldChar w:fldCharType="begin"/>
            </w:r>
            <w:r w:rsidR="005B1D6E">
              <w:rPr>
                <w:noProof/>
                <w:webHidden/>
              </w:rPr>
              <w:instrText xml:space="preserve"> PAGEREF _Toc87523790 \h </w:instrText>
            </w:r>
            <w:r w:rsidR="005B1D6E">
              <w:rPr>
                <w:noProof/>
                <w:webHidden/>
              </w:rPr>
            </w:r>
            <w:r w:rsidR="005B1D6E">
              <w:rPr>
                <w:noProof/>
                <w:webHidden/>
              </w:rPr>
              <w:fldChar w:fldCharType="separate"/>
            </w:r>
            <w:r w:rsidR="0070688A">
              <w:rPr>
                <w:noProof/>
                <w:webHidden/>
              </w:rPr>
              <w:t>18</w:t>
            </w:r>
            <w:r w:rsidR="005B1D6E">
              <w:rPr>
                <w:noProof/>
                <w:webHidden/>
              </w:rPr>
              <w:fldChar w:fldCharType="end"/>
            </w:r>
          </w:hyperlink>
        </w:p>
        <w:p w14:paraId="6AAB4E34" w14:textId="6AB11F09"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91" w:history="1">
            <w:r w:rsidR="005B1D6E" w:rsidRPr="00711DD2">
              <w:rPr>
                <w:rStyle w:val="Collegamentoipertestuale"/>
                <w:rFonts w:ascii="Book Antiqua" w:hAnsi="Book Antiqua"/>
                <w:noProof/>
              </w:rPr>
              <w:t>1.8.</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Gli obiettivi strategici</w:t>
            </w:r>
            <w:r w:rsidR="005B1D6E">
              <w:rPr>
                <w:noProof/>
                <w:webHidden/>
              </w:rPr>
              <w:tab/>
            </w:r>
            <w:r w:rsidR="005B1D6E">
              <w:rPr>
                <w:noProof/>
                <w:webHidden/>
              </w:rPr>
              <w:fldChar w:fldCharType="begin"/>
            </w:r>
            <w:r w:rsidR="005B1D6E">
              <w:rPr>
                <w:noProof/>
                <w:webHidden/>
              </w:rPr>
              <w:instrText xml:space="preserve"> PAGEREF _Toc87523791 \h </w:instrText>
            </w:r>
            <w:r w:rsidR="005B1D6E">
              <w:rPr>
                <w:noProof/>
                <w:webHidden/>
              </w:rPr>
            </w:r>
            <w:r w:rsidR="005B1D6E">
              <w:rPr>
                <w:noProof/>
                <w:webHidden/>
              </w:rPr>
              <w:fldChar w:fldCharType="separate"/>
            </w:r>
            <w:r w:rsidR="0070688A">
              <w:rPr>
                <w:noProof/>
                <w:webHidden/>
              </w:rPr>
              <w:t>19</w:t>
            </w:r>
            <w:r w:rsidR="005B1D6E">
              <w:rPr>
                <w:noProof/>
                <w:webHidden/>
              </w:rPr>
              <w:fldChar w:fldCharType="end"/>
            </w:r>
          </w:hyperlink>
        </w:p>
        <w:p w14:paraId="48E4090A" w14:textId="35DC750B"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792" w:history="1">
            <w:r w:rsidR="005B1D6E" w:rsidRPr="00711DD2">
              <w:rPr>
                <w:rStyle w:val="Collegamentoipertestuale"/>
                <w:rFonts w:ascii="Book Antiqua" w:hAnsi="Book Antiqua"/>
                <w:noProof/>
              </w:rPr>
              <w:t>1.9.</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PTPCT e perfomance</w:t>
            </w:r>
            <w:r w:rsidR="005B1D6E">
              <w:rPr>
                <w:noProof/>
                <w:webHidden/>
              </w:rPr>
              <w:tab/>
            </w:r>
            <w:r w:rsidR="005B1D6E">
              <w:rPr>
                <w:noProof/>
                <w:webHidden/>
              </w:rPr>
              <w:fldChar w:fldCharType="begin"/>
            </w:r>
            <w:r w:rsidR="005B1D6E">
              <w:rPr>
                <w:noProof/>
                <w:webHidden/>
              </w:rPr>
              <w:instrText xml:space="preserve"> PAGEREF _Toc87523792 \h </w:instrText>
            </w:r>
            <w:r w:rsidR="005B1D6E">
              <w:rPr>
                <w:noProof/>
                <w:webHidden/>
              </w:rPr>
            </w:r>
            <w:r w:rsidR="005B1D6E">
              <w:rPr>
                <w:noProof/>
                <w:webHidden/>
              </w:rPr>
              <w:fldChar w:fldCharType="separate"/>
            </w:r>
            <w:r w:rsidR="0070688A">
              <w:rPr>
                <w:noProof/>
                <w:webHidden/>
              </w:rPr>
              <w:t>20</w:t>
            </w:r>
            <w:r w:rsidR="005B1D6E">
              <w:rPr>
                <w:noProof/>
                <w:webHidden/>
              </w:rPr>
              <w:fldChar w:fldCharType="end"/>
            </w:r>
          </w:hyperlink>
        </w:p>
        <w:p w14:paraId="6F3BB0E7" w14:textId="6A0C6E38"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3" w:history="1">
            <w:r w:rsidR="005B1D6E" w:rsidRPr="00711DD2">
              <w:rPr>
                <w:rStyle w:val="Collegamentoipertestuale"/>
                <w:rFonts w:ascii="Book Antiqua" w:hAnsi="Book Antiqua"/>
                <w:noProof/>
              </w:rPr>
              <w:t>2. Analisi del contesto</w:t>
            </w:r>
            <w:r w:rsidR="005B1D6E">
              <w:rPr>
                <w:noProof/>
                <w:webHidden/>
              </w:rPr>
              <w:tab/>
            </w:r>
            <w:r w:rsidR="005B1D6E">
              <w:rPr>
                <w:noProof/>
                <w:webHidden/>
              </w:rPr>
              <w:fldChar w:fldCharType="begin"/>
            </w:r>
            <w:r w:rsidR="005B1D6E">
              <w:rPr>
                <w:noProof/>
                <w:webHidden/>
              </w:rPr>
              <w:instrText xml:space="preserve"> PAGEREF _Toc87523793 \h </w:instrText>
            </w:r>
            <w:r w:rsidR="005B1D6E">
              <w:rPr>
                <w:noProof/>
                <w:webHidden/>
              </w:rPr>
            </w:r>
            <w:r w:rsidR="005B1D6E">
              <w:rPr>
                <w:noProof/>
                <w:webHidden/>
              </w:rPr>
              <w:fldChar w:fldCharType="separate"/>
            </w:r>
            <w:r w:rsidR="0070688A">
              <w:rPr>
                <w:noProof/>
                <w:webHidden/>
              </w:rPr>
              <w:t>21</w:t>
            </w:r>
            <w:r w:rsidR="005B1D6E">
              <w:rPr>
                <w:noProof/>
                <w:webHidden/>
              </w:rPr>
              <w:fldChar w:fldCharType="end"/>
            </w:r>
          </w:hyperlink>
        </w:p>
        <w:p w14:paraId="5FFE79D0" w14:textId="1F19BCAB"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4" w:history="1">
            <w:r w:rsidR="005B1D6E" w:rsidRPr="00711DD2">
              <w:rPr>
                <w:rStyle w:val="Collegamentoipertestuale"/>
                <w:rFonts w:ascii="Book Antiqua" w:hAnsi="Book Antiqua"/>
                <w:noProof/>
              </w:rPr>
              <w:t>2.1. Analisi del contesto esterno</w:t>
            </w:r>
            <w:r w:rsidR="005B1D6E">
              <w:rPr>
                <w:noProof/>
                <w:webHidden/>
              </w:rPr>
              <w:tab/>
            </w:r>
            <w:r w:rsidR="005B1D6E">
              <w:rPr>
                <w:noProof/>
                <w:webHidden/>
              </w:rPr>
              <w:fldChar w:fldCharType="begin"/>
            </w:r>
            <w:r w:rsidR="005B1D6E">
              <w:rPr>
                <w:noProof/>
                <w:webHidden/>
              </w:rPr>
              <w:instrText xml:space="preserve"> PAGEREF _Toc87523794 \h </w:instrText>
            </w:r>
            <w:r w:rsidR="005B1D6E">
              <w:rPr>
                <w:noProof/>
                <w:webHidden/>
              </w:rPr>
            </w:r>
            <w:r w:rsidR="005B1D6E">
              <w:rPr>
                <w:noProof/>
                <w:webHidden/>
              </w:rPr>
              <w:fldChar w:fldCharType="separate"/>
            </w:r>
            <w:r w:rsidR="0070688A">
              <w:rPr>
                <w:noProof/>
                <w:webHidden/>
              </w:rPr>
              <w:t>22</w:t>
            </w:r>
            <w:r w:rsidR="005B1D6E">
              <w:rPr>
                <w:noProof/>
                <w:webHidden/>
              </w:rPr>
              <w:fldChar w:fldCharType="end"/>
            </w:r>
          </w:hyperlink>
        </w:p>
        <w:p w14:paraId="40940FFB" w14:textId="577F40F6"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5" w:history="1">
            <w:r w:rsidR="005B1D6E" w:rsidRPr="00711DD2">
              <w:rPr>
                <w:rStyle w:val="Collegamentoipertestuale"/>
                <w:rFonts w:ascii="Book Antiqua" w:hAnsi="Book Antiqua"/>
                <w:noProof/>
              </w:rPr>
              <w:t>2.2.  Analisi del contesto interno</w:t>
            </w:r>
            <w:r w:rsidR="005B1D6E">
              <w:rPr>
                <w:noProof/>
                <w:webHidden/>
              </w:rPr>
              <w:tab/>
            </w:r>
            <w:r w:rsidR="005B1D6E">
              <w:rPr>
                <w:noProof/>
                <w:webHidden/>
              </w:rPr>
              <w:fldChar w:fldCharType="begin"/>
            </w:r>
            <w:r w:rsidR="005B1D6E">
              <w:rPr>
                <w:noProof/>
                <w:webHidden/>
              </w:rPr>
              <w:instrText xml:space="preserve"> PAGEREF _Toc87523795 \h </w:instrText>
            </w:r>
            <w:r w:rsidR="005B1D6E">
              <w:rPr>
                <w:noProof/>
                <w:webHidden/>
              </w:rPr>
            </w:r>
            <w:r w:rsidR="005B1D6E">
              <w:rPr>
                <w:noProof/>
                <w:webHidden/>
              </w:rPr>
              <w:fldChar w:fldCharType="separate"/>
            </w:r>
            <w:r w:rsidR="0070688A">
              <w:rPr>
                <w:noProof/>
                <w:webHidden/>
              </w:rPr>
              <w:t>23</w:t>
            </w:r>
            <w:r w:rsidR="005B1D6E">
              <w:rPr>
                <w:noProof/>
                <w:webHidden/>
              </w:rPr>
              <w:fldChar w:fldCharType="end"/>
            </w:r>
          </w:hyperlink>
        </w:p>
        <w:p w14:paraId="0B35EDD9" w14:textId="41F9039E"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6" w:history="1">
            <w:r w:rsidR="005B1D6E" w:rsidRPr="00711DD2">
              <w:rPr>
                <w:rStyle w:val="Collegamentoipertestuale"/>
                <w:rFonts w:ascii="Book Antiqua" w:hAnsi="Book Antiqua"/>
                <w:noProof/>
              </w:rPr>
              <w:t>2.2.1. La struttura organizzativa</w:t>
            </w:r>
            <w:r w:rsidR="005B1D6E">
              <w:rPr>
                <w:noProof/>
                <w:webHidden/>
              </w:rPr>
              <w:tab/>
            </w:r>
            <w:r w:rsidR="005B1D6E">
              <w:rPr>
                <w:noProof/>
                <w:webHidden/>
              </w:rPr>
              <w:fldChar w:fldCharType="begin"/>
            </w:r>
            <w:r w:rsidR="005B1D6E">
              <w:rPr>
                <w:noProof/>
                <w:webHidden/>
              </w:rPr>
              <w:instrText xml:space="preserve"> PAGEREF _Toc87523796 \h </w:instrText>
            </w:r>
            <w:r w:rsidR="005B1D6E">
              <w:rPr>
                <w:noProof/>
                <w:webHidden/>
              </w:rPr>
            </w:r>
            <w:r w:rsidR="005B1D6E">
              <w:rPr>
                <w:noProof/>
                <w:webHidden/>
              </w:rPr>
              <w:fldChar w:fldCharType="separate"/>
            </w:r>
            <w:r w:rsidR="0070688A">
              <w:rPr>
                <w:noProof/>
                <w:webHidden/>
              </w:rPr>
              <w:t>23</w:t>
            </w:r>
            <w:r w:rsidR="005B1D6E">
              <w:rPr>
                <w:noProof/>
                <w:webHidden/>
              </w:rPr>
              <w:fldChar w:fldCharType="end"/>
            </w:r>
          </w:hyperlink>
        </w:p>
        <w:p w14:paraId="2EF25342" w14:textId="427BAEB7"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7" w:history="1">
            <w:r w:rsidR="005B1D6E" w:rsidRPr="00711DD2">
              <w:rPr>
                <w:rStyle w:val="Collegamentoipertestuale"/>
                <w:rFonts w:ascii="Book Antiqua" w:hAnsi="Book Antiqua"/>
                <w:noProof/>
              </w:rPr>
              <w:t>2.2.2. Funzioni e compiti della struttura</w:t>
            </w:r>
            <w:r w:rsidR="005B1D6E">
              <w:rPr>
                <w:noProof/>
                <w:webHidden/>
              </w:rPr>
              <w:tab/>
            </w:r>
            <w:r w:rsidR="005B1D6E">
              <w:rPr>
                <w:noProof/>
                <w:webHidden/>
              </w:rPr>
              <w:fldChar w:fldCharType="begin"/>
            </w:r>
            <w:r w:rsidR="005B1D6E">
              <w:rPr>
                <w:noProof/>
                <w:webHidden/>
              </w:rPr>
              <w:instrText xml:space="preserve"> PAGEREF _Toc87523797 \h </w:instrText>
            </w:r>
            <w:r w:rsidR="005B1D6E">
              <w:rPr>
                <w:noProof/>
                <w:webHidden/>
              </w:rPr>
            </w:r>
            <w:r w:rsidR="005B1D6E">
              <w:rPr>
                <w:noProof/>
                <w:webHidden/>
              </w:rPr>
              <w:fldChar w:fldCharType="separate"/>
            </w:r>
            <w:r w:rsidR="0070688A">
              <w:rPr>
                <w:noProof/>
                <w:webHidden/>
              </w:rPr>
              <w:t>24</w:t>
            </w:r>
            <w:r w:rsidR="005B1D6E">
              <w:rPr>
                <w:noProof/>
                <w:webHidden/>
              </w:rPr>
              <w:fldChar w:fldCharType="end"/>
            </w:r>
          </w:hyperlink>
        </w:p>
        <w:p w14:paraId="2170D203" w14:textId="45CD3D30"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8" w:history="1">
            <w:r w:rsidR="005B1D6E" w:rsidRPr="00711DD2">
              <w:rPr>
                <w:rStyle w:val="Collegamentoipertestuale"/>
                <w:rFonts w:ascii="Book Antiqua" w:hAnsi="Book Antiqua"/>
                <w:noProof/>
              </w:rPr>
              <w:t>2.3. La mappatura dei processi</w:t>
            </w:r>
            <w:r w:rsidR="005B1D6E">
              <w:rPr>
                <w:noProof/>
                <w:webHidden/>
              </w:rPr>
              <w:tab/>
            </w:r>
            <w:r w:rsidR="005B1D6E">
              <w:rPr>
                <w:noProof/>
                <w:webHidden/>
              </w:rPr>
              <w:fldChar w:fldCharType="begin"/>
            </w:r>
            <w:r w:rsidR="005B1D6E">
              <w:rPr>
                <w:noProof/>
                <w:webHidden/>
              </w:rPr>
              <w:instrText xml:space="preserve"> PAGEREF _Toc87523798 \h </w:instrText>
            </w:r>
            <w:r w:rsidR="005B1D6E">
              <w:rPr>
                <w:noProof/>
                <w:webHidden/>
              </w:rPr>
            </w:r>
            <w:r w:rsidR="005B1D6E">
              <w:rPr>
                <w:noProof/>
                <w:webHidden/>
              </w:rPr>
              <w:fldChar w:fldCharType="separate"/>
            </w:r>
            <w:r w:rsidR="0070688A">
              <w:rPr>
                <w:noProof/>
                <w:webHidden/>
              </w:rPr>
              <w:t>25</w:t>
            </w:r>
            <w:r w:rsidR="005B1D6E">
              <w:rPr>
                <w:noProof/>
                <w:webHidden/>
              </w:rPr>
              <w:fldChar w:fldCharType="end"/>
            </w:r>
          </w:hyperlink>
        </w:p>
        <w:p w14:paraId="00357810" w14:textId="42631723"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799" w:history="1">
            <w:r w:rsidR="005B1D6E" w:rsidRPr="00711DD2">
              <w:rPr>
                <w:rStyle w:val="Collegamentoipertestuale"/>
                <w:rFonts w:ascii="Book Antiqua" w:hAnsi="Book Antiqua"/>
                <w:noProof/>
              </w:rPr>
              <w:t>3. Valutazione e trattamento del rischio</w:t>
            </w:r>
            <w:r w:rsidR="005B1D6E">
              <w:rPr>
                <w:noProof/>
                <w:webHidden/>
              </w:rPr>
              <w:tab/>
            </w:r>
            <w:r w:rsidR="005B1D6E">
              <w:rPr>
                <w:noProof/>
                <w:webHidden/>
              </w:rPr>
              <w:fldChar w:fldCharType="begin"/>
            </w:r>
            <w:r w:rsidR="005B1D6E">
              <w:rPr>
                <w:noProof/>
                <w:webHidden/>
              </w:rPr>
              <w:instrText xml:space="preserve"> PAGEREF _Toc87523799 \h </w:instrText>
            </w:r>
            <w:r w:rsidR="005B1D6E">
              <w:rPr>
                <w:noProof/>
                <w:webHidden/>
              </w:rPr>
            </w:r>
            <w:r w:rsidR="005B1D6E">
              <w:rPr>
                <w:noProof/>
                <w:webHidden/>
              </w:rPr>
              <w:fldChar w:fldCharType="separate"/>
            </w:r>
            <w:r w:rsidR="0070688A">
              <w:rPr>
                <w:noProof/>
                <w:webHidden/>
              </w:rPr>
              <w:t>28</w:t>
            </w:r>
            <w:r w:rsidR="005B1D6E">
              <w:rPr>
                <w:noProof/>
                <w:webHidden/>
              </w:rPr>
              <w:fldChar w:fldCharType="end"/>
            </w:r>
          </w:hyperlink>
        </w:p>
        <w:p w14:paraId="1E4BAF6B" w14:textId="115D5CA4"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0" w:history="1">
            <w:r w:rsidR="005B1D6E" w:rsidRPr="00711DD2">
              <w:rPr>
                <w:rStyle w:val="Collegamentoipertestuale"/>
                <w:rFonts w:ascii="Book Antiqua" w:hAnsi="Book Antiqua"/>
                <w:noProof/>
              </w:rPr>
              <w:t>3.1. Identificazione</w:t>
            </w:r>
            <w:r w:rsidR="005B1D6E">
              <w:rPr>
                <w:noProof/>
                <w:webHidden/>
              </w:rPr>
              <w:tab/>
            </w:r>
            <w:r w:rsidR="005B1D6E">
              <w:rPr>
                <w:noProof/>
                <w:webHidden/>
              </w:rPr>
              <w:fldChar w:fldCharType="begin"/>
            </w:r>
            <w:r w:rsidR="005B1D6E">
              <w:rPr>
                <w:noProof/>
                <w:webHidden/>
              </w:rPr>
              <w:instrText xml:space="preserve"> PAGEREF _Toc87523800 \h </w:instrText>
            </w:r>
            <w:r w:rsidR="005B1D6E">
              <w:rPr>
                <w:noProof/>
                <w:webHidden/>
              </w:rPr>
            </w:r>
            <w:r w:rsidR="005B1D6E">
              <w:rPr>
                <w:noProof/>
                <w:webHidden/>
              </w:rPr>
              <w:fldChar w:fldCharType="separate"/>
            </w:r>
            <w:r w:rsidR="0070688A">
              <w:rPr>
                <w:noProof/>
                <w:webHidden/>
              </w:rPr>
              <w:t>28</w:t>
            </w:r>
            <w:r w:rsidR="005B1D6E">
              <w:rPr>
                <w:noProof/>
                <w:webHidden/>
              </w:rPr>
              <w:fldChar w:fldCharType="end"/>
            </w:r>
          </w:hyperlink>
        </w:p>
        <w:p w14:paraId="589558CA" w14:textId="3345F2CB"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1" w:history="1">
            <w:r w:rsidR="005B1D6E" w:rsidRPr="00711DD2">
              <w:rPr>
                <w:rStyle w:val="Collegamentoipertestuale"/>
                <w:rFonts w:ascii="Book Antiqua" w:hAnsi="Book Antiqua"/>
                <w:noProof/>
              </w:rPr>
              <w:t>3.2. Analisi del rischio</w:t>
            </w:r>
            <w:r w:rsidR="005B1D6E">
              <w:rPr>
                <w:noProof/>
                <w:webHidden/>
              </w:rPr>
              <w:tab/>
            </w:r>
            <w:r w:rsidR="005B1D6E">
              <w:rPr>
                <w:noProof/>
                <w:webHidden/>
              </w:rPr>
              <w:fldChar w:fldCharType="begin"/>
            </w:r>
            <w:r w:rsidR="005B1D6E">
              <w:rPr>
                <w:noProof/>
                <w:webHidden/>
              </w:rPr>
              <w:instrText xml:space="preserve"> PAGEREF _Toc87523801 \h </w:instrText>
            </w:r>
            <w:r w:rsidR="005B1D6E">
              <w:rPr>
                <w:noProof/>
                <w:webHidden/>
              </w:rPr>
            </w:r>
            <w:r w:rsidR="005B1D6E">
              <w:rPr>
                <w:noProof/>
                <w:webHidden/>
              </w:rPr>
              <w:fldChar w:fldCharType="separate"/>
            </w:r>
            <w:r w:rsidR="0070688A">
              <w:rPr>
                <w:noProof/>
                <w:webHidden/>
              </w:rPr>
              <w:t>30</w:t>
            </w:r>
            <w:r w:rsidR="005B1D6E">
              <w:rPr>
                <w:noProof/>
                <w:webHidden/>
              </w:rPr>
              <w:fldChar w:fldCharType="end"/>
            </w:r>
          </w:hyperlink>
        </w:p>
        <w:p w14:paraId="747C1918" w14:textId="58CE2940"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2" w:history="1">
            <w:r w:rsidR="005B1D6E" w:rsidRPr="00711DD2">
              <w:rPr>
                <w:rStyle w:val="Collegamentoipertestuale"/>
                <w:rFonts w:ascii="Book Antiqua" w:hAnsi="Book Antiqua"/>
                <w:noProof/>
              </w:rPr>
              <w:t>3.3. La ponderazione</w:t>
            </w:r>
            <w:r w:rsidR="005B1D6E">
              <w:rPr>
                <w:noProof/>
                <w:webHidden/>
              </w:rPr>
              <w:tab/>
            </w:r>
            <w:r w:rsidR="005B1D6E">
              <w:rPr>
                <w:noProof/>
                <w:webHidden/>
              </w:rPr>
              <w:fldChar w:fldCharType="begin"/>
            </w:r>
            <w:r w:rsidR="005B1D6E">
              <w:rPr>
                <w:noProof/>
                <w:webHidden/>
              </w:rPr>
              <w:instrText xml:space="preserve"> PAGEREF _Toc87523802 \h </w:instrText>
            </w:r>
            <w:r w:rsidR="005B1D6E">
              <w:rPr>
                <w:noProof/>
                <w:webHidden/>
              </w:rPr>
            </w:r>
            <w:r w:rsidR="005B1D6E">
              <w:rPr>
                <w:noProof/>
                <w:webHidden/>
              </w:rPr>
              <w:fldChar w:fldCharType="separate"/>
            </w:r>
            <w:r w:rsidR="0070688A">
              <w:rPr>
                <w:noProof/>
                <w:webHidden/>
              </w:rPr>
              <w:t>36</w:t>
            </w:r>
            <w:r w:rsidR="005B1D6E">
              <w:rPr>
                <w:noProof/>
                <w:webHidden/>
              </w:rPr>
              <w:fldChar w:fldCharType="end"/>
            </w:r>
          </w:hyperlink>
        </w:p>
        <w:p w14:paraId="57DB9425" w14:textId="4E3CE9B7"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3" w:history="1">
            <w:r w:rsidR="005B1D6E" w:rsidRPr="00711DD2">
              <w:rPr>
                <w:rStyle w:val="Collegamentoipertestuale"/>
                <w:rFonts w:ascii="Book Antiqua" w:hAnsi="Book Antiqua"/>
                <w:noProof/>
              </w:rPr>
              <w:t>3.4. Trattamento del rischio</w:t>
            </w:r>
            <w:r w:rsidR="005B1D6E">
              <w:rPr>
                <w:noProof/>
                <w:webHidden/>
              </w:rPr>
              <w:tab/>
            </w:r>
            <w:r w:rsidR="005B1D6E">
              <w:rPr>
                <w:noProof/>
                <w:webHidden/>
              </w:rPr>
              <w:fldChar w:fldCharType="begin"/>
            </w:r>
            <w:r w:rsidR="005B1D6E">
              <w:rPr>
                <w:noProof/>
                <w:webHidden/>
              </w:rPr>
              <w:instrText xml:space="preserve"> PAGEREF _Toc87523803 \h </w:instrText>
            </w:r>
            <w:r w:rsidR="005B1D6E">
              <w:rPr>
                <w:noProof/>
                <w:webHidden/>
              </w:rPr>
            </w:r>
            <w:r w:rsidR="005B1D6E">
              <w:rPr>
                <w:noProof/>
                <w:webHidden/>
              </w:rPr>
              <w:fldChar w:fldCharType="separate"/>
            </w:r>
            <w:r w:rsidR="0070688A">
              <w:rPr>
                <w:noProof/>
                <w:webHidden/>
              </w:rPr>
              <w:t>37</w:t>
            </w:r>
            <w:r w:rsidR="005B1D6E">
              <w:rPr>
                <w:noProof/>
                <w:webHidden/>
              </w:rPr>
              <w:fldChar w:fldCharType="end"/>
            </w:r>
          </w:hyperlink>
        </w:p>
        <w:p w14:paraId="1DCF34F9" w14:textId="2ECB87EA"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4" w:history="1">
            <w:r w:rsidR="005B1D6E" w:rsidRPr="00711DD2">
              <w:rPr>
                <w:rStyle w:val="Collegamentoipertestuale"/>
                <w:rFonts w:ascii="Book Antiqua" w:hAnsi="Book Antiqua"/>
                <w:noProof/>
              </w:rPr>
              <w:t>3.4.1. Individuazione delle misure</w:t>
            </w:r>
            <w:r w:rsidR="005B1D6E">
              <w:rPr>
                <w:noProof/>
                <w:webHidden/>
              </w:rPr>
              <w:tab/>
            </w:r>
            <w:r w:rsidR="005B1D6E">
              <w:rPr>
                <w:noProof/>
                <w:webHidden/>
              </w:rPr>
              <w:fldChar w:fldCharType="begin"/>
            </w:r>
            <w:r w:rsidR="005B1D6E">
              <w:rPr>
                <w:noProof/>
                <w:webHidden/>
              </w:rPr>
              <w:instrText xml:space="preserve"> PAGEREF _Toc87523804 \h </w:instrText>
            </w:r>
            <w:r w:rsidR="005B1D6E">
              <w:rPr>
                <w:noProof/>
                <w:webHidden/>
              </w:rPr>
            </w:r>
            <w:r w:rsidR="005B1D6E">
              <w:rPr>
                <w:noProof/>
                <w:webHidden/>
              </w:rPr>
              <w:fldChar w:fldCharType="separate"/>
            </w:r>
            <w:r w:rsidR="0070688A">
              <w:rPr>
                <w:noProof/>
                <w:webHidden/>
              </w:rPr>
              <w:t>37</w:t>
            </w:r>
            <w:r w:rsidR="005B1D6E">
              <w:rPr>
                <w:noProof/>
                <w:webHidden/>
              </w:rPr>
              <w:fldChar w:fldCharType="end"/>
            </w:r>
          </w:hyperlink>
        </w:p>
        <w:p w14:paraId="312FECA8" w14:textId="4CF54F1D"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5" w:history="1">
            <w:r w:rsidR="005B1D6E" w:rsidRPr="00711DD2">
              <w:rPr>
                <w:rStyle w:val="Collegamentoipertestuale"/>
                <w:rFonts w:ascii="Book Antiqua" w:hAnsi="Book Antiqua"/>
                <w:noProof/>
              </w:rPr>
              <w:t>3.4.2. Programmazione delle misure</w:t>
            </w:r>
            <w:r w:rsidR="005B1D6E">
              <w:rPr>
                <w:noProof/>
                <w:webHidden/>
              </w:rPr>
              <w:tab/>
            </w:r>
            <w:r w:rsidR="005B1D6E">
              <w:rPr>
                <w:noProof/>
                <w:webHidden/>
              </w:rPr>
              <w:fldChar w:fldCharType="begin"/>
            </w:r>
            <w:r w:rsidR="005B1D6E">
              <w:rPr>
                <w:noProof/>
                <w:webHidden/>
              </w:rPr>
              <w:instrText xml:space="preserve"> PAGEREF _Toc87523805 \h </w:instrText>
            </w:r>
            <w:r w:rsidR="005B1D6E">
              <w:rPr>
                <w:noProof/>
                <w:webHidden/>
              </w:rPr>
            </w:r>
            <w:r w:rsidR="005B1D6E">
              <w:rPr>
                <w:noProof/>
                <w:webHidden/>
              </w:rPr>
              <w:fldChar w:fldCharType="separate"/>
            </w:r>
            <w:r w:rsidR="0070688A">
              <w:rPr>
                <w:noProof/>
                <w:webHidden/>
              </w:rPr>
              <w:t>40</w:t>
            </w:r>
            <w:r w:rsidR="005B1D6E">
              <w:rPr>
                <w:noProof/>
                <w:webHidden/>
              </w:rPr>
              <w:fldChar w:fldCharType="end"/>
            </w:r>
          </w:hyperlink>
        </w:p>
        <w:p w14:paraId="1696A55A" w14:textId="77BCD9A5"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6" w:history="1">
            <w:r w:rsidR="005B1D6E" w:rsidRPr="00711DD2">
              <w:rPr>
                <w:rStyle w:val="Collegamentoipertestuale"/>
                <w:rFonts w:ascii="Book Antiqua" w:hAnsi="Book Antiqua"/>
                <w:noProof/>
              </w:rPr>
              <w:t>4. Trasparenza sostanziale e accesso civico</w:t>
            </w:r>
            <w:r w:rsidR="005B1D6E">
              <w:rPr>
                <w:noProof/>
                <w:webHidden/>
              </w:rPr>
              <w:tab/>
            </w:r>
            <w:r w:rsidR="005B1D6E">
              <w:rPr>
                <w:noProof/>
                <w:webHidden/>
              </w:rPr>
              <w:fldChar w:fldCharType="begin"/>
            </w:r>
            <w:r w:rsidR="005B1D6E">
              <w:rPr>
                <w:noProof/>
                <w:webHidden/>
              </w:rPr>
              <w:instrText xml:space="preserve"> PAGEREF _Toc87523806 \h </w:instrText>
            </w:r>
            <w:r w:rsidR="005B1D6E">
              <w:rPr>
                <w:noProof/>
                <w:webHidden/>
              </w:rPr>
            </w:r>
            <w:r w:rsidR="005B1D6E">
              <w:rPr>
                <w:noProof/>
                <w:webHidden/>
              </w:rPr>
              <w:fldChar w:fldCharType="separate"/>
            </w:r>
            <w:r w:rsidR="0070688A">
              <w:rPr>
                <w:noProof/>
                <w:webHidden/>
              </w:rPr>
              <w:t>42</w:t>
            </w:r>
            <w:r w:rsidR="005B1D6E">
              <w:rPr>
                <w:noProof/>
                <w:webHidden/>
              </w:rPr>
              <w:fldChar w:fldCharType="end"/>
            </w:r>
          </w:hyperlink>
        </w:p>
        <w:p w14:paraId="2C5229A4" w14:textId="687F48F2"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07" w:history="1">
            <w:r w:rsidR="005B1D6E" w:rsidRPr="00711DD2">
              <w:rPr>
                <w:rStyle w:val="Collegamentoipertestuale"/>
                <w:rFonts w:ascii="Book Antiqua" w:hAnsi="Book Antiqua"/>
                <w:noProof/>
              </w:rPr>
              <w:t>4.1. Trasparenza</w:t>
            </w:r>
            <w:r w:rsidR="005B1D6E">
              <w:rPr>
                <w:noProof/>
                <w:webHidden/>
              </w:rPr>
              <w:tab/>
            </w:r>
            <w:r w:rsidR="005B1D6E">
              <w:rPr>
                <w:noProof/>
                <w:webHidden/>
              </w:rPr>
              <w:fldChar w:fldCharType="begin"/>
            </w:r>
            <w:r w:rsidR="005B1D6E">
              <w:rPr>
                <w:noProof/>
                <w:webHidden/>
              </w:rPr>
              <w:instrText xml:space="preserve"> PAGEREF _Toc87523807 \h </w:instrText>
            </w:r>
            <w:r w:rsidR="005B1D6E">
              <w:rPr>
                <w:noProof/>
                <w:webHidden/>
              </w:rPr>
            </w:r>
            <w:r w:rsidR="005B1D6E">
              <w:rPr>
                <w:noProof/>
                <w:webHidden/>
              </w:rPr>
              <w:fldChar w:fldCharType="separate"/>
            </w:r>
            <w:r w:rsidR="0070688A">
              <w:rPr>
                <w:noProof/>
                <w:webHidden/>
              </w:rPr>
              <w:t>42</w:t>
            </w:r>
            <w:r w:rsidR="005B1D6E">
              <w:rPr>
                <w:noProof/>
                <w:webHidden/>
              </w:rPr>
              <w:fldChar w:fldCharType="end"/>
            </w:r>
          </w:hyperlink>
        </w:p>
        <w:p w14:paraId="6714380A" w14:textId="0349E493"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08" w:history="1">
            <w:r w:rsidR="005B1D6E" w:rsidRPr="00711DD2">
              <w:rPr>
                <w:rStyle w:val="Collegamentoipertestuale"/>
                <w:rFonts w:ascii="Book Antiqua" w:hAnsi="Book Antiqua"/>
                <w:noProof/>
              </w:rPr>
              <w:t>4.2.</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L’Accesso civico semplice e generalizzato e l’accesso documentale</w:t>
            </w:r>
            <w:r w:rsidR="005B1D6E">
              <w:rPr>
                <w:noProof/>
                <w:webHidden/>
              </w:rPr>
              <w:tab/>
            </w:r>
            <w:r w:rsidR="005B1D6E">
              <w:rPr>
                <w:noProof/>
                <w:webHidden/>
              </w:rPr>
              <w:fldChar w:fldCharType="begin"/>
            </w:r>
            <w:r w:rsidR="005B1D6E">
              <w:rPr>
                <w:noProof/>
                <w:webHidden/>
              </w:rPr>
              <w:instrText xml:space="preserve"> PAGEREF _Toc87523808 \h </w:instrText>
            </w:r>
            <w:r w:rsidR="005B1D6E">
              <w:rPr>
                <w:noProof/>
                <w:webHidden/>
              </w:rPr>
            </w:r>
            <w:r w:rsidR="005B1D6E">
              <w:rPr>
                <w:noProof/>
                <w:webHidden/>
              </w:rPr>
              <w:fldChar w:fldCharType="separate"/>
            </w:r>
            <w:r w:rsidR="0070688A">
              <w:rPr>
                <w:noProof/>
                <w:webHidden/>
              </w:rPr>
              <w:t>42</w:t>
            </w:r>
            <w:r w:rsidR="005B1D6E">
              <w:rPr>
                <w:noProof/>
                <w:webHidden/>
              </w:rPr>
              <w:fldChar w:fldCharType="end"/>
            </w:r>
          </w:hyperlink>
        </w:p>
        <w:p w14:paraId="0DB6D212" w14:textId="59E60043"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09" w:history="1">
            <w:r w:rsidR="005B1D6E" w:rsidRPr="00711DD2">
              <w:rPr>
                <w:rStyle w:val="Collegamentoipertestuale"/>
                <w:rFonts w:ascii="Book Antiqua" w:hAnsi="Book Antiqua"/>
                <w:noProof/>
              </w:rPr>
              <w:t>4.3.</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Cenni al procedimento di accesso civico</w:t>
            </w:r>
            <w:r w:rsidR="005B1D6E">
              <w:rPr>
                <w:noProof/>
                <w:webHidden/>
              </w:rPr>
              <w:tab/>
            </w:r>
            <w:r w:rsidR="005B1D6E">
              <w:rPr>
                <w:noProof/>
                <w:webHidden/>
              </w:rPr>
              <w:fldChar w:fldCharType="begin"/>
            </w:r>
            <w:r w:rsidR="005B1D6E">
              <w:rPr>
                <w:noProof/>
                <w:webHidden/>
              </w:rPr>
              <w:instrText xml:space="preserve"> PAGEREF _Toc87523809 \h </w:instrText>
            </w:r>
            <w:r w:rsidR="005B1D6E">
              <w:rPr>
                <w:noProof/>
                <w:webHidden/>
              </w:rPr>
            </w:r>
            <w:r w:rsidR="005B1D6E">
              <w:rPr>
                <w:noProof/>
                <w:webHidden/>
              </w:rPr>
              <w:fldChar w:fldCharType="separate"/>
            </w:r>
            <w:r w:rsidR="0070688A">
              <w:rPr>
                <w:noProof/>
                <w:webHidden/>
              </w:rPr>
              <w:t>44</w:t>
            </w:r>
            <w:r w:rsidR="005B1D6E">
              <w:rPr>
                <w:noProof/>
                <w:webHidden/>
              </w:rPr>
              <w:fldChar w:fldCharType="end"/>
            </w:r>
          </w:hyperlink>
        </w:p>
        <w:p w14:paraId="39A5A85F" w14:textId="3B17B2CA"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0" w:history="1">
            <w:r w:rsidR="005B1D6E" w:rsidRPr="00711DD2">
              <w:rPr>
                <w:rStyle w:val="Collegamentoipertestuale"/>
                <w:rFonts w:ascii="Book Antiqua" w:hAnsi="Book Antiqua"/>
                <w:noProof/>
              </w:rPr>
              <w:t>4.4.</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Il regolamento ed il registro delle domande di accesso</w:t>
            </w:r>
            <w:r w:rsidR="005B1D6E">
              <w:rPr>
                <w:noProof/>
                <w:webHidden/>
              </w:rPr>
              <w:tab/>
            </w:r>
            <w:r w:rsidR="005B1D6E">
              <w:rPr>
                <w:noProof/>
                <w:webHidden/>
              </w:rPr>
              <w:fldChar w:fldCharType="begin"/>
            </w:r>
            <w:r w:rsidR="005B1D6E">
              <w:rPr>
                <w:noProof/>
                <w:webHidden/>
              </w:rPr>
              <w:instrText xml:space="preserve"> PAGEREF _Toc87523810 \h </w:instrText>
            </w:r>
            <w:r w:rsidR="005B1D6E">
              <w:rPr>
                <w:noProof/>
                <w:webHidden/>
              </w:rPr>
            </w:r>
            <w:r w:rsidR="005B1D6E">
              <w:rPr>
                <w:noProof/>
                <w:webHidden/>
              </w:rPr>
              <w:fldChar w:fldCharType="separate"/>
            </w:r>
            <w:r w:rsidR="0070688A">
              <w:rPr>
                <w:noProof/>
                <w:webHidden/>
              </w:rPr>
              <w:t>45</w:t>
            </w:r>
            <w:r w:rsidR="005B1D6E">
              <w:rPr>
                <w:noProof/>
                <w:webHidden/>
              </w:rPr>
              <w:fldChar w:fldCharType="end"/>
            </w:r>
          </w:hyperlink>
        </w:p>
        <w:p w14:paraId="23392851" w14:textId="12334352"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1" w:history="1">
            <w:r w:rsidR="005B1D6E" w:rsidRPr="00711DD2">
              <w:rPr>
                <w:rStyle w:val="Collegamentoipertestuale"/>
                <w:rFonts w:ascii="Book Antiqua" w:hAnsi="Book Antiqua"/>
                <w:noProof/>
              </w:rPr>
              <w:t>4.5.</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L’equilibrio tra trasparenza ed esigenze di privacy</w:t>
            </w:r>
            <w:r w:rsidR="005B1D6E">
              <w:rPr>
                <w:noProof/>
                <w:webHidden/>
              </w:rPr>
              <w:tab/>
            </w:r>
            <w:r w:rsidR="005B1D6E">
              <w:rPr>
                <w:noProof/>
                <w:webHidden/>
              </w:rPr>
              <w:fldChar w:fldCharType="begin"/>
            </w:r>
            <w:r w:rsidR="005B1D6E">
              <w:rPr>
                <w:noProof/>
                <w:webHidden/>
              </w:rPr>
              <w:instrText xml:space="preserve"> PAGEREF _Toc87523811 \h </w:instrText>
            </w:r>
            <w:r w:rsidR="005B1D6E">
              <w:rPr>
                <w:noProof/>
                <w:webHidden/>
              </w:rPr>
            </w:r>
            <w:r w:rsidR="005B1D6E">
              <w:rPr>
                <w:noProof/>
                <w:webHidden/>
              </w:rPr>
              <w:fldChar w:fldCharType="separate"/>
            </w:r>
            <w:r w:rsidR="0070688A">
              <w:rPr>
                <w:noProof/>
                <w:webHidden/>
              </w:rPr>
              <w:t>46</w:t>
            </w:r>
            <w:r w:rsidR="005B1D6E">
              <w:rPr>
                <w:noProof/>
                <w:webHidden/>
              </w:rPr>
              <w:fldChar w:fldCharType="end"/>
            </w:r>
          </w:hyperlink>
        </w:p>
        <w:p w14:paraId="62CC832A" w14:textId="4BE1FEAC"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2" w:history="1">
            <w:r w:rsidR="005B1D6E" w:rsidRPr="00711DD2">
              <w:rPr>
                <w:rStyle w:val="Collegamentoipertestuale"/>
                <w:rFonts w:ascii="Book Antiqua" w:hAnsi="Book Antiqua"/>
                <w:noProof/>
              </w:rPr>
              <w:t>4.6.</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 comunicazione istituzionale</w:t>
            </w:r>
            <w:r w:rsidR="005B1D6E">
              <w:rPr>
                <w:noProof/>
                <w:webHidden/>
              </w:rPr>
              <w:tab/>
            </w:r>
            <w:r w:rsidR="005B1D6E">
              <w:rPr>
                <w:noProof/>
                <w:webHidden/>
              </w:rPr>
              <w:fldChar w:fldCharType="begin"/>
            </w:r>
            <w:r w:rsidR="005B1D6E">
              <w:rPr>
                <w:noProof/>
                <w:webHidden/>
              </w:rPr>
              <w:instrText xml:space="preserve"> PAGEREF _Toc87523812 \h </w:instrText>
            </w:r>
            <w:r w:rsidR="005B1D6E">
              <w:rPr>
                <w:noProof/>
                <w:webHidden/>
              </w:rPr>
            </w:r>
            <w:r w:rsidR="005B1D6E">
              <w:rPr>
                <w:noProof/>
                <w:webHidden/>
              </w:rPr>
              <w:fldChar w:fldCharType="separate"/>
            </w:r>
            <w:r w:rsidR="0070688A">
              <w:rPr>
                <w:noProof/>
                <w:webHidden/>
              </w:rPr>
              <w:t>48</w:t>
            </w:r>
            <w:r w:rsidR="005B1D6E">
              <w:rPr>
                <w:noProof/>
                <w:webHidden/>
              </w:rPr>
              <w:fldChar w:fldCharType="end"/>
            </w:r>
          </w:hyperlink>
        </w:p>
        <w:p w14:paraId="5AD0D6FF" w14:textId="22E62F2E"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3" w:history="1">
            <w:r w:rsidR="005B1D6E" w:rsidRPr="00711DD2">
              <w:rPr>
                <w:rStyle w:val="Collegamentoipertestuale"/>
                <w:rFonts w:ascii="Book Antiqua" w:hAnsi="Book Antiqua"/>
                <w:noProof/>
              </w:rPr>
              <w:t>4.7.</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Le modalità attuative degli obblighi di trasparenza</w:t>
            </w:r>
            <w:r w:rsidR="005B1D6E">
              <w:rPr>
                <w:noProof/>
                <w:webHidden/>
              </w:rPr>
              <w:tab/>
            </w:r>
            <w:r w:rsidR="005B1D6E">
              <w:rPr>
                <w:noProof/>
                <w:webHidden/>
              </w:rPr>
              <w:fldChar w:fldCharType="begin"/>
            </w:r>
            <w:r w:rsidR="005B1D6E">
              <w:rPr>
                <w:noProof/>
                <w:webHidden/>
              </w:rPr>
              <w:instrText xml:space="preserve"> PAGEREF _Toc87523813 \h </w:instrText>
            </w:r>
            <w:r w:rsidR="005B1D6E">
              <w:rPr>
                <w:noProof/>
                <w:webHidden/>
              </w:rPr>
            </w:r>
            <w:r w:rsidR="005B1D6E">
              <w:rPr>
                <w:noProof/>
                <w:webHidden/>
              </w:rPr>
              <w:fldChar w:fldCharType="separate"/>
            </w:r>
            <w:r w:rsidR="0070688A">
              <w:rPr>
                <w:noProof/>
                <w:webHidden/>
              </w:rPr>
              <w:t>49</w:t>
            </w:r>
            <w:r w:rsidR="005B1D6E">
              <w:rPr>
                <w:noProof/>
                <w:webHidden/>
              </w:rPr>
              <w:fldChar w:fldCharType="end"/>
            </w:r>
          </w:hyperlink>
        </w:p>
        <w:p w14:paraId="18D4CE54" w14:textId="44C8243C"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4" w:history="1">
            <w:r w:rsidR="005B1D6E" w:rsidRPr="00711DD2">
              <w:rPr>
                <w:rStyle w:val="Collegamentoipertestuale"/>
                <w:rFonts w:ascii="Book Antiqua" w:hAnsi="Book Antiqua"/>
                <w:noProof/>
              </w:rPr>
              <w:t>4.8.</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L’organizzazione</w:t>
            </w:r>
            <w:r w:rsidR="005B1D6E">
              <w:rPr>
                <w:noProof/>
                <w:webHidden/>
              </w:rPr>
              <w:tab/>
            </w:r>
            <w:r w:rsidR="005B1D6E">
              <w:rPr>
                <w:noProof/>
                <w:webHidden/>
              </w:rPr>
              <w:fldChar w:fldCharType="begin"/>
            </w:r>
            <w:r w:rsidR="005B1D6E">
              <w:rPr>
                <w:noProof/>
                <w:webHidden/>
              </w:rPr>
              <w:instrText xml:space="preserve"> PAGEREF _Toc87523814 \h </w:instrText>
            </w:r>
            <w:r w:rsidR="005B1D6E">
              <w:rPr>
                <w:noProof/>
                <w:webHidden/>
              </w:rPr>
            </w:r>
            <w:r w:rsidR="005B1D6E">
              <w:rPr>
                <w:noProof/>
                <w:webHidden/>
              </w:rPr>
              <w:fldChar w:fldCharType="separate"/>
            </w:r>
            <w:r w:rsidR="0070688A">
              <w:rPr>
                <w:noProof/>
                <w:webHidden/>
              </w:rPr>
              <w:t>51</w:t>
            </w:r>
            <w:r w:rsidR="005B1D6E">
              <w:rPr>
                <w:noProof/>
                <w:webHidden/>
              </w:rPr>
              <w:fldChar w:fldCharType="end"/>
            </w:r>
          </w:hyperlink>
        </w:p>
        <w:p w14:paraId="36FC3040" w14:textId="50B9523F"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5" w:history="1">
            <w:r w:rsidR="005B1D6E" w:rsidRPr="00711DD2">
              <w:rPr>
                <w:rStyle w:val="Collegamentoipertestuale"/>
                <w:rFonts w:ascii="Book Antiqua" w:hAnsi="Book Antiqua"/>
                <w:noProof/>
              </w:rPr>
              <w:t>4.9.</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Pubblicazione di dati ulteriori</w:t>
            </w:r>
            <w:r w:rsidR="005B1D6E">
              <w:rPr>
                <w:noProof/>
                <w:webHidden/>
              </w:rPr>
              <w:tab/>
            </w:r>
            <w:r w:rsidR="005B1D6E">
              <w:rPr>
                <w:noProof/>
                <w:webHidden/>
              </w:rPr>
              <w:fldChar w:fldCharType="begin"/>
            </w:r>
            <w:r w:rsidR="005B1D6E">
              <w:rPr>
                <w:noProof/>
                <w:webHidden/>
              </w:rPr>
              <w:instrText xml:space="preserve"> PAGEREF _Toc87523815 \h </w:instrText>
            </w:r>
            <w:r w:rsidR="005B1D6E">
              <w:rPr>
                <w:noProof/>
                <w:webHidden/>
              </w:rPr>
            </w:r>
            <w:r w:rsidR="005B1D6E">
              <w:rPr>
                <w:noProof/>
                <w:webHidden/>
              </w:rPr>
              <w:fldChar w:fldCharType="separate"/>
            </w:r>
            <w:r w:rsidR="0070688A">
              <w:rPr>
                <w:noProof/>
                <w:webHidden/>
              </w:rPr>
              <w:t>52</w:t>
            </w:r>
            <w:r w:rsidR="005B1D6E">
              <w:rPr>
                <w:noProof/>
                <w:webHidden/>
              </w:rPr>
              <w:fldChar w:fldCharType="end"/>
            </w:r>
          </w:hyperlink>
        </w:p>
        <w:p w14:paraId="03D3E8E3" w14:textId="24206009" w:rsidR="005B1D6E" w:rsidRDefault="005A09F5">
          <w:pPr>
            <w:pStyle w:val="Sommario2"/>
            <w:tabs>
              <w:tab w:val="right" w:leader="dot" w:pos="7926"/>
            </w:tabs>
            <w:rPr>
              <w:rFonts w:asciiTheme="minorHAnsi" w:eastAsiaTheme="minorEastAsia" w:hAnsiTheme="minorHAnsi" w:cstheme="minorBidi"/>
              <w:noProof/>
              <w:lang w:eastAsia="it-IT"/>
            </w:rPr>
          </w:pPr>
          <w:hyperlink w:anchor="_Toc87523816" w:history="1">
            <w:r w:rsidR="005B1D6E" w:rsidRPr="00711DD2">
              <w:rPr>
                <w:rStyle w:val="Collegamentoipertestuale"/>
                <w:rFonts w:ascii="Book Antiqua" w:hAnsi="Book Antiqua"/>
                <w:noProof/>
              </w:rPr>
              <w:t>5. Altri contenuti del PTPCT</w:t>
            </w:r>
            <w:r w:rsidR="005B1D6E">
              <w:rPr>
                <w:noProof/>
                <w:webHidden/>
              </w:rPr>
              <w:tab/>
            </w:r>
            <w:r w:rsidR="005B1D6E">
              <w:rPr>
                <w:noProof/>
                <w:webHidden/>
              </w:rPr>
              <w:fldChar w:fldCharType="begin"/>
            </w:r>
            <w:r w:rsidR="005B1D6E">
              <w:rPr>
                <w:noProof/>
                <w:webHidden/>
              </w:rPr>
              <w:instrText xml:space="preserve"> PAGEREF _Toc87523816 \h </w:instrText>
            </w:r>
            <w:r w:rsidR="005B1D6E">
              <w:rPr>
                <w:noProof/>
                <w:webHidden/>
              </w:rPr>
            </w:r>
            <w:r w:rsidR="005B1D6E">
              <w:rPr>
                <w:noProof/>
                <w:webHidden/>
              </w:rPr>
              <w:fldChar w:fldCharType="separate"/>
            </w:r>
            <w:r w:rsidR="0070688A">
              <w:rPr>
                <w:noProof/>
                <w:webHidden/>
              </w:rPr>
              <w:t>53</w:t>
            </w:r>
            <w:r w:rsidR="005B1D6E">
              <w:rPr>
                <w:noProof/>
                <w:webHidden/>
              </w:rPr>
              <w:fldChar w:fldCharType="end"/>
            </w:r>
          </w:hyperlink>
        </w:p>
        <w:p w14:paraId="7399F393" w14:textId="6B7F143A"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7" w:history="1">
            <w:r w:rsidR="005B1D6E" w:rsidRPr="00711DD2">
              <w:rPr>
                <w:rStyle w:val="Collegamentoipertestuale"/>
                <w:rFonts w:ascii="Book Antiqua" w:hAnsi="Book Antiqua"/>
                <w:noProof/>
              </w:rPr>
              <w:t>5.1.</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 formazione in tema di anticorruzione</w:t>
            </w:r>
            <w:r w:rsidR="005B1D6E">
              <w:rPr>
                <w:noProof/>
                <w:webHidden/>
              </w:rPr>
              <w:tab/>
            </w:r>
            <w:r w:rsidR="005B1D6E">
              <w:rPr>
                <w:noProof/>
                <w:webHidden/>
              </w:rPr>
              <w:fldChar w:fldCharType="begin"/>
            </w:r>
            <w:r w:rsidR="005B1D6E">
              <w:rPr>
                <w:noProof/>
                <w:webHidden/>
              </w:rPr>
              <w:instrText xml:space="preserve"> PAGEREF _Toc87523817 \h </w:instrText>
            </w:r>
            <w:r w:rsidR="005B1D6E">
              <w:rPr>
                <w:noProof/>
                <w:webHidden/>
              </w:rPr>
            </w:r>
            <w:r w:rsidR="005B1D6E">
              <w:rPr>
                <w:noProof/>
                <w:webHidden/>
              </w:rPr>
              <w:fldChar w:fldCharType="separate"/>
            </w:r>
            <w:r w:rsidR="0070688A">
              <w:rPr>
                <w:noProof/>
                <w:webHidden/>
              </w:rPr>
              <w:t>53</w:t>
            </w:r>
            <w:r w:rsidR="005B1D6E">
              <w:rPr>
                <w:noProof/>
                <w:webHidden/>
              </w:rPr>
              <w:fldChar w:fldCharType="end"/>
            </w:r>
          </w:hyperlink>
        </w:p>
        <w:p w14:paraId="7422478F" w14:textId="4B203A56"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8" w:history="1">
            <w:r w:rsidR="005B1D6E" w:rsidRPr="00711DD2">
              <w:rPr>
                <w:rStyle w:val="Collegamentoipertestuale"/>
                <w:rFonts w:ascii="Book Antiqua" w:hAnsi="Book Antiqua"/>
                <w:noProof/>
              </w:rPr>
              <w:t>5.2.</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Il Codice di comportamento</w:t>
            </w:r>
            <w:r w:rsidR="005B1D6E">
              <w:rPr>
                <w:noProof/>
                <w:webHidden/>
              </w:rPr>
              <w:tab/>
            </w:r>
            <w:r w:rsidR="005B1D6E">
              <w:rPr>
                <w:noProof/>
                <w:webHidden/>
              </w:rPr>
              <w:fldChar w:fldCharType="begin"/>
            </w:r>
            <w:r w:rsidR="005B1D6E">
              <w:rPr>
                <w:noProof/>
                <w:webHidden/>
              </w:rPr>
              <w:instrText xml:space="preserve"> PAGEREF _Toc87523818 \h </w:instrText>
            </w:r>
            <w:r w:rsidR="005B1D6E">
              <w:rPr>
                <w:noProof/>
                <w:webHidden/>
              </w:rPr>
            </w:r>
            <w:r w:rsidR="005B1D6E">
              <w:rPr>
                <w:noProof/>
                <w:webHidden/>
              </w:rPr>
              <w:fldChar w:fldCharType="separate"/>
            </w:r>
            <w:r w:rsidR="0070688A">
              <w:rPr>
                <w:noProof/>
                <w:webHidden/>
              </w:rPr>
              <w:t>54</w:t>
            </w:r>
            <w:r w:rsidR="005B1D6E">
              <w:rPr>
                <w:noProof/>
                <w:webHidden/>
              </w:rPr>
              <w:fldChar w:fldCharType="end"/>
            </w:r>
          </w:hyperlink>
        </w:p>
        <w:p w14:paraId="62202E36" w14:textId="53ADFDC1"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19" w:history="1">
            <w:r w:rsidR="005B1D6E" w:rsidRPr="00711DD2">
              <w:rPr>
                <w:rStyle w:val="Collegamentoipertestuale"/>
                <w:rFonts w:ascii="Book Antiqua" w:hAnsi="Book Antiqua"/>
                <w:noProof/>
              </w:rPr>
              <w:t>5.3.</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 rotazione del personale</w:t>
            </w:r>
            <w:r w:rsidR="005B1D6E">
              <w:rPr>
                <w:noProof/>
                <w:webHidden/>
              </w:rPr>
              <w:tab/>
            </w:r>
            <w:r w:rsidR="005B1D6E">
              <w:rPr>
                <w:noProof/>
                <w:webHidden/>
              </w:rPr>
              <w:fldChar w:fldCharType="begin"/>
            </w:r>
            <w:r w:rsidR="005B1D6E">
              <w:rPr>
                <w:noProof/>
                <w:webHidden/>
              </w:rPr>
              <w:instrText xml:space="preserve"> PAGEREF _Toc87523819 \h </w:instrText>
            </w:r>
            <w:r w:rsidR="005B1D6E">
              <w:rPr>
                <w:noProof/>
                <w:webHidden/>
              </w:rPr>
            </w:r>
            <w:r w:rsidR="005B1D6E">
              <w:rPr>
                <w:noProof/>
                <w:webHidden/>
              </w:rPr>
              <w:fldChar w:fldCharType="separate"/>
            </w:r>
            <w:r w:rsidR="0070688A">
              <w:rPr>
                <w:noProof/>
                <w:webHidden/>
              </w:rPr>
              <w:t>56</w:t>
            </w:r>
            <w:r w:rsidR="005B1D6E">
              <w:rPr>
                <w:noProof/>
                <w:webHidden/>
              </w:rPr>
              <w:fldChar w:fldCharType="end"/>
            </w:r>
          </w:hyperlink>
        </w:p>
        <w:p w14:paraId="0799B1CD" w14:textId="1A4512AE"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20" w:history="1">
            <w:r w:rsidR="005B1D6E" w:rsidRPr="00711DD2">
              <w:rPr>
                <w:rStyle w:val="Collegamentoipertestuale"/>
                <w:rFonts w:ascii="Book Antiqua" w:hAnsi="Book Antiqua"/>
                <w:noProof/>
              </w:rPr>
              <w:t>5.4.</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La clausola compromissoria nei contratti d’appalto e concessione</w:t>
            </w:r>
            <w:r w:rsidR="005B1D6E">
              <w:rPr>
                <w:noProof/>
                <w:webHidden/>
              </w:rPr>
              <w:tab/>
            </w:r>
            <w:r w:rsidR="005B1D6E">
              <w:rPr>
                <w:noProof/>
                <w:webHidden/>
              </w:rPr>
              <w:fldChar w:fldCharType="begin"/>
            </w:r>
            <w:r w:rsidR="005B1D6E">
              <w:rPr>
                <w:noProof/>
                <w:webHidden/>
              </w:rPr>
              <w:instrText xml:space="preserve"> PAGEREF _Toc87523820 \h </w:instrText>
            </w:r>
            <w:r w:rsidR="005B1D6E">
              <w:rPr>
                <w:noProof/>
                <w:webHidden/>
              </w:rPr>
            </w:r>
            <w:r w:rsidR="005B1D6E">
              <w:rPr>
                <w:noProof/>
                <w:webHidden/>
              </w:rPr>
              <w:fldChar w:fldCharType="separate"/>
            </w:r>
            <w:r w:rsidR="0070688A">
              <w:rPr>
                <w:noProof/>
                <w:webHidden/>
              </w:rPr>
              <w:t>60</w:t>
            </w:r>
            <w:r w:rsidR="005B1D6E">
              <w:rPr>
                <w:noProof/>
                <w:webHidden/>
              </w:rPr>
              <w:fldChar w:fldCharType="end"/>
            </w:r>
          </w:hyperlink>
        </w:p>
        <w:p w14:paraId="2E46B355" w14:textId="4A56715F"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21" w:history="1">
            <w:r w:rsidR="005B1D6E" w:rsidRPr="00711DD2">
              <w:rPr>
                <w:rStyle w:val="Collegamentoipertestuale"/>
                <w:rFonts w:ascii="Book Antiqua" w:hAnsi="Book Antiqua"/>
                <w:noProof/>
              </w:rPr>
              <w:t>5.5.</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Conflitto di interessi, inconferibilità e incompatibilità degli incarichi di dirigenti, funzionari e dipendenti</w:t>
            </w:r>
            <w:r w:rsidR="005B1D6E">
              <w:rPr>
                <w:noProof/>
                <w:webHidden/>
              </w:rPr>
              <w:tab/>
            </w:r>
            <w:r w:rsidR="005B1D6E">
              <w:rPr>
                <w:noProof/>
                <w:webHidden/>
              </w:rPr>
              <w:fldChar w:fldCharType="begin"/>
            </w:r>
            <w:r w:rsidR="005B1D6E">
              <w:rPr>
                <w:noProof/>
                <w:webHidden/>
              </w:rPr>
              <w:instrText xml:space="preserve"> PAGEREF _Toc87523821 \h </w:instrText>
            </w:r>
            <w:r w:rsidR="005B1D6E">
              <w:rPr>
                <w:noProof/>
                <w:webHidden/>
              </w:rPr>
            </w:r>
            <w:r w:rsidR="005B1D6E">
              <w:rPr>
                <w:noProof/>
                <w:webHidden/>
              </w:rPr>
              <w:fldChar w:fldCharType="separate"/>
            </w:r>
            <w:r w:rsidR="0070688A">
              <w:rPr>
                <w:noProof/>
                <w:webHidden/>
              </w:rPr>
              <w:t>60</w:t>
            </w:r>
            <w:r w:rsidR="005B1D6E">
              <w:rPr>
                <w:noProof/>
                <w:webHidden/>
              </w:rPr>
              <w:fldChar w:fldCharType="end"/>
            </w:r>
          </w:hyperlink>
        </w:p>
        <w:p w14:paraId="695A7DA5" w14:textId="770B2AAB"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22" w:history="1">
            <w:r w:rsidR="005B1D6E" w:rsidRPr="00711DD2">
              <w:rPr>
                <w:rStyle w:val="Collegamentoipertestuale"/>
                <w:rFonts w:ascii="Book Antiqua" w:hAnsi="Book Antiqua"/>
                <w:noProof/>
              </w:rPr>
              <w:t>5.6.</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Divieto di svolgere attività incompatibili a seguito della cessazione del rapporto di lavoro (pantouflage)</w:t>
            </w:r>
            <w:r w:rsidR="005B1D6E">
              <w:rPr>
                <w:noProof/>
                <w:webHidden/>
              </w:rPr>
              <w:tab/>
            </w:r>
            <w:r w:rsidR="005B1D6E">
              <w:rPr>
                <w:noProof/>
                <w:webHidden/>
              </w:rPr>
              <w:fldChar w:fldCharType="begin"/>
            </w:r>
            <w:r w:rsidR="005B1D6E">
              <w:rPr>
                <w:noProof/>
                <w:webHidden/>
              </w:rPr>
              <w:instrText xml:space="preserve"> PAGEREF _Toc87523822 \h </w:instrText>
            </w:r>
            <w:r w:rsidR="005B1D6E">
              <w:rPr>
                <w:noProof/>
                <w:webHidden/>
              </w:rPr>
            </w:r>
            <w:r w:rsidR="005B1D6E">
              <w:rPr>
                <w:noProof/>
                <w:webHidden/>
              </w:rPr>
              <w:fldChar w:fldCharType="separate"/>
            </w:r>
            <w:r w:rsidR="0070688A">
              <w:rPr>
                <w:noProof/>
                <w:webHidden/>
              </w:rPr>
              <w:t>64</w:t>
            </w:r>
            <w:r w:rsidR="005B1D6E">
              <w:rPr>
                <w:noProof/>
                <w:webHidden/>
              </w:rPr>
              <w:fldChar w:fldCharType="end"/>
            </w:r>
          </w:hyperlink>
        </w:p>
        <w:p w14:paraId="4F9324DE" w14:textId="3C2C43FE"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23" w:history="1">
            <w:r w:rsidR="005B1D6E" w:rsidRPr="00711DD2">
              <w:rPr>
                <w:rStyle w:val="Collegamentoipertestuale"/>
                <w:rFonts w:ascii="Book Antiqua" w:hAnsi="Book Antiqua"/>
                <w:noProof/>
              </w:rPr>
              <w:t>5.7.</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Commissioni e conferimento degli incarichi in caso di condanna</w:t>
            </w:r>
            <w:r w:rsidR="005B1D6E">
              <w:rPr>
                <w:noProof/>
                <w:webHidden/>
              </w:rPr>
              <w:tab/>
            </w:r>
            <w:r w:rsidR="005B1D6E">
              <w:rPr>
                <w:noProof/>
                <w:webHidden/>
              </w:rPr>
              <w:fldChar w:fldCharType="begin"/>
            </w:r>
            <w:r w:rsidR="005B1D6E">
              <w:rPr>
                <w:noProof/>
                <w:webHidden/>
              </w:rPr>
              <w:instrText xml:space="preserve"> PAGEREF _Toc87523823 \h </w:instrText>
            </w:r>
            <w:r w:rsidR="005B1D6E">
              <w:rPr>
                <w:noProof/>
                <w:webHidden/>
              </w:rPr>
            </w:r>
            <w:r w:rsidR="005B1D6E">
              <w:rPr>
                <w:noProof/>
                <w:webHidden/>
              </w:rPr>
              <w:fldChar w:fldCharType="separate"/>
            </w:r>
            <w:r w:rsidR="0070688A">
              <w:rPr>
                <w:noProof/>
                <w:webHidden/>
              </w:rPr>
              <w:t>65</w:t>
            </w:r>
            <w:r w:rsidR="005B1D6E">
              <w:rPr>
                <w:noProof/>
                <w:webHidden/>
              </w:rPr>
              <w:fldChar w:fldCharType="end"/>
            </w:r>
          </w:hyperlink>
        </w:p>
        <w:p w14:paraId="5AFA3123" w14:textId="7178E141"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24" w:history="1">
            <w:r w:rsidR="005B1D6E" w:rsidRPr="00711DD2">
              <w:rPr>
                <w:rStyle w:val="Collegamentoipertestuale"/>
                <w:rFonts w:ascii="Book Antiqua" w:hAnsi="Book Antiqua"/>
                <w:noProof/>
              </w:rPr>
              <w:t>5.8.</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Misure per la tutela del dipendente che segnali illeciti (whistleblower)</w:t>
            </w:r>
            <w:r w:rsidR="005B1D6E">
              <w:rPr>
                <w:noProof/>
                <w:webHidden/>
              </w:rPr>
              <w:tab/>
            </w:r>
            <w:r w:rsidR="005B1D6E">
              <w:rPr>
                <w:noProof/>
                <w:webHidden/>
              </w:rPr>
              <w:fldChar w:fldCharType="begin"/>
            </w:r>
            <w:r w:rsidR="005B1D6E">
              <w:rPr>
                <w:noProof/>
                <w:webHidden/>
              </w:rPr>
              <w:instrText xml:space="preserve"> PAGEREF _Toc87523824 \h </w:instrText>
            </w:r>
            <w:r w:rsidR="005B1D6E">
              <w:rPr>
                <w:noProof/>
                <w:webHidden/>
              </w:rPr>
            </w:r>
            <w:r w:rsidR="005B1D6E">
              <w:rPr>
                <w:noProof/>
                <w:webHidden/>
              </w:rPr>
              <w:fldChar w:fldCharType="separate"/>
            </w:r>
            <w:r w:rsidR="0070688A">
              <w:rPr>
                <w:noProof/>
                <w:webHidden/>
              </w:rPr>
              <w:t>66</w:t>
            </w:r>
            <w:r w:rsidR="005B1D6E">
              <w:rPr>
                <w:noProof/>
                <w:webHidden/>
              </w:rPr>
              <w:fldChar w:fldCharType="end"/>
            </w:r>
          </w:hyperlink>
        </w:p>
        <w:p w14:paraId="4B3BF969" w14:textId="06B93EBB" w:rsidR="005B1D6E" w:rsidRDefault="005A09F5">
          <w:pPr>
            <w:pStyle w:val="Sommario2"/>
            <w:tabs>
              <w:tab w:val="left" w:pos="880"/>
              <w:tab w:val="right" w:leader="dot" w:pos="7926"/>
            </w:tabs>
            <w:rPr>
              <w:rFonts w:asciiTheme="minorHAnsi" w:eastAsiaTheme="minorEastAsia" w:hAnsiTheme="minorHAnsi" w:cstheme="minorBidi"/>
              <w:noProof/>
              <w:lang w:eastAsia="it-IT"/>
            </w:rPr>
          </w:pPr>
          <w:hyperlink w:anchor="_Toc87523825" w:history="1">
            <w:r w:rsidR="005B1D6E" w:rsidRPr="00711DD2">
              <w:rPr>
                <w:rStyle w:val="Collegamentoipertestuale"/>
                <w:rFonts w:ascii="Book Antiqua" w:hAnsi="Book Antiqua"/>
                <w:noProof/>
              </w:rPr>
              <w:t>5.9.</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Patti di Integrità e Protocolli di legalità</w:t>
            </w:r>
            <w:r w:rsidR="005B1D6E">
              <w:rPr>
                <w:noProof/>
                <w:webHidden/>
              </w:rPr>
              <w:tab/>
            </w:r>
            <w:r w:rsidR="005B1D6E">
              <w:rPr>
                <w:noProof/>
                <w:webHidden/>
              </w:rPr>
              <w:fldChar w:fldCharType="begin"/>
            </w:r>
            <w:r w:rsidR="005B1D6E">
              <w:rPr>
                <w:noProof/>
                <w:webHidden/>
              </w:rPr>
              <w:instrText xml:space="preserve"> PAGEREF _Toc87523825 \h </w:instrText>
            </w:r>
            <w:r w:rsidR="005B1D6E">
              <w:rPr>
                <w:noProof/>
                <w:webHidden/>
              </w:rPr>
            </w:r>
            <w:r w:rsidR="005B1D6E">
              <w:rPr>
                <w:noProof/>
                <w:webHidden/>
              </w:rPr>
              <w:fldChar w:fldCharType="separate"/>
            </w:r>
            <w:r w:rsidR="0070688A">
              <w:rPr>
                <w:noProof/>
                <w:webHidden/>
              </w:rPr>
              <w:t>68</w:t>
            </w:r>
            <w:r w:rsidR="005B1D6E">
              <w:rPr>
                <w:noProof/>
                <w:webHidden/>
              </w:rPr>
              <w:fldChar w:fldCharType="end"/>
            </w:r>
          </w:hyperlink>
        </w:p>
        <w:p w14:paraId="56DC07FC" w14:textId="4ECC6561" w:rsidR="005B1D6E" w:rsidRDefault="005A09F5">
          <w:pPr>
            <w:pStyle w:val="Sommario2"/>
            <w:tabs>
              <w:tab w:val="left" w:pos="1100"/>
              <w:tab w:val="right" w:leader="dot" w:pos="7926"/>
            </w:tabs>
            <w:rPr>
              <w:rFonts w:asciiTheme="minorHAnsi" w:eastAsiaTheme="minorEastAsia" w:hAnsiTheme="minorHAnsi" w:cstheme="minorBidi"/>
              <w:noProof/>
              <w:lang w:eastAsia="it-IT"/>
            </w:rPr>
          </w:pPr>
          <w:hyperlink w:anchor="_Toc87523826" w:history="1">
            <w:r w:rsidR="005B1D6E" w:rsidRPr="00711DD2">
              <w:rPr>
                <w:rStyle w:val="Collegamentoipertestuale"/>
                <w:rFonts w:ascii="Book Antiqua" w:hAnsi="Book Antiqua"/>
                <w:noProof/>
              </w:rPr>
              <w:t>5.10.</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Rapporti con i portatori di interessi particolari</w:t>
            </w:r>
            <w:r w:rsidR="005B1D6E">
              <w:rPr>
                <w:noProof/>
                <w:webHidden/>
              </w:rPr>
              <w:tab/>
            </w:r>
            <w:r w:rsidR="005B1D6E">
              <w:rPr>
                <w:noProof/>
                <w:webHidden/>
              </w:rPr>
              <w:fldChar w:fldCharType="begin"/>
            </w:r>
            <w:r w:rsidR="005B1D6E">
              <w:rPr>
                <w:noProof/>
                <w:webHidden/>
              </w:rPr>
              <w:instrText xml:space="preserve"> PAGEREF _Toc87523826 \h </w:instrText>
            </w:r>
            <w:r w:rsidR="005B1D6E">
              <w:rPr>
                <w:noProof/>
                <w:webHidden/>
              </w:rPr>
            </w:r>
            <w:r w:rsidR="005B1D6E">
              <w:rPr>
                <w:noProof/>
                <w:webHidden/>
              </w:rPr>
              <w:fldChar w:fldCharType="separate"/>
            </w:r>
            <w:r w:rsidR="0070688A">
              <w:rPr>
                <w:noProof/>
                <w:webHidden/>
              </w:rPr>
              <w:t>69</w:t>
            </w:r>
            <w:r w:rsidR="005B1D6E">
              <w:rPr>
                <w:noProof/>
                <w:webHidden/>
              </w:rPr>
              <w:fldChar w:fldCharType="end"/>
            </w:r>
          </w:hyperlink>
        </w:p>
        <w:p w14:paraId="522B3C64" w14:textId="2525B06A" w:rsidR="005B1D6E" w:rsidRDefault="005A09F5">
          <w:pPr>
            <w:pStyle w:val="Sommario2"/>
            <w:tabs>
              <w:tab w:val="left" w:pos="1100"/>
              <w:tab w:val="right" w:leader="dot" w:pos="7926"/>
            </w:tabs>
            <w:rPr>
              <w:rFonts w:asciiTheme="minorHAnsi" w:eastAsiaTheme="minorEastAsia" w:hAnsiTheme="minorHAnsi" w:cstheme="minorBidi"/>
              <w:noProof/>
              <w:lang w:eastAsia="it-IT"/>
            </w:rPr>
          </w:pPr>
          <w:hyperlink w:anchor="_Toc87523827" w:history="1">
            <w:r w:rsidR="005B1D6E" w:rsidRPr="00711DD2">
              <w:rPr>
                <w:rStyle w:val="Collegamentoipertestuale"/>
                <w:rFonts w:ascii="Book Antiqua" w:hAnsi="Book Antiqua"/>
                <w:noProof/>
              </w:rPr>
              <w:t>5.11.</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Erogazione di sovvenzioni, contributi, sussidi e vantaggi economici di qualunque genere</w:t>
            </w:r>
            <w:r w:rsidR="005B1D6E">
              <w:rPr>
                <w:noProof/>
                <w:webHidden/>
              </w:rPr>
              <w:tab/>
            </w:r>
            <w:r w:rsidR="005B1D6E">
              <w:rPr>
                <w:noProof/>
                <w:webHidden/>
              </w:rPr>
              <w:fldChar w:fldCharType="begin"/>
            </w:r>
            <w:r w:rsidR="005B1D6E">
              <w:rPr>
                <w:noProof/>
                <w:webHidden/>
              </w:rPr>
              <w:instrText xml:space="preserve"> PAGEREF _Toc87523827 \h </w:instrText>
            </w:r>
            <w:r w:rsidR="005B1D6E">
              <w:rPr>
                <w:noProof/>
                <w:webHidden/>
              </w:rPr>
            </w:r>
            <w:r w:rsidR="005B1D6E">
              <w:rPr>
                <w:noProof/>
                <w:webHidden/>
              </w:rPr>
              <w:fldChar w:fldCharType="separate"/>
            </w:r>
            <w:r w:rsidR="0070688A">
              <w:rPr>
                <w:noProof/>
                <w:webHidden/>
              </w:rPr>
              <w:t>69</w:t>
            </w:r>
            <w:r w:rsidR="005B1D6E">
              <w:rPr>
                <w:noProof/>
                <w:webHidden/>
              </w:rPr>
              <w:fldChar w:fldCharType="end"/>
            </w:r>
          </w:hyperlink>
        </w:p>
        <w:p w14:paraId="5FB8AD1B" w14:textId="018A3717" w:rsidR="005B1D6E" w:rsidRDefault="005A09F5">
          <w:pPr>
            <w:pStyle w:val="Sommario2"/>
            <w:tabs>
              <w:tab w:val="left" w:pos="1100"/>
              <w:tab w:val="right" w:leader="dot" w:pos="7926"/>
            </w:tabs>
            <w:rPr>
              <w:rFonts w:asciiTheme="minorHAnsi" w:eastAsiaTheme="minorEastAsia" w:hAnsiTheme="minorHAnsi" w:cstheme="minorBidi"/>
              <w:noProof/>
              <w:lang w:eastAsia="it-IT"/>
            </w:rPr>
          </w:pPr>
          <w:hyperlink w:anchor="_Toc87523828" w:history="1">
            <w:r w:rsidR="005B1D6E" w:rsidRPr="00711DD2">
              <w:rPr>
                <w:rStyle w:val="Collegamentoipertestuale"/>
                <w:rFonts w:ascii="Book Antiqua" w:hAnsi="Book Antiqua"/>
                <w:noProof/>
              </w:rPr>
              <w:t>5.12.</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Concorsi e selezione del personale</w:t>
            </w:r>
            <w:r w:rsidR="005B1D6E">
              <w:rPr>
                <w:noProof/>
                <w:webHidden/>
              </w:rPr>
              <w:tab/>
            </w:r>
            <w:r w:rsidR="005B1D6E">
              <w:rPr>
                <w:noProof/>
                <w:webHidden/>
              </w:rPr>
              <w:fldChar w:fldCharType="begin"/>
            </w:r>
            <w:r w:rsidR="005B1D6E">
              <w:rPr>
                <w:noProof/>
                <w:webHidden/>
              </w:rPr>
              <w:instrText xml:space="preserve"> PAGEREF _Toc87523828 \h </w:instrText>
            </w:r>
            <w:r w:rsidR="005B1D6E">
              <w:rPr>
                <w:noProof/>
                <w:webHidden/>
              </w:rPr>
            </w:r>
            <w:r w:rsidR="005B1D6E">
              <w:rPr>
                <w:noProof/>
                <w:webHidden/>
              </w:rPr>
              <w:fldChar w:fldCharType="separate"/>
            </w:r>
            <w:r w:rsidR="0070688A">
              <w:rPr>
                <w:noProof/>
                <w:webHidden/>
              </w:rPr>
              <w:t>71</w:t>
            </w:r>
            <w:r w:rsidR="005B1D6E">
              <w:rPr>
                <w:noProof/>
                <w:webHidden/>
              </w:rPr>
              <w:fldChar w:fldCharType="end"/>
            </w:r>
          </w:hyperlink>
        </w:p>
        <w:p w14:paraId="4AD5CA69" w14:textId="21126140" w:rsidR="005B1D6E" w:rsidRDefault="005A09F5">
          <w:pPr>
            <w:pStyle w:val="Sommario2"/>
            <w:tabs>
              <w:tab w:val="left" w:pos="1100"/>
              <w:tab w:val="right" w:leader="dot" w:pos="7926"/>
            </w:tabs>
            <w:rPr>
              <w:rFonts w:asciiTheme="minorHAnsi" w:eastAsiaTheme="minorEastAsia" w:hAnsiTheme="minorHAnsi" w:cstheme="minorBidi"/>
              <w:noProof/>
              <w:lang w:eastAsia="it-IT"/>
            </w:rPr>
          </w:pPr>
          <w:hyperlink w:anchor="_Toc87523829" w:history="1">
            <w:r w:rsidR="005B1D6E" w:rsidRPr="00711DD2">
              <w:rPr>
                <w:rStyle w:val="Collegamentoipertestuale"/>
                <w:rFonts w:ascii="Book Antiqua" w:hAnsi="Book Antiqua"/>
                <w:noProof/>
              </w:rPr>
              <w:t>5.13.</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Il monitoraggio del rispetto dei termini di conclusione dei procedimenti</w:t>
            </w:r>
            <w:r w:rsidR="005B1D6E">
              <w:rPr>
                <w:noProof/>
                <w:webHidden/>
              </w:rPr>
              <w:tab/>
            </w:r>
            <w:r w:rsidR="005B1D6E">
              <w:rPr>
                <w:noProof/>
                <w:webHidden/>
              </w:rPr>
              <w:fldChar w:fldCharType="begin"/>
            </w:r>
            <w:r w:rsidR="005B1D6E">
              <w:rPr>
                <w:noProof/>
                <w:webHidden/>
              </w:rPr>
              <w:instrText xml:space="preserve"> PAGEREF _Toc87523829 \h </w:instrText>
            </w:r>
            <w:r w:rsidR="005B1D6E">
              <w:rPr>
                <w:noProof/>
                <w:webHidden/>
              </w:rPr>
            </w:r>
            <w:r w:rsidR="005B1D6E">
              <w:rPr>
                <w:noProof/>
                <w:webHidden/>
              </w:rPr>
              <w:fldChar w:fldCharType="separate"/>
            </w:r>
            <w:r w:rsidR="0070688A">
              <w:rPr>
                <w:noProof/>
                <w:webHidden/>
              </w:rPr>
              <w:t>71</w:t>
            </w:r>
            <w:r w:rsidR="005B1D6E">
              <w:rPr>
                <w:noProof/>
                <w:webHidden/>
              </w:rPr>
              <w:fldChar w:fldCharType="end"/>
            </w:r>
          </w:hyperlink>
        </w:p>
        <w:p w14:paraId="06C303AD" w14:textId="2A63DF81" w:rsidR="005B1D6E" w:rsidRDefault="005A09F5">
          <w:pPr>
            <w:pStyle w:val="Sommario2"/>
            <w:tabs>
              <w:tab w:val="left" w:pos="1100"/>
              <w:tab w:val="right" w:leader="dot" w:pos="7926"/>
            </w:tabs>
            <w:rPr>
              <w:rFonts w:asciiTheme="minorHAnsi" w:eastAsiaTheme="minorEastAsia" w:hAnsiTheme="minorHAnsi" w:cstheme="minorBidi"/>
              <w:noProof/>
              <w:lang w:eastAsia="it-IT"/>
            </w:rPr>
          </w:pPr>
          <w:hyperlink w:anchor="_Toc87523830" w:history="1">
            <w:r w:rsidR="005B1D6E" w:rsidRPr="00711DD2">
              <w:rPr>
                <w:rStyle w:val="Collegamentoipertestuale"/>
                <w:rFonts w:ascii="Book Antiqua" w:hAnsi="Book Antiqua"/>
                <w:noProof/>
              </w:rPr>
              <w:t>5.14.</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Il monitoraggio sull'attuazione del PTPC</w:t>
            </w:r>
            <w:r w:rsidR="005B1D6E">
              <w:rPr>
                <w:noProof/>
                <w:webHidden/>
              </w:rPr>
              <w:tab/>
            </w:r>
            <w:r w:rsidR="005B1D6E">
              <w:rPr>
                <w:noProof/>
                <w:webHidden/>
              </w:rPr>
              <w:fldChar w:fldCharType="begin"/>
            </w:r>
            <w:r w:rsidR="005B1D6E">
              <w:rPr>
                <w:noProof/>
                <w:webHidden/>
              </w:rPr>
              <w:instrText xml:space="preserve"> PAGEREF _Toc87523830 \h </w:instrText>
            </w:r>
            <w:r w:rsidR="005B1D6E">
              <w:rPr>
                <w:noProof/>
                <w:webHidden/>
              </w:rPr>
            </w:r>
            <w:r w:rsidR="005B1D6E">
              <w:rPr>
                <w:noProof/>
                <w:webHidden/>
              </w:rPr>
              <w:fldChar w:fldCharType="separate"/>
            </w:r>
            <w:r w:rsidR="0070688A">
              <w:rPr>
                <w:noProof/>
                <w:webHidden/>
              </w:rPr>
              <w:t>72</w:t>
            </w:r>
            <w:r w:rsidR="005B1D6E">
              <w:rPr>
                <w:noProof/>
                <w:webHidden/>
              </w:rPr>
              <w:fldChar w:fldCharType="end"/>
            </w:r>
          </w:hyperlink>
        </w:p>
        <w:p w14:paraId="0270BC0C" w14:textId="21327E25" w:rsidR="005B1D6E" w:rsidRDefault="005A09F5">
          <w:pPr>
            <w:pStyle w:val="Sommario2"/>
            <w:tabs>
              <w:tab w:val="left" w:pos="1100"/>
              <w:tab w:val="right" w:leader="dot" w:pos="7926"/>
            </w:tabs>
            <w:rPr>
              <w:rFonts w:asciiTheme="minorHAnsi" w:eastAsiaTheme="minorEastAsia" w:hAnsiTheme="minorHAnsi" w:cstheme="minorBidi"/>
              <w:noProof/>
              <w:lang w:eastAsia="it-IT"/>
            </w:rPr>
          </w:pPr>
          <w:hyperlink w:anchor="_Toc87523831" w:history="1">
            <w:r w:rsidR="005B1D6E" w:rsidRPr="00711DD2">
              <w:rPr>
                <w:rStyle w:val="Collegamentoipertestuale"/>
                <w:rFonts w:ascii="Book Antiqua" w:hAnsi="Book Antiqua"/>
                <w:noProof/>
              </w:rPr>
              <w:t>5.15.</w:t>
            </w:r>
            <w:r w:rsidR="005B1D6E">
              <w:rPr>
                <w:rFonts w:asciiTheme="minorHAnsi" w:eastAsiaTheme="minorEastAsia" w:hAnsiTheme="minorHAnsi" w:cstheme="minorBidi"/>
                <w:noProof/>
                <w:lang w:eastAsia="it-IT"/>
              </w:rPr>
              <w:tab/>
            </w:r>
            <w:r w:rsidR="005B1D6E" w:rsidRPr="00711DD2">
              <w:rPr>
                <w:rStyle w:val="Collegamentoipertestuale"/>
                <w:rFonts w:ascii="Book Antiqua" w:hAnsi="Book Antiqua"/>
                <w:noProof/>
              </w:rPr>
              <w:t>Vigilanza su enti controllati e partecipati</w:t>
            </w:r>
            <w:r w:rsidR="005B1D6E">
              <w:rPr>
                <w:noProof/>
                <w:webHidden/>
              </w:rPr>
              <w:tab/>
            </w:r>
            <w:r w:rsidR="005B1D6E">
              <w:rPr>
                <w:noProof/>
                <w:webHidden/>
              </w:rPr>
              <w:fldChar w:fldCharType="begin"/>
            </w:r>
            <w:r w:rsidR="005B1D6E">
              <w:rPr>
                <w:noProof/>
                <w:webHidden/>
              </w:rPr>
              <w:instrText xml:space="preserve"> PAGEREF _Toc87523831 \h </w:instrText>
            </w:r>
            <w:r w:rsidR="005B1D6E">
              <w:rPr>
                <w:noProof/>
                <w:webHidden/>
              </w:rPr>
            </w:r>
            <w:r w:rsidR="005B1D6E">
              <w:rPr>
                <w:noProof/>
                <w:webHidden/>
              </w:rPr>
              <w:fldChar w:fldCharType="separate"/>
            </w:r>
            <w:r w:rsidR="0070688A">
              <w:rPr>
                <w:noProof/>
                <w:webHidden/>
              </w:rPr>
              <w:t>73</w:t>
            </w:r>
            <w:r w:rsidR="005B1D6E">
              <w:rPr>
                <w:noProof/>
                <w:webHidden/>
              </w:rPr>
              <w:fldChar w:fldCharType="end"/>
            </w:r>
          </w:hyperlink>
        </w:p>
        <w:p w14:paraId="0EC99DF3" w14:textId="39EAD4AD" w:rsidR="00422DEC" w:rsidRPr="00F86A27" w:rsidRDefault="00422DEC">
          <w:pPr>
            <w:rPr>
              <w:rFonts w:ascii="Book Antiqua" w:hAnsi="Book Antiqua"/>
            </w:rPr>
          </w:pPr>
          <w:r w:rsidRPr="00F86A27">
            <w:rPr>
              <w:rFonts w:ascii="Book Antiqua" w:hAnsi="Book Antiqua"/>
              <w:b/>
              <w:bCs/>
              <w:sz w:val="18"/>
              <w:szCs w:val="18"/>
            </w:rPr>
            <w:fldChar w:fldCharType="end"/>
          </w:r>
        </w:p>
      </w:sdtContent>
    </w:sdt>
    <w:p w14:paraId="67BD3357" w14:textId="77777777" w:rsidR="007C4AFC" w:rsidRPr="00F86A27" w:rsidRDefault="007C4AFC">
      <w:pPr>
        <w:spacing w:after="0" w:line="240" w:lineRule="auto"/>
        <w:rPr>
          <w:rFonts w:ascii="Book Antiqua" w:hAnsi="Book Antiqua"/>
          <w:color w:val="0F243E" w:themeColor="text2" w:themeShade="80"/>
          <w:sz w:val="24"/>
          <w:szCs w:val="24"/>
        </w:rPr>
      </w:pPr>
    </w:p>
    <w:p w14:paraId="6067760F" w14:textId="77777777" w:rsidR="007C4AFC" w:rsidRPr="00F86A27" w:rsidRDefault="007C4AFC" w:rsidP="005D56A3">
      <w:pPr>
        <w:spacing w:before="120" w:after="0" w:line="240" w:lineRule="auto"/>
        <w:jc w:val="both"/>
        <w:rPr>
          <w:rFonts w:ascii="Book Antiqua" w:hAnsi="Book Antiqua"/>
          <w:b/>
          <w:bCs/>
        </w:rPr>
      </w:pPr>
      <w:r w:rsidRPr="00F86A27">
        <w:rPr>
          <w:rFonts w:ascii="Book Antiqua" w:hAnsi="Book Antiqua"/>
          <w:b/>
          <w:bCs/>
          <w:u w:val="single"/>
        </w:rPr>
        <w:t>Allegati</w:t>
      </w:r>
      <w:r w:rsidRPr="00F86A27">
        <w:rPr>
          <w:rFonts w:ascii="Book Antiqua" w:hAnsi="Book Antiqua"/>
          <w:b/>
          <w:bCs/>
        </w:rPr>
        <w:t xml:space="preserve">: </w:t>
      </w:r>
    </w:p>
    <w:p w14:paraId="0513DCCD" w14:textId="77777777" w:rsidR="005D56A3" w:rsidRPr="009E1300" w:rsidRDefault="007C4AFC" w:rsidP="005D56A3">
      <w:pPr>
        <w:spacing w:before="120" w:after="0" w:line="240" w:lineRule="auto"/>
        <w:jc w:val="both"/>
        <w:rPr>
          <w:rFonts w:ascii="Book Antiqua" w:hAnsi="Book Antiqua"/>
          <w:b/>
          <w:bCs/>
        </w:rPr>
      </w:pPr>
      <w:r w:rsidRPr="009E1300">
        <w:rPr>
          <w:rFonts w:ascii="Book Antiqua" w:hAnsi="Book Antiqua"/>
        </w:rPr>
        <w:t>A- Mappatura dei processi e Catalogo dei rischi;</w:t>
      </w:r>
      <w:r w:rsidRPr="009E1300">
        <w:rPr>
          <w:rFonts w:ascii="Book Antiqua" w:hAnsi="Book Antiqua"/>
          <w:b/>
          <w:bCs/>
        </w:rPr>
        <w:t xml:space="preserve"> </w:t>
      </w:r>
    </w:p>
    <w:p w14:paraId="3DC3ACEB" w14:textId="77777777" w:rsidR="005D56A3" w:rsidRPr="009E1300" w:rsidRDefault="007C4AFC" w:rsidP="005D56A3">
      <w:pPr>
        <w:spacing w:before="120" w:after="0" w:line="240" w:lineRule="auto"/>
        <w:jc w:val="both"/>
        <w:rPr>
          <w:rFonts w:ascii="Book Antiqua" w:hAnsi="Book Antiqua"/>
        </w:rPr>
      </w:pPr>
      <w:r w:rsidRPr="009E1300">
        <w:rPr>
          <w:rFonts w:ascii="Book Antiqua" w:hAnsi="Book Antiqua"/>
        </w:rPr>
        <w:t xml:space="preserve">B- Analisi dei rischi; </w:t>
      </w:r>
    </w:p>
    <w:p w14:paraId="67A0976C" w14:textId="77777777" w:rsidR="005D56A3" w:rsidRPr="009E1300" w:rsidRDefault="007C4AFC" w:rsidP="005D56A3">
      <w:pPr>
        <w:spacing w:before="120" w:after="0" w:line="240" w:lineRule="auto"/>
        <w:jc w:val="both"/>
        <w:rPr>
          <w:rFonts w:ascii="Book Antiqua" w:hAnsi="Book Antiqua"/>
        </w:rPr>
      </w:pPr>
      <w:r w:rsidRPr="009E1300">
        <w:rPr>
          <w:rFonts w:ascii="Book Antiqua" w:hAnsi="Book Antiqua"/>
        </w:rPr>
        <w:t xml:space="preserve">C- Individuazione e programmazione delle misure; </w:t>
      </w:r>
    </w:p>
    <w:p w14:paraId="5F0F7EB0" w14:textId="77777777" w:rsidR="005D56A3" w:rsidRPr="009E1300" w:rsidRDefault="007C4AFC" w:rsidP="005D56A3">
      <w:pPr>
        <w:spacing w:before="120" w:after="0" w:line="240" w:lineRule="auto"/>
        <w:jc w:val="both"/>
        <w:rPr>
          <w:rFonts w:ascii="Book Antiqua" w:hAnsi="Book Antiqua"/>
        </w:rPr>
      </w:pPr>
      <w:r w:rsidRPr="009E1300">
        <w:rPr>
          <w:rFonts w:ascii="Book Antiqua" w:hAnsi="Book Antiqua"/>
        </w:rPr>
        <w:t xml:space="preserve">C1 – Individuazione delle principali misure per aree di rischio; </w:t>
      </w:r>
    </w:p>
    <w:p w14:paraId="5F9D4C23" w14:textId="77777777" w:rsidR="005D56A3" w:rsidRPr="009E1300" w:rsidRDefault="007C4AFC" w:rsidP="005D56A3">
      <w:pPr>
        <w:spacing w:before="120" w:after="0" w:line="240" w:lineRule="auto"/>
        <w:jc w:val="both"/>
        <w:rPr>
          <w:rFonts w:ascii="Book Antiqua" w:hAnsi="Book Antiqua"/>
        </w:rPr>
      </w:pPr>
      <w:r w:rsidRPr="009E1300">
        <w:rPr>
          <w:rFonts w:ascii="Book Antiqua" w:hAnsi="Book Antiqua"/>
        </w:rPr>
        <w:t xml:space="preserve">D- Misure di trasparenza; </w:t>
      </w:r>
    </w:p>
    <w:p w14:paraId="7C28F509" w14:textId="0CD73484" w:rsidR="00422DEC" w:rsidRPr="00F86A27" w:rsidRDefault="009F5BD2" w:rsidP="005D56A3">
      <w:pPr>
        <w:spacing w:before="120" w:after="0" w:line="240" w:lineRule="auto"/>
        <w:jc w:val="both"/>
        <w:rPr>
          <w:rFonts w:ascii="Book Antiqua" w:hAnsi="Book Antiqua"/>
          <w:color w:val="0F243E" w:themeColor="text2" w:themeShade="80"/>
          <w:sz w:val="24"/>
          <w:szCs w:val="24"/>
        </w:rPr>
      </w:pPr>
      <w:r w:rsidRPr="009E1300">
        <w:rPr>
          <w:rFonts w:ascii="Book Antiqua" w:hAnsi="Book Antiqua"/>
        </w:rPr>
        <w:t>E</w:t>
      </w:r>
      <w:r w:rsidR="007C4AFC" w:rsidRPr="009E1300">
        <w:rPr>
          <w:rFonts w:ascii="Book Antiqua" w:hAnsi="Book Antiqua"/>
        </w:rPr>
        <w:t>- Patto di Integrità.</w:t>
      </w:r>
      <w:r w:rsidR="00422DEC" w:rsidRPr="00F86A27">
        <w:rPr>
          <w:rFonts w:ascii="Book Antiqua" w:hAnsi="Book Antiqua"/>
          <w:color w:val="0F243E" w:themeColor="text2" w:themeShade="80"/>
          <w:sz w:val="24"/>
          <w:szCs w:val="24"/>
        </w:rPr>
        <w:br w:type="page"/>
      </w:r>
    </w:p>
    <w:p w14:paraId="4A4D676F" w14:textId="77777777" w:rsidR="00BC529E" w:rsidRPr="005F104A" w:rsidRDefault="000F055E" w:rsidP="00376912">
      <w:pPr>
        <w:pStyle w:val="TitoloB"/>
        <w:keepNext/>
        <w:widowControl w:val="0"/>
        <w:numPr>
          <w:ilvl w:val="0"/>
          <w:numId w:val="1"/>
        </w:numPr>
        <w:spacing w:after="360" w:line="280" w:lineRule="exact"/>
        <w:ind w:right="0"/>
        <w:jc w:val="both"/>
        <w:outlineLvl w:val="1"/>
        <w:rPr>
          <w:rFonts w:ascii="Book Antiqua" w:hAnsi="Book Antiqua"/>
          <w:sz w:val="24"/>
          <w:szCs w:val="24"/>
        </w:rPr>
      </w:pPr>
      <w:bookmarkStart w:id="1" w:name="_Toc87523783"/>
      <w:r w:rsidRPr="005F104A">
        <w:rPr>
          <w:rFonts w:ascii="Book Antiqua" w:hAnsi="Book Antiqua"/>
          <w:sz w:val="24"/>
          <w:szCs w:val="24"/>
        </w:rPr>
        <w:t>Contenuti generali</w:t>
      </w:r>
      <w:bookmarkEnd w:id="1"/>
    </w:p>
    <w:p w14:paraId="1685EF42" w14:textId="77777777" w:rsidR="003237FC" w:rsidRPr="005F104A" w:rsidRDefault="00BC529E"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2" w:name="_Toc87523784"/>
      <w:r w:rsidRPr="005F104A">
        <w:rPr>
          <w:rFonts w:ascii="Book Antiqua" w:hAnsi="Book Antiqua"/>
          <w:sz w:val="24"/>
          <w:szCs w:val="24"/>
        </w:rPr>
        <w:t>PNA</w:t>
      </w:r>
      <w:r w:rsidR="004B4693" w:rsidRPr="005F104A">
        <w:rPr>
          <w:rFonts w:ascii="Book Antiqua" w:hAnsi="Book Antiqua"/>
          <w:sz w:val="24"/>
          <w:szCs w:val="24"/>
        </w:rPr>
        <w:t xml:space="preserve">, </w:t>
      </w:r>
      <w:r w:rsidRPr="005F104A">
        <w:rPr>
          <w:rFonts w:ascii="Book Antiqua" w:hAnsi="Book Antiqua"/>
          <w:sz w:val="24"/>
          <w:szCs w:val="24"/>
        </w:rPr>
        <w:t xml:space="preserve">PTPCT </w:t>
      </w:r>
      <w:r w:rsidR="004B4693" w:rsidRPr="005F104A">
        <w:rPr>
          <w:rFonts w:ascii="Book Antiqua" w:hAnsi="Book Antiqua"/>
          <w:sz w:val="24"/>
          <w:szCs w:val="24"/>
        </w:rPr>
        <w:t>e principi generali</w:t>
      </w:r>
      <w:bookmarkEnd w:id="2"/>
      <w:r w:rsidR="003237FC" w:rsidRPr="005F104A">
        <w:rPr>
          <w:rFonts w:ascii="Book Antiqua" w:hAnsi="Book Antiqua"/>
          <w:sz w:val="24"/>
          <w:szCs w:val="24"/>
        </w:rPr>
        <w:t xml:space="preserve"> </w:t>
      </w:r>
    </w:p>
    <w:p w14:paraId="2B3879F7" w14:textId="47878273" w:rsidR="003237FC" w:rsidRPr="005F104A" w:rsidRDefault="00AE5EF4" w:rsidP="003237FC">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1C6327" w:rsidRPr="005F104A">
        <w:rPr>
          <w:rFonts w:ascii="Book Antiqua" w:hAnsi="Book Antiqua" w:cs="Tahoma"/>
          <w:bCs/>
          <w:sz w:val="24"/>
          <w:szCs w:val="24"/>
        </w:rPr>
        <w:t xml:space="preserve">a </w:t>
      </w:r>
      <w:r w:rsidR="003237FC" w:rsidRPr="005F104A">
        <w:rPr>
          <w:rFonts w:ascii="Book Antiqua" w:hAnsi="Book Antiqua" w:cs="Tahoma"/>
          <w:bCs/>
          <w:sz w:val="24"/>
          <w:szCs w:val="24"/>
        </w:rPr>
        <w:t>legge 190/2012</w:t>
      </w:r>
      <w:r w:rsidRPr="005F104A">
        <w:rPr>
          <w:rFonts w:ascii="Book Antiqua" w:hAnsi="Book Antiqua" w:cs="Tahoma"/>
          <w:bCs/>
          <w:sz w:val="24"/>
          <w:szCs w:val="24"/>
        </w:rPr>
        <w:t xml:space="preserve"> impone </w:t>
      </w:r>
      <w:r w:rsidR="001C6327" w:rsidRPr="005F104A">
        <w:rPr>
          <w:rFonts w:ascii="Book Antiqua" w:hAnsi="Book Antiqua" w:cs="Tahoma"/>
          <w:bCs/>
          <w:sz w:val="24"/>
          <w:szCs w:val="24"/>
        </w:rPr>
        <w:t>la programmazione, l’</w:t>
      </w:r>
      <w:r w:rsidR="003237FC" w:rsidRPr="005F104A">
        <w:rPr>
          <w:rFonts w:ascii="Book Antiqua" w:hAnsi="Book Antiqua" w:cs="Tahoma"/>
          <w:bCs/>
          <w:sz w:val="24"/>
          <w:szCs w:val="24"/>
        </w:rPr>
        <w:t xml:space="preserve">attuazione </w:t>
      </w:r>
      <w:r w:rsidR="001C6327" w:rsidRPr="005F104A">
        <w:rPr>
          <w:rFonts w:ascii="Book Antiqua" w:hAnsi="Book Antiqua" w:cs="Tahoma"/>
          <w:bCs/>
          <w:sz w:val="24"/>
          <w:szCs w:val="24"/>
        </w:rPr>
        <w:t xml:space="preserve">ed il monitoraggio </w:t>
      </w:r>
      <w:r w:rsidR="003237FC" w:rsidRPr="005F104A">
        <w:rPr>
          <w:rFonts w:ascii="Book Antiqua" w:hAnsi="Book Antiqua" w:cs="Tahoma"/>
          <w:bCs/>
          <w:sz w:val="24"/>
          <w:szCs w:val="24"/>
        </w:rPr>
        <w:t>d</w:t>
      </w:r>
      <w:r w:rsidRPr="005F104A">
        <w:rPr>
          <w:rFonts w:ascii="Book Antiqua" w:hAnsi="Book Antiqua" w:cs="Tahoma"/>
          <w:bCs/>
          <w:sz w:val="24"/>
          <w:szCs w:val="24"/>
        </w:rPr>
        <w:t>i</w:t>
      </w:r>
      <w:r w:rsidR="003237FC" w:rsidRPr="005F104A">
        <w:rPr>
          <w:rFonts w:ascii="Book Antiqua" w:hAnsi="Book Antiqua" w:cs="Tahoma"/>
          <w:bCs/>
          <w:sz w:val="24"/>
          <w:szCs w:val="24"/>
        </w:rPr>
        <w:t xml:space="preserve"> </w:t>
      </w:r>
      <w:r w:rsidR="001C6327" w:rsidRPr="005F104A">
        <w:rPr>
          <w:rFonts w:ascii="Book Antiqua" w:hAnsi="Book Antiqua" w:cs="Tahoma"/>
          <w:bCs/>
          <w:sz w:val="24"/>
          <w:szCs w:val="24"/>
        </w:rPr>
        <w:t>misure</w:t>
      </w:r>
      <w:r w:rsidR="003237FC" w:rsidRPr="005F104A">
        <w:rPr>
          <w:rFonts w:ascii="Book Antiqua" w:hAnsi="Book Antiqua" w:cs="Tahoma"/>
          <w:bCs/>
          <w:sz w:val="24"/>
          <w:szCs w:val="24"/>
        </w:rPr>
        <w:t xml:space="preserve"> di prevenzione della corruzione da realizzarsi </w:t>
      </w:r>
      <w:r w:rsidR="001C6327" w:rsidRPr="005F104A">
        <w:rPr>
          <w:rFonts w:ascii="Book Antiqua" w:hAnsi="Book Antiqua" w:cs="Tahoma"/>
          <w:bCs/>
          <w:sz w:val="24"/>
          <w:szCs w:val="24"/>
        </w:rPr>
        <w:t xml:space="preserve">attraverso </w:t>
      </w:r>
      <w:r w:rsidR="003237FC" w:rsidRPr="005F104A">
        <w:rPr>
          <w:rFonts w:ascii="Book Antiqua" w:hAnsi="Book Antiqua" w:cs="Tahoma"/>
          <w:bCs/>
          <w:sz w:val="24"/>
          <w:szCs w:val="24"/>
        </w:rPr>
        <w:t xml:space="preserve">un’azione coordinata tra strategia nazionale e strategia interna a ciascuna amministrazione. </w:t>
      </w:r>
    </w:p>
    <w:p w14:paraId="30ABBB0B" w14:textId="366672E7" w:rsidR="003237FC" w:rsidRPr="005F104A" w:rsidRDefault="003237FC" w:rsidP="003237FC">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 strategia nazionale si </w:t>
      </w:r>
      <w:r w:rsidR="001C6327" w:rsidRPr="005F104A">
        <w:rPr>
          <w:rFonts w:ascii="Book Antiqua" w:hAnsi="Book Antiqua" w:cs="Tahoma"/>
          <w:bCs/>
          <w:sz w:val="24"/>
          <w:szCs w:val="24"/>
        </w:rPr>
        <w:t>attua</w:t>
      </w:r>
      <w:r w:rsidRPr="005F104A">
        <w:rPr>
          <w:rFonts w:ascii="Book Antiqua" w:hAnsi="Book Antiqua" w:cs="Tahoma"/>
          <w:bCs/>
          <w:sz w:val="24"/>
          <w:szCs w:val="24"/>
        </w:rPr>
        <w:t xml:space="preserve"> mediante il Piano nazionale anticorruzione (PNA) adottato dall’Autorità Nazionale Anticorruzione (ANAC). </w:t>
      </w:r>
    </w:p>
    <w:p w14:paraId="47336552" w14:textId="087A6FBD" w:rsidR="003237FC" w:rsidRPr="005F104A" w:rsidRDefault="0079629A" w:rsidP="003237FC">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w:t>
      </w:r>
      <w:r w:rsidR="003237FC" w:rsidRPr="005F104A">
        <w:rPr>
          <w:rFonts w:ascii="Book Antiqua" w:hAnsi="Book Antiqua" w:cs="Tahoma"/>
          <w:bCs/>
          <w:sz w:val="24"/>
          <w:szCs w:val="24"/>
        </w:rPr>
        <w:t>l PNA individua i principali rischi di corruzione</w:t>
      </w:r>
      <w:r w:rsidRPr="005F104A">
        <w:rPr>
          <w:rFonts w:ascii="Book Antiqua" w:hAnsi="Book Antiqua" w:cs="Tahoma"/>
          <w:bCs/>
          <w:sz w:val="24"/>
          <w:szCs w:val="24"/>
        </w:rPr>
        <w:t xml:space="preserve">, </w:t>
      </w:r>
      <w:r w:rsidR="003237FC" w:rsidRPr="005F104A">
        <w:rPr>
          <w:rFonts w:ascii="Book Antiqua" w:hAnsi="Book Antiqua" w:cs="Tahoma"/>
          <w:bCs/>
          <w:sz w:val="24"/>
          <w:szCs w:val="24"/>
        </w:rPr>
        <w:t xml:space="preserve">i relativi rimedi e contiene l’indicazione degli obiettivi, dei tempi e delle modalità di adozione e attuazione delle misure di contrasto al fenomeno corruttivo. </w:t>
      </w:r>
    </w:p>
    <w:p w14:paraId="1E053848" w14:textId="77B326FF" w:rsidR="00AE5EF4" w:rsidRPr="005F104A" w:rsidRDefault="0079629A" w:rsidP="003237FC">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A partire dal</w:t>
      </w:r>
      <w:r w:rsidR="003237FC" w:rsidRPr="005F104A">
        <w:rPr>
          <w:rFonts w:ascii="Book Antiqua" w:hAnsi="Book Antiqua" w:cs="Tahoma"/>
          <w:bCs/>
          <w:sz w:val="24"/>
          <w:szCs w:val="24"/>
        </w:rPr>
        <w:t xml:space="preserve"> 2013</w:t>
      </w:r>
      <w:r w:rsidRPr="005F104A">
        <w:rPr>
          <w:rFonts w:ascii="Book Antiqua" w:hAnsi="Book Antiqua" w:cs="Tahoma"/>
          <w:bCs/>
          <w:sz w:val="24"/>
          <w:szCs w:val="24"/>
        </w:rPr>
        <w:t xml:space="preserve">, ogni tre anni, prima la CIVIT poi l’ANAC hanno varato </w:t>
      </w:r>
      <w:r w:rsidR="00917639" w:rsidRPr="005F104A">
        <w:rPr>
          <w:rFonts w:ascii="Book Antiqua" w:hAnsi="Book Antiqua" w:cs="Tahoma"/>
          <w:bCs/>
          <w:sz w:val="24"/>
          <w:szCs w:val="24"/>
        </w:rPr>
        <w:t xml:space="preserve">i piani nazionali di contrasto alla corruzione: </w:t>
      </w:r>
    </w:p>
    <w:p w14:paraId="087E1E18" w14:textId="210375D1" w:rsidR="00917639" w:rsidRPr="005B1D6E" w:rsidRDefault="00917639" w:rsidP="005B1D6E">
      <w:pPr>
        <w:pStyle w:val="Paragrafoelenco"/>
        <w:numPr>
          <w:ilvl w:val="0"/>
          <w:numId w:val="39"/>
        </w:numPr>
        <w:spacing w:before="120" w:after="0" w:line="240" w:lineRule="auto"/>
        <w:jc w:val="both"/>
        <w:rPr>
          <w:rFonts w:ascii="Book Antiqua" w:hAnsi="Book Antiqua" w:cs="Tahoma"/>
          <w:bCs/>
          <w:sz w:val="24"/>
          <w:szCs w:val="24"/>
        </w:rPr>
      </w:pPr>
      <w:r w:rsidRPr="005B1D6E">
        <w:rPr>
          <w:rFonts w:ascii="Book Antiqua" w:hAnsi="Book Antiqua" w:cs="Tahoma"/>
          <w:bCs/>
          <w:sz w:val="24"/>
          <w:szCs w:val="24"/>
        </w:rPr>
        <w:t>l</w:t>
      </w:r>
      <w:r w:rsidR="00037857" w:rsidRPr="005B1D6E">
        <w:rPr>
          <w:rFonts w:ascii="Book Antiqua" w:hAnsi="Book Antiqua" w:cs="Tahoma"/>
          <w:bCs/>
          <w:sz w:val="24"/>
          <w:szCs w:val="24"/>
        </w:rPr>
        <w:t>a</w:t>
      </w:r>
      <w:r w:rsidR="009A16A1" w:rsidRPr="005B1D6E">
        <w:rPr>
          <w:rFonts w:ascii="Book Antiqua" w:hAnsi="Book Antiqua" w:cs="Tahoma"/>
          <w:bCs/>
          <w:sz w:val="24"/>
          <w:szCs w:val="24"/>
        </w:rPr>
        <w:t xml:space="preserve"> CIVIT ha licenziato il primo PNA</w:t>
      </w:r>
      <w:r w:rsidR="0079629A" w:rsidRPr="005B1D6E">
        <w:rPr>
          <w:rFonts w:ascii="Book Antiqua" w:hAnsi="Book Antiqua" w:cs="Tahoma"/>
          <w:bCs/>
          <w:sz w:val="24"/>
          <w:szCs w:val="24"/>
        </w:rPr>
        <w:t xml:space="preserve"> 2013-2015</w:t>
      </w:r>
      <w:r w:rsidR="009A16A1" w:rsidRPr="005B1D6E">
        <w:rPr>
          <w:rFonts w:ascii="Book Antiqua" w:hAnsi="Book Antiqua" w:cs="Tahoma"/>
          <w:bCs/>
          <w:sz w:val="24"/>
          <w:szCs w:val="24"/>
        </w:rPr>
        <w:t xml:space="preserve"> in data 11/9/2013 (deliberazione n. 72)</w:t>
      </w:r>
      <w:r w:rsidRPr="005B1D6E">
        <w:rPr>
          <w:rFonts w:ascii="Book Antiqua" w:hAnsi="Book Antiqua" w:cs="Tahoma"/>
          <w:bCs/>
          <w:sz w:val="24"/>
          <w:szCs w:val="24"/>
        </w:rPr>
        <w:t xml:space="preserve">; </w:t>
      </w:r>
    </w:p>
    <w:p w14:paraId="7366FD9B" w14:textId="77777777" w:rsidR="00917639" w:rsidRPr="005B1D6E" w:rsidRDefault="00917639" w:rsidP="005B1D6E">
      <w:pPr>
        <w:pStyle w:val="Paragrafoelenco"/>
        <w:numPr>
          <w:ilvl w:val="0"/>
          <w:numId w:val="39"/>
        </w:numPr>
        <w:spacing w:before="120" w:after="0" w:line="240" w:lineRule="auto"/>
        <w:jc w:val="both"/>
        <w:rPr>
          <w:rFonts w:ascii="Book Antiqua" w:hAnsi="Book Antiqua" w:cs="Tahoma"/>
          <w:bCs/>
          <w:sz w:val="24"/>
          <w:szCs w:val="24"/>
        </w:rPr>
      </w:pPr>
      <w:r w:rsidRPr="005B1D6E">
        <w:rPr>
          <w:rFonts w:ascii="Book Antiqua" w:hAnsi="Book Antiqua" w:cs="Tahoma"/>
          <w:bCs/>
          <w:sz w:val="24"/>
          <w:szCs w:val="24"/>
        </w:rPr>
        <w:t>i</w:t>
      </w:r>
      <w:r w:rsidR="009A16A1" w:rsidRPr="005B1D6E">
        <w:rPr>
          <w:rFonts w:ascii="Book Antiqua" w:hAnsi="Book Antiqua" w:cs="Tahoma"/>
          <w:bCs/>
          <w:sz w:val="24"/>
          <w:szCs w:val="24"/>
        </w:rPr>
        <w:t>l PNA del 2016</w:t>
      </w:r>
      <w:r w:rsidR="0079629A" w:rsidRPr="005B1D6E">
        <w:rPr>
          <w:rFonts w:ascii="Book Antiqua" w:hAnsi="Book Antiqua" w:cs="Tahoma"/>
          <w:bCs/>
          <w:sz w:val="24"/>
          <w:szCs w:val="24"/>
        </w:rPr>
        <w:t>-2018</w:t>
      </w:r>
      <w:r w:rsidR="009A16A1" w:rsidRPr="005B1D6E">
        <w:rPr>
          <w:rFonts w:ascii="Book Antiqua" w:hAnsi="Book Antiqua" w:cs="Tahoma"/>
          <w:bCs/>
          <w:sz w:val="24"/>
          <w:szCs w:val="24"/>
        </w:rPr>
        <w:t xml:space="preserve"> è stato approvato dall’ANAC </w:t>
      </w:r>
      <w:r w:rsidR="0079629A" w:rsidRPr="005B1D6E">
        <w:rPr>
          <w:rFonts w:ascii="Book Antiqua" w:hAnsi="Book Antiqua" w:cs="Tahoma"/>
          <w:bCs/>
          <w:sz w:val="24"/>
          <w:szCs w:val="24"/>
        </w:rPr>
        <w:t>con la deliberazione n. 831 del 3/8/2021</w:t>
      </w:r>
      <w:r w:rsidRPr="005B1D6E">
        <w:rPr>
          <w:rFonts w:ascii="Book Antiqua" w:hAnsi="Book Antiqua" w:cs="Tahoma"/>
          <w:bCs/>
          <w:sz w:val="24"/>
          <w:szCs w:val="24"/>
        </w:rPr>
        <w:t xml:space="preserve">; </w:t>
      </w:r>
    </w:p>
    <w:p w14:paraId="40FE0962" w14:textId="1B4C3356" w:rsidR="0079629A" w:rsidRPr="005B1D6E" w:rsidRDefault="0079629A" w:rsidP="005B1D6E">
      <w:pPr>
        <w:pStyle w:val="Paragrafoelenco"/>
        <w:numPr>
          <w:ilvl w:val="0"/>
          <w:numId w:val="39"/>
        </w:numPr>
        <w:spacing w:before="120" w:after="0" w:line="240" w:lineRule="auto"/>
        <w:jc w:val="both"/>
        <w:rPr>
          <w:rFonts w:ascii="Book Antiqua" w:hAnsi="Book Antiqua" w:cs="Tahoma"/>
          <w:bCs/>
          <w:sz w:val="24"/>
          <w:szCs w:val="24"/>
        </w:rPr>
      </w:pPr>
      <w:r w:rsidRPr="005B1D6E">
        <w:rPr>
          <w:rFonts w:ascii="Book Antiqua" w:hAnsi="Book Antiqua" w:cs="Tahoma"/>
          <w:bCs/>
          <w:sz w:val="24"/>
          <w:szCs w:val="24"/>
        </w:rPr>
        <w:t>il PNA 2019-2021 è stato approvato dell’Autorità il 13 novembre 2019 (deliberazione n. 1064)</w:t>
      </w:r>
      <w:r w:rsidR="00037857" w:rsidRPr="005B1D6E">
        <w:rPr>
          <w:rFonts w:ascii="Book Antiqua" w:hAnsi="Book Antiqua" w:cs="Tahoma"/>
          <w:bCs/>
          <w:sz w:val="24"/>
          <w:szCs w:val="24"/>
        </w:rPr>
        <w:t xml:space="preserve">; </w:t>
      </w:r>
    </w:p>
    <w:p w14:paraId="60C608C8" w14:textId="5BF2D1E3" w:rsidR="003237FC" w:rsidRPr="005F104A" w:rsidRDefault="001C6327" w:rsidP="003237FC">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PNA </w:t>
      </w:r>
      <w:r w:rsidR="00917639" w:rsidRPr="005F104A">
        <w:rPr>
          <w:rFonts w:ascii="Book Antiqua" w:hAnsi="Book Antiqua" w:cs="Tahoma"/>
          <w:bCs/>
          <w:sz w:val="24"/>
          <w:szCs w:val="24"/>
        </w:rPr>
        <w:t xml:space="preserve">è </w:t>
      </w:r>
      <w:r w:rsidRPr="005F104A">
        <w:rPr>
          <w:rFonts w:ascii="Book Antiqua" w:hAnsi="Book Antiqua" w:cs="Tahoma"/>
          <w:bCs/>
          <w:sz w:val="24"/>
          <w:szCs w:val="24"/>
        </w:rPr>
        <w:t>“</w:t>
      </w:r>
      <w:r w:rsidR="003237FC" w:rsidRPr="005F104A">
        <w:rPr>
          <w:rFonts w:ascii="Book Antiqua" w:hAnsi="Book Antiqua" w:cs="Tahoma"/>
          <w:bCs/>
          <w:sz w:val="24"/>
          <w:szCs w:val="24"/>
        </w:rPr>
        <w:t>atto di indirizzo</w:t>
      </w:r>
      <w:r w:rsidRPr="005F104A">
        <w:rPr>
          <w:rFonts w:ascii="Book Antiqua" w:hAnsi="Book Antiqua" w:cs="Tahoma"/>
          <w:bCs/>
          <w:sz w:val="24"/>
          <w:szCs w:val="24"/>
        </w:rPr>
        <w:t>”</w:t>
      </w:r>
      <w:r w:rsidR="003237FC" w:rsidRPr="005F104A">
        <w:rPr>
          <w:rFonts w:ascii="Book Antiqua" w:hAnsi="Book Antiqua" w:cs="Tahoma"/>
          <w:bCs/>
          <w:sz w:val="24"/>
          <w:szCs w:val="24"/>
        </w:rPr>
        <w:t xml:space="preserve"> per le pubbliche amministrazioni, ai fini dell’adozione dei</w:t>
      </w:r>
      <w:r w:rsidRPr="005F104A">
        <w:rPr>
          <w:rFonts w:ascii="Book Antiqua" w:hAnsi="Book Antiqua" w:cs="Tahoma"/>
          <w:bCs/>
          <w:sz w:val="24"/>
          <w:szCs w:val="24"/>
        </w:rPr>
        <w:t xml:space="preserve"> loro</w:t>
      </w:r>
      <w:r w:rsidR="003237FC" w:rsidRPr="005F104A">
        <w:rPr>
          <w:rFonts w:ascii="Book Antiqua" w:hAnsi="Book Antiqua" w:cs="Tahoma"/>
          <w:bCs/>
          <w:sz w:val="24"/>
          <w:szCs w:val="24"/>
        </w:rPr>
        <w:t xml:space="preserve"> Piani triennali di prevenzione della corruzione e della trasparenza (PTPCT).  </w:t>
      </w:r>
    </w:p>
    <w:p w14:paraId="284BCC08" w14:textId="3BA49698" w:rsidR="003237FC" w:rsidRPr="005F104A" w:rsidRDefault="003237FC" w:rsidP="003237FC">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Il PTPCT fornisce una valutazione del livello di esposizione delle amministrazioni al rischio di corruzione e indica le misure</w:t>
      </w:r>
      <w:r w:rsidR="00917639" w:rsidRPr="005F104A">
        <w:rPr>
          <w:rFonts w:ascii="Book Antiqua" w:hAnsi="Book Antiqua" w:cs="Tahoma"/>
          <w:bCs/>
          <w:sz w:val="24"/>
          <w:szCs w:val="24"/>
        </w:rPr>
        <w:t xml:space="preserve"> per </w:t>
      </w:r>
      <w:r w:rsidRPr="005F104A">
        <w:rPr>
          <w:rFonts w:ascii="Book Antiqua" w:hAnsi="Book Antiqua" w:cs="Tahoma"/>
          <w:bCs/>
          <w:sz w:val="24"/>
          <w:szCs w:val="24"/>
        </w:rPr>
        <w:t xml:space="preserve">prevenire </w:t>
      </w:r>
      <w:r w:rsidR="00917639" w:rsidRPr="005F104A">
        <w:rPr>
          <w:rFonts w:ascii="Book Antiqua" w:hAnsi="Book Antiqua" w:cs="Tahoma"/>
          <w:bCs/>
          <w:sz w:val="24"/>
          <w:szCs w:val="24"/>
        </w:rPr>
        <w:t xml:space="preserve">e contenere </w:t>
      </w:r>
      <w:r w:rsidRPr="005F104A">
        <w:rPr>
          <w:rFonts w:ascii="Book Antiqua" w:hAnsi="Book Antiqua" w:cs="Tahoma"/>
          <w:bCs/>
          <w:sz w:val="24"/>
          <w:szCs w:val="24"/>
        </w:rPr>
        <w:t xml:space="preserve">il </w:t>
      </w:r>
      <w:r w:rsidR="00917639" w:rsidRPr="005F104A">
        <w:rPr>
          <w:rFonts w:ascii="Book Antiqua" w:hAnsi="Book Antiqua" w:cs="Tahoma"/>
          <w:bCs/>
          <w:sz w:val="24"/>
          <w:szCs w:val="24"/>
        </w:rPr>
        <w:t>suddetto r</w:t>
      </w:r>
      <w:r w:rsidRPr="005F104A">
        <w:rPr>
          <w:rFonts w:ascii="Book Antiqua" w:hAnsi="Book Antiqua" w:cs="Tahoma"/>
          <w:bCs/>
          <w:sz w:val="24"/>
          <w:szCs w:val="24"/>
        </w:rPr>
        <w:t>ischio (art. 1, comma 5, legge 190/2012)</w:t>
      </w:r>
      <w:r w:rsidR="001C6327" w:rsidRPr="005F104A">
        <w:rPr>
          <w:rFonts w:ascii="Book Antiqua" w:hAnsi="Book Antiqua" w:cs="Tahoma"/>
          <w:bCs/>
          <w:sz w:val="24"/>
          <w:szCs w:val="24"/>
        </w:rPr>
        <w:t xml:space="preserve">. </w:t>
      </w:r>
      <w:r w:rsidR="00812AEB" w:rsidRPr="005F104A">
        <w:rPr>
          <w:rFonts w:ascii="Book Antiqua" w:hAnsi="Book Antiqua" w:cs="Tahoma"/>
          <w:bCs/>
          <w:sz w:val="24"/>
          <w:szCs w:val="24"/>
        </w:rPr>
        <w:t>Il piano deve essere</w:t>
      </w:r>
      <w:r w:rsidRPr="005F104A">
        <w:rPr>
          <w:rFonts w:ascii="Book Antiqua" w:hAnsi="Book Antiqua" w:cs="Tahoma"/>
          <w:bCs/>
          <w:sz w:val="24"/>
          <w:szCs w:val="24"/>
        </w:rPr>
        <w:t xml:space="preserve"> </w:t>
      </w:r>
      <w:r w:rsidR="00E26680" w:rsidRPr="005F104A">
        <w:rPr>
          <w:rFonts w:ascii="Book Antiqua" w:hAnsi="Book Antiqua" w:cs="Tahoma"/>
          <w:bCs/>
          <w:sz w:val="24"/>
          <w:szCs w:val="24"/>
        </w:rPr>
        <w:t>formulato ed approvato</w:t>
      </w:r>
      <w:r w:rsidRPr="005F104A">
        <w:rPr>
          <w:rFonts w:ascii="Book Antiqua" w:hAnsi="Book Antiqua" w:cs="Tahoma"/>
          <w:bCs/>
          <w:sz w:val="24"/>
          <w:szCs w:val="24"/>
        </w:rPr>
        <w:t xml:space="preserve"> ogni anno</w:t>
      </w:r>
      <w:r w:rsidR="00812AEB" w:rsidRPr="005F104A">
        <w:rPr>
          <w:rFonts w:ascii="Book Antiqua" w:hAnsi="Book Antiqua" w:cs="Tahoma"/>
          <w:bCs/>
          <w:sz w:val="24"/>
          <w:szCs w:val="24"/>
        </w:rPr>
        <w:t>,</w:t>
      </w:r>
      <w:r w:rsidRPr="005F104A">
        <w:rPr>
          <w:rFonts w:ascii="Book Antiqua" w:hAnsi="Book Antiqua" w:cs="Tahoma"/>
          <w:bCs/>
          <w:sz w:val="24"/>
          <w:szCs w:val="24"/>
        </w:rPr>
        <w:t xml:space="preserve"> entro il 31 gennaio.</w:t>
      </w:r>
    </w:p>
    <w:p w14:paraId="4D8A7FC6" w14:textId="5F95A272" w:rsidR="00812AEB" w:rsidRPr="005F104A" w:rsidRDefault="00812AEB" w:rsidP="00812AEB">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L’eventuale violazione da parte dei dipendenti delle misure di prevenzione previste nel PTPCT costituisce illecito disciplinare (legge 190/2012, art. 1 comma 14). </w:t>
      </w:r>
    </w:p>
    <w:p w14:paraId="5554BB0D" w14:textId="6CD799F8" w:rsidR="00812AEB" w:rsidRPr="005F104A" w:rsidRDefault="00812AEB" w:rsidP="00812AEB">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Secondo il comma 44 dell’art. 1 della legge 190/2012 (che ha riscritto l’art. 54-bis del d.lgs. 165/2001), la violazione dei doveri contenuti nel Codice di comportamento, compresi quelli relativi all'attuazione del Piano di prevenzione della corruzione, è fonte di responsabilità disciplinare.</w:t>
      </w:r>
    </w:p>
    <w:p w14:paraId="7EDF0D8B" w14:textId="0F94CC17" w:rsidR="004B4693"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 progettazione e l’attuazione del processo di gestione del rischio corruttivo si svolge secondo i seguenti principi guida: </w:t>
      </w:r>
      <w:r w:rsidRPr="005F104A">
        <w:rPr>
          <w:rFonts w:ascii="Book Antiqua" w:hAnsi="Book Antiqua" w:cs="Tahoma"/>
          <w:b/>
          <w:bCs/>
          <w:sz w:val="24"/>
          <w:szCs w:val="24"/>
        </w:rPr>
        <w:t xml:space="preserve">principi strategici; principi metodologici; principi finalistici </w:t>
      </w:r>
      <w:r w:rsidRPr="005F104A">
        <w:rPr>
          <w:rFonts w:ascii="Book Antiqua" w:hAnsi="Book Antiqua" w:cs="Tahoma"/>
          <w:bCs/>
          <w:sz w:val="24"/>
          <w:szCs w:val="24"/>
        </w:rPr>
        <w:t xml:space="preserve">(PNA 2019). </w:t>
      </w:r>
    </w:p>
    <w:p w14:paraId="5A6645A7" w14:textId="77777777" w:rsidR="00883DA1" w:rsidRPr="005F104A" w:rsidRDefault="00883DA1" w:rsidP="004B4693">
      <w:pPr>
        <w:spacing w:before="120" w:after="0" w:line="240" w:lineRule="auto"/>
        <w:jc w:val="both"/>
        <w:rPr>
          <w:rFonts w:ascii="Book Antiqua" w:hAnsi="Book Antiqua" w:cs="Tahoma"/>
          <w:bCs/>
          <w:sz w:val="24"/>
          <w:szCs w:val="24"/>
        </w:rPr>
      </w:pPr>
    </w:p>
    <w:p w14:paraId="4E178801" w14:textId="32E02693" w:rsidR="004B4693" w:rsidRPr="005F104A" w:rsidRDefault="004B4693" w:rsidP="00917639">
      <w:pPr>
        <w:spacing w:before="120" w:after="0" w:line="240" w:lineRule="auto"/>
        <w:rPr>
          <w:rFonts w:ascii="Book Antiqua" w:hAnsi="Book Antiqua" w:cs="Tahoma"/>
          <w:b/>
          <w:bCs/>
          <w:i/>
          <w:iCs/>
          <w:sz w:val="24"/>
          <w:szCs w:val="24"/>
        </w:rPr>
      </w:pPr>
      <w:r w:rsidRPr="005F104A">
        <w:rPr>
          <w:rFonts w:ascii="Book Antiqua" w:hAnsi="Book Antiqua" w:cs="Tahoma"/>
          <w:b/>
          <w:bCs/>
          <w:i/>
          <w:iCs/>
          <w:sz w:val="24"/>
          <w:szCs w:val="24"/>
        </w:rPr>
        <w:t>Principi strategici:</w:t>
      </w:r>
    </w:p>
    <w:p w14:paraId="76BE07AC"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1) </w:t>
      </w:r>
      <w:r w:rsidRPr="005F104A">
        <w:rPr>
          <w:rFonts w:ascii="Book Antiqua" w:hAnsi="Book Antiqua" w:cs="Tahoma"/>
          <w:b/>
          <w:sz w:val="24"/>
          <w:szCs w:val="24"/>
        </w:rPr>
        <w:t>Coinvolgimento dell’organo di indirizzo politico-amministrativo</w:t>
      </w:r>
      <w:r w:rsidRPr="005F104A">
        <w:rPr>
          <w:rFonts w:ascii="Book Antiqua" w:hAnsi="Book Antiqua" w:cs="Tahoma"/>
          <w:bCs/>
          <w:sz w:val="24"/>
          <w:szCs w:val="24"/>
        </w:rPr>
        <w:t>:</w:t>
      </w:r>
    </w:p>
    <w:p w14:paraId="0AAB3ECA" w14:textId="77777777" w:rsidR="00917639"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l’organo di indirizzo politico amministrativo</w:t>
      </w:r>
      <w:r w:rsidR="00917639" w:rsidRPr="005F104A">
        <w:rPr>
          <w:rFonts w:ascii="Book Antiqua" w:hAnsi="Book Antiqua" w:cs="Tahoma"/>
          <w:bCs/>
          <w:sz w:val="24"/>
          <w:szCs w:val="24"/>
        </w:rPr>
        <w:t xml:space="preserve">: </w:t>
      </w:r>
    </w:p>
    <w:p w14:paraId="7F6988F2" w14:textId="77777777" w:rsidR="00917639"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deve assumere un ruolo attivo nella definizione delle strategie di gestione del rischio corruttivo</w:t>
      </w:r>
      <w:r w:rsidR="00917639" w:rsidRPr="005F104A">
        <w:rPr>
          <w:rFonts w:ascii="Book Antiqua" w:hAnsi="Book Antiqua" w:cs="Tahoma"/>
          <w:bCs/>
          <w:sz w:val="24"/>
          <w:szCs w:val="24"/>
        </w:rPr>
        <w:t xml:space="preserve">; </w:t>
      </w:r>
    </w:p>
    <w:p w14:paraId="77C9679A" w14:textId="76A7EBD4" w:rsidR="004B4693" w:rsidRPr="005F104A" w:rsidRDefault="00917639"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deve </w:t>
      </w:r>
      <w:r w:rsidR="004B4693" w:rsidRPr="005F104A">
        <w:rPr>
          <w:rFonts w:ascii="Book Antiqua" w:hAnsi="Book Antiqua" w:cs="Tahoma"/>
          <w:bCs/>
          <w:sz w:val="24"/>
          <w:szCs w:val="24"/>
        </w:rPr>
        <w:t>contribuire allo svolgimento di un compito tanto importante quanto delicato, anche attraverso la creazione di un contesto istituzionale e organizzativo favorevole che sia di reale supporto al R</w:t>
      </w:r>
      <w:r w:rsidR="001C6327" w:rsidRPr="005F104A">
        <w:rPr>
          <w:rFonts w:ascii="Book Antiqua" w:hAnsi="Book Antiqua" w:cs="Tahoma"/>
          <w:bCs/>
          <w:sz w:val="24"/>
          <w:szCs w:val="24"/>
        </w:rPr>
        <w:t>esponsabile della prevenzione della corruzione e per la trasparenza (RPCT)</w:t>
      </w:r>
      <w:r w:rsidR="004B4693" w:rsidRPr="005F104A">
        <w:rPr>
          <w:rFonts w:ascii="Book Antiqua" w:hAnsi="Book Antiqua" w:cs="Tahoma"/>
          <w:bCs/>
          <w:sz w:val="24"/>
          <w:szCs w:val="24"/>
        </w:rPr>
        <w:t xml:space="preserve">. </w:t>
      </w:r>
    </w:p>
    <w:p w14:paraId="6390537F"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2) </w:t>
      </w:r>
      <w:r w:rsidRPr="005F104A">
        <w:rPr>
          <w:rFonts w:ascii="Book Antiqua" w:hAnsi="Book Antiqua" w:cs="Tahoma"/>
          <w:b/>
          <w:sz w:val="24"/>
          <w:szCs w:val="24"/>
        </w:rPr>
        <w:t>Cultura organizzativa diffusa di gestione del rischio:</w:t>
      </w:r>
      <w:r w:rsidRPr="005F104A">
        <w:rPr>
          <w:rFonts w:ascii="Book Antiqua" w:hAnsi="Book Antiqua" w:cs="Tahoma"/>
          <w:bCs/>
          <w:sz w:val="24"/>
          <w:szCs w:val="24"/>
        </w:rPr>
        <w:t xml:space="preserve"> </w:t>
      </w:r>
    </w:p>
    <w:p w14:paraId="4706F1F1"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 gestione del rischio corruttivo non riguarda solo il RPCT ma l’intera struttura organizzativa. </w:t>
      </w:r>
    </w:p>
    <w:p w14:paraId="7EADE48E" w14:textId="77777777" w:rsidR="00917639" w:rsidRPr="005F104A" w:rsidRDefault="00917639"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O</w:t>
      </w:r>
      <w:r w:rsidR="004B4693" w:rsidRPr="005F104A">
        <w:rPr>
          <w:rFonts w:ascii="Book Antiqua" w:hAnsi="Book Antiqua" w:cs="Tahoma"/>
          <w:bCs/>
          <w:sz w:val="24"/>
          <w:szCs w:val="24"/>
        </w:rPr>
        <w:t xml:space="preserve">ccorre sviluppare a tutti i livelli organizzativi una responsabilizzazione diffusa e una cultura consapevole dell’importanza del processo di gestione del rischio e delle responsabilità correlate. </w:t>
      </w:r>
    </w:p>
    <w:p w14:paraId="0498659A" w14:textId="5DC23667" w:rsidR="004B4693"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L’efficacia del sistema dipende anche dalla piena e attiva collaborazione della dirigenza, del personale non dirigente e degli organi di valutazione e di controllo. </w:t>
      </w:r>
    </w:p>
    <w:p w14:paraId="5D9AA477"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3) </w:t>
      </w:r>
      <w:r w:rsidRPr="005F104A">
        <w:rPr>
          <w:rFonts w:ascii="Book Antiqua" w:hAnsi="Book Antiqua" w:cs="Tahoma"/>
          <w:b/>
          <w:sz w:val="24"/>
          <w:szCs w:val="24"/>
        </w:rPr>
        <w:t>Collaborazione tra amministrazioni</w:t>
      </w:r>
      <w:r w:rsidR="000726FD" w:rsidRPr="005F104A">
        <w:rPr>
          <w:rFonts w:ascii="Book Antiqua" w:hAnsi="Book Antiqua" w:cs="Tahoma"/>
          <w:bCs/>
          <w:sz w:val="24"/>
          <w:szCs w:val="24"/>
        </w:rPr>
        <w:t xml:space="preserve">: </w:t>
      </w:r>
    </w:p>
    <w:p w14:paraId="0271F5C9" w14:textId="77777777" w:rsidR="00917639"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a collaborazione tra pubbliche amministrazioni che operano nello stesso comparto o nello stesso territorio può favorire la sostenibilità economica e organizzativa del processo di gestione del rischio, anche tramite la condivisione di metodologie, di esperienze, di sistemi informativi e di risorse. </w:t>
      </w:r>
    </w:p>
    <w:p w14:paraId="657E72B9" w14:textId="0BBB7DAB" w:rsidR="004B4693"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Occorre evitare la trasposizione “acritica” di strumenti senza una preventiva valutazione delle specificità del contesto. </w:t>
      </w:r>
    </w:p>
    <w:p w14:paraId="32D0CEA8" w14:textId="77777777" w:rsidR="00883DA1" w:rsidRPr="005F104A" w:rsidRDefault="00883DA1" w:rsidP="004B4693">
      <w:pPr>
        <w:spacing w:before="120" w:after="0" w:line="240" w:lineRule="auto"/>
        <w:jc w:val="both"/>
        <w:rPr>
          <w:rFonts w:ascii="Book Antiqua" w:hAnsi="Book Antiqua" w:cs="Tahoma"/>
          <w:bCs/>
          <w:sz w:val="24"/>
          <w:szCs w:val="24"/>
        </w:rPr>
      </w:pPr>
    </w:p>
    <w:p w14:paraId="3F0422BC" w14:textId="10A454FB" w:rsidR="004B4693" w:rsidRPr="005F104A" w:rsidRDefault="004B4693" w:rsidP="00917639">
      <w:pPr>
        <w:spacing w:before="120" w:after="0" w:line="240" w:lineRule="auto"/>
        <w:rPr>
          <w:rFonts w:ascii="Book Antiqua" w:hAnsi="Book Antiqua" w:cs="Tahoma"/>
          <w:b/>
          <w:bCs/>
          <w:sz w:val="24"/>
          <w:szCs w:val="24"/>
        </w:rPr>
      </w:pPr>
      <w:r w:rsidRPr="005F104A">
        <w:rPr>
          <w:rFonts w:ascii="Book Antiqua" w:hAnsi="Book Antiqua" w:cs="Tahoma"/>
          <w:b/>
          <w:bCs/>
          <w:i/>
          <w:iCs/>
          <w:sz w:val="24"/>
          <w:szCs w:val="24"/>
        </w:rPr>
        <w:t>Principi metodologici</w:t>
      </w:r>
      <w:r w:rsidR="000726FD" w:rsidRPr="005F104A">
        <w:rPr>
          <w:rFonts w:ascii="Book Antiqua" w:hAnsi="Book Antiqua" w:cs="Tahoma"/>
          <w:b/>
          <w:bCs/>
          <w:sz w:val="24"/>
          <w:szCs w:val="24"/>
        </w:rPr>
        <w:t>:</w:t>
      </w:r>
    </w:p>
    <w:p w14:paraId="5A2EE95E" w14:textId="77777777" w:rsidR="00883DA1" w:rsidRPr="005F104A" w:rsidRDefault="004B4693" w:rsidP="004B4693">
      <w:pPr>
        <w:spacing w:before="120" w:after="0" w:line="240" w:lineRule="auto"/>
        <w:jc w:val="both"/>
        <w:rPr>
          <w:rFonts w:ascii="Book Antiqua" w:hAnsi="Book Antiqua" w:cs="Tahoma"/>
          <w:b/>
          <w:sz w:val="24"/>
          <w:szCs w:val="24"/>
        </w:rPr>
      </w:pPr>
      <w:r w:rsidRPr="005F104A">
        <w:rPr>
          <w:rFonts w:ascii="Book Antiqua" w:hAnsi="Book Antiqua" w:cs="Tahoma"/>
          <w:bCs/>
          <w:sz w:val="24"/>
          <w:szCs w:val="24"/>
        </w:rPr>
        <w:t xml:space="preserve">1) </w:t>
      </w:r>
      <w:r w:rsidR="000726FD" w:rsidRPr="005F104A">
        <w:rPr>
          <w:rFonts w:ascii="Book Antiqua" w:hAnsi="Book Antiqua" w:cs="Tahoma"/>
          <w:b/>
          <w:sz w:val="24"/>
          <w:szCs w:val="24"/>
        </w:rPr>
        <w:t>p</w:t>
      </w:r>
      <w:r w:rsidRPr="005F104A">
        <w:rPr>
          <w:rFonts w:ascii="Book Antiqua" w:hAnsi="Book Antiqua" w:cs="Tahoma"/>
          <w:b/>
          <w:sz w:val="24"/>
          <w:szCs w:val="24"/>
        </w:rPr>
        <w:t>revalenza della sostanza sulla forma</w:t>
      </w:r>
      <w:r w:rsidR="000726FD" w:rsidRPr="005F104A">
        <w:rPr>
          <w:rFonts w:ascii="Book Antiqua" w:hAnsi="Book Antiqua" w:cs="Tahoma"/>
          <w:b/>
          <w:sz w:val="24"/>
          <w:szCs w:val="24"/>
        </w:rPr>
        <w:t>:</w:t>
      </w:r>
    </w:p>
    <w:p w14:paraId="11893DC7" w14:textId="1D33757C" w:rsidR="00917639"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w:t>
      </w:r>
      <w:r w:rsidR="004B4693" w:rsidRPr="005F104A">
        <w:rPr>
          <w:rFonts w:ascii="Book Antiqua" w:hAnsi="Book Antiqua" w:cs="Tahoma"/>
          <w:bCs/>
          <w:sz w:val="24"/>
          <w:szCs w:val="24"/>
        </w:rPr>
        <w:t xml:space="preserve">l sistema deve tendere ad una effettiva riduzione del livello di rischio di corruzione. </w:t>
      </w:r>
    </w:p>
    <w:p w14:paraId="1CB565FC" w14:textId="2D4A209E" w:rsidR="000726FD" w:rsidRPr="005F104A" w:rsidRDefault="00917639"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w:t>
      </w:r>
      <w:r w:rsidR="004B4693" w:rsidRPr="005F104A">
        <w:rPr>
          <w:rFonts w:ascii="Book Antiqua" w:hAnsi="Book Antiqua" w:cs="Tahoma"/>
          <w:bCs/>
          <w:sz w:val="24"/>
          <w:szCs w:val="24"/>
        </w:rPr>
        <w:t xml:space="preserve">l processo non deve essere attuato in modo formalistico, secondo una logica di mero adempimento, bensì progettato e realizzato in modo sostanziale, ossia calibrato sulle specificità del contesto esterno ed interno dell’amministrazione. </w:t>
      </w:r>
    </w:p>
    <w:p w14:paraId="0FE602DE" w14:textId="77777777" w:rsidR="001C6327" w:rsidRPr="005F104A" w:rsidRDefault="004B4693" w:rsidP="004B4693">
      <w:pPr>
        <w:spacing w:before="120" w:after="0" w:line="240" w:lineRule="auto"/>
        <w:jc w:val="both"/>
        <w:rPr>
          <w:rFonts w:ascii="Book Antiqua" w:hAnsi="Book Antiqua" w:cs="Tahoma"/>
          <w:b/>
          <w:sz w:val="24"/>
          <w:szCs w:val="24"/>
        </w:rPr>
      </w:pPr>
      <w:r w:rsidRPr="005F104A">
        <w:rPr>
          <w:rFonts w:ascii="Book Antiqua" w:hAnsi="Book Antiqua" w:cs="Tahoma"/>
          <w:bCs/>
          <w:sz w:val="24"/>
          <w:szCs w:val="24"/>
        </w:rPr>
        <w:t xml:space="preserve">2) </w:t>
      </w:r>
      <w:r w:rsidRPr="005F104A">
        <w:rPr>
          <w:rFonts w:ascii="Book Antiqua" w:hAnsi="Book Antiqua" w:cs="Tahoma"/>
          <w:b/>
          <w:sz w:val="24"/>
          <w:szCs w:val="24"/>
        </w:rPr>
        <w:t>Gradualità</w:t>
      </w:r>
      <w:r w:rsidR="000726FD" w:rsidRPr="005F104A">
        <w:rPr>
          <w:rFonts w:ascii="Book Antiqua" w:hAnsi="Book Antiqua" w:cs="Tahoma"/>
          <w:b/>
          <w:sz w:val="24"/>
          <w:szCs w:val="24"/>
        </w:rPr>
        <w:t xml:space="preserve">: </w:t>
      </w:r>
    </w:p>
    <w:p w14:paraId="7616264C" w14:textId="58CEC846" w:rsidR="004B4693"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e diverse fasi di gestione del rischio, soprattutto nelle amministrazioni di piccole dimensioni o con limitata esperienza, possono essere sviluppate con gradualità, ossia seguendo un approccio che consenta di migliorare progressivamente e continuativamente l’entità o la profondità dell’analisi del contesto (in particolare nella rilevazione e analisi dei processi) nonché la valutazione e il trattamento dei rischi. </w:t>
      </w:r>
    </w:p>
    <w:p w14:paraId="198EC5CE"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3) </w:t>
      </w:r>
      <w:r w:rsidRPr="005F104A">
        <w:rPr>
          <w:rFonts w:ascii="Book Antiqua" w:hAnsi="Book Antiqua" w:cs="Tahoma"/>
          <w:b/>
          <w:sz w:val="24"/>
          <w:szCs w:val="24"/>
        </w:rPr>
        <w:t>Selettività</w:t>
      </w:r>
      <w:r w:rsidR="000726FD" w:rsidRPr="005F104A">
        <w:rPr>
          <w:rFonts w:ascii="Book Antiqua" w:hAnsi="Book Antiqua" w:cs="Tahoma"/>
          <w:b/>
          <w:sz w:val="24"/>
          <w:szCs w:val="24"/>
        </w:rPr>
        <w:t>:</w:t>
      </w:r>
      <w:r w:rsidR="000726FD" w:rsidRPr="005F104A">
        <w:rPr>
          <w:rFonts w:ascii="Book Antiqua" w:hAnsi="Book Antiqua" w:cs="Tahoma"/>
          <w:bCs/>
          <w:sz w:val="24"/>
          <w:szCs w:val="24"/>
        </w:rPr>
        <w:t xml:space="preserve"> </w:t>
      </w:r>
    </w:p>
    <w:p w14:paraId="6616DABD" w14:textId="741AF7DF" w:rsidR="001C6327" w:rsidRPr="005F104A" w:rsidRDefault="00883DA1"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per </w:t>
      </w:r>
      <w:r w:rsidR="004B4693" w:rsidRPr="005F104A">
        <w:rPr>
          <w:rFonts w:ascii="Book Antiqua" w:hAnsi="Book Antiqua" w:cs="Tahoma"/>
          <w:bCs/>
          <w:sz w:val="24"/>
          <w:szCs w:val="24"/>
        </w:rPr>
        <w:t xml:space="preserve">migliorare la sostenibilità organizzativa, l’efficienza e l’efficacia del processo di gestione del rischio, soprattutto nelle amministrazioni di piccole dimensioni, è opportuno individuare </w:t>
      </w:r>
      <w:r w:rsidRPr="005F104A">
        <w:rPr>
          <w:rFonts w:ascii="Book Antiqua" w:hAnsi="Book Antiqua" w:cs="Tahoma"/>
          <w:bCs/>
          <w:sz w:val="24"/>
          <w:szCs w:val="24"/>
        </w:rPr>
        <w:t xml:space="preserve">delle </w:t>
      </w:r>
      <w:r w:rsidR="004B4693" w:rsidRPr="005F104A">
        <w:rPr>
          <w:rFonts w:ascii="Book Antiqua" w:hAnsi="Book Antiqua" w:cs="Tahoma"/>
          <w:bCs/>
          <w:sz w:val="24"/>
          <w:szCs w:val="24"/>
        </w:rPr>
        <w:t xml:space="preserve">priorità di intervento, evitando di trattare il rischio in modo generico e poco selettivo. </w:t>
      </w:r>
    </w:p>
    <w:p w14:paraId="4AC822D3" w14:textId="154729AF" w:rsidR="004B4693"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Occorre selezionare, sulla base delle risultanze ottenute in sede di valutazione del rischio, interventi specifici e puntuali volti ad incidere sugli ambiti maggiormente esposti ai rischi, valutando al contempo la reale necessità di specificare nuove misure, qualora quelle esistenti abbiano già dimostrato un’adeguata efficacia. </w:t>
      </w:r>
    </w:p>
    <w:p w14:paraId="476E0D66" w14:textId="77777777" w:rsidR="001C6327" w:rsidRPr="005F104A" w:rsidRDefault="004B4693" w:rsidP="004B4693">
      <w:pPr>
        <w:spacing w:before="120" w:after="0" w:line="240" w:lineRule="auto"/>
        <w:jc w:val="both"/>
        <w:rPr>
          <w:rFonts w:ascii="Book Antiqua" w:hAnsi="Book Antiqua" w:cs="Tahoma"/>
          <w:b/>
          <w:sz w:val="24"/>
          <w:szCs w:val="24"/>
        </w:rPr>
      </w:pPr>
      <w:r w:rsidRPr="005F104A">
        <w:rPr>
          <w:rFonts w:ascii="Book Antiqua" w:hAnsi="Book Antiqua" w:cs="Tahoma"/>
          <w:bCs/>
          <w:sz w:val="24"/>
          <w:szCs w:val="24"/>
        </w:rPr>
        <w:t xml:space="preserve">4) </w:t>
      </w:r>
      <w:r w:rsidRPr="005F104A">
        <w:rPr>
          <w:rFonts w:ascii="Book Antiqua" w:hAnsi="Book Antiqua" w:cs="Tahoma"/>
          <w:b/>
          <w:sz w:val="24"/>
          <w:szCs w:val="24"/>
        </w:rPr>
        <w:t>Integrazione</w:t>
      </w:r>
      <w:r w:rsidR="000726FD" w:rsidRPr="005F104A">
        <w:rPr>
          <w:rFonts w:ascii="Book Antiqua" w:hAnsi="Book Antiqua" w:cs="Tahoma"/>
          <w:b/>
          <w:sz w:val="24"/>
          <w:szCs w:val="24"/>
        </w:rPr>
        <w:t xml:space="preserve">: </w:t>
      </w:r>
    </w:p>
    <w:p w14:paraId="287A9D1E" w14:textId="77777777" w:rsidR="001C6327"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a gestione del rischio è parte integrante di tutti i processi decisionali e, in particolare, dei processi di programmazione, controllo e valutazione. </w:t>
      </w:r>
    </w:p>
    <w:p w14:paraId="70E02D6E"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tal senso occorre garantire una sostanziale integrazione tra il processo di gestione del rischio e il ciclo di gestione della performance. </w:t>
      </w:r>
    </w:p>
    <w:p w14:paraId="7AECE42C" w14:textId="347A3955" w:rsidR="004B4693" w:rsidRPr="005F104A" w:rsidRDefault="00883DA1"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e misure programmate nel PTPCT devono corrispondere specifici obiettivi nel Piano della Performance e nella misurazione e valutazione delle performance organizzative e individuali si deve tener conto dell’attuazione delle misure programmate nel PTPCT, della effettiva partecipazione delle strutture e degli individui alle varie fasi del processo di gestione del rischio, nonché del grado di collaborazione con il RPCT. </w:t>
      </w:r>
    </w:p>
    <w:p w14:paraId="073D0E3B"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5) </w:t>
      </w:r>
      <w:r w:rsidRPr="005F104A">
        <w:rPr>
          <w:rFonts w:ascii="Book Antiqua" w:hAnsi="Book Antiqua" w:cs="Tahoma"/>
          <w:b/>
          <w:sz w:val="24"/>
          <w:szCs w:val="24"/>
        </w:rPr>
        <w:t>Miglioramento e apprendimento continuo</w:t>
      </w:r>
      <w:r w:rsidR="000726FD" w:rsidRPr="005F104A">
        <w:rPr>
          <w:rFonts w:ascii="Book Antiqua" w:hAnsi="Book Antiqua" w:cs="Tahoma"/>
          <w:b/>
          <w:sz w:val="24"/>
          <w:szCs w:val="24"/>
        </w:rPr>
        <w:t>:</w:t>
      </w:r>
      <w:r w:rsidR="000726FD" w:rsidRPr="005F104A">
        <w:rPr>
          <w:rFonts w:ascii="Book Antiqua" w:hAnsi="Book Antiqua" w:cs="Tahoma"/>
          <w:bCs/>
          <w:sz w:val="24"/>
          <w:szCs w:val="24"/>
        </w:rPr>
        <w:t xml:space="preserve"> </w:t>
      </w:r>
    </w:p>
    <w:p w14:paraId="6CFA5EEC" w14:textId="4FF64739" w:rsidR="004B4693"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a gestione del rischio va intesa, nel suo complesso, come un processo di miglioramento continuo basato sui processi di apprendimento generati attraverso il monitoraggio e la valutazione dell’effettiva attuazione ed efficacia delle misure e il riesame periodico della funzionalità complessiva del sistema di prevenzione. </w:t>
      </w:r>
    </w:p>
    <w:p w14:paraId="36172B47" w14:textId="77777777" w:rsidR="00883DA1" w:rsidRPr="005F104A" w:rsidRDefault="00883DA1" w:rsidP="004B4693">
      <w:pPr>
        <w:spacing w:before="120" w:after="0" w:line="240" w:lineRule="auto"/>
        <w:jc w:val="both"/>
        <w:rPr>
          <w:rFonts w:ascii="Book Antiqua" w:hAnsi="Book Antiqua" w:cs="Tahoma"/>
          <w:bCs/>
          <w:sz w:val="24"/>
          <w:szCs w:val="24"/>
        </w:rPr>
      </w:pPr>
    </w:p>
    <w:p w14:paraId="5C187626" w14:textId="4C579C57" w:rsidR="004B4693" w:rsidRPr="005F104A" w:rsidRDefault="004B4693" w:rsidP="00917639">
      <w:pPr>
        <w:spacing w:before="120" w:after="0" w:line="240" w:lineRule="auto"/>
        <w:rPr>
          <w:rFonts w:ascii="Book Antiqua" w:hAnsi="Book Antiqua" w:cs="Tahoma"/>
          <w:b/>
          <w:bCs/>
          <w:sz w:val="24"/>
          <w:szCs w:val="24"/>
        </w:rPr>
      </w:pPr>
      <w:r w:rsidRPr="005F104A">
        <w:rPr>
          <w:rFonts w:ascii="Book Antiqua" w:hAnsi="Book Antiqua" w:cs="Tahoma"/>
          <w:b/>
          <w:bCs/>
          <w:i/>
          <w:iCs/>
          <w:sz w:val="24"/>
          <w:szCs w:val="24"/>
        </w:rPr>
        <w:t>Principi finalistici</w:t>
      </w:r>
      <w:r w:rsidR="000726FD" w:rsidRPr="005F104A">
        <w:rPr>
          <w:rFonts w:ascii="Book Antiqua" w:hAnsi="Book Antiqua" w:cs="Tahoma"/>
          <w:b/>
          <w:bCs/>
          <w:sz w:val="24"/>
          <w:szCs w:val="24"/>
        </w:rPr>
        <w:t>:</w:t>
      </w:r>
    </w:p>
    <w:p w14:paraId="4C7DAD7C"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1) </w:t>
      </w:r>
      <w:r w:rsidRPr="005F104A">
        <w:rPr>
          <w:rFonts w:ascii="Book Antiqua" w:hAnsi="Book Antiqua" w:cs="Tahoma"/>
          <w:b/>
          <w:sz w:val="24"/>
          <w:szCs w:val="24"/>
        </w:rPr>
        <w:t>Effettività</w:t>
      </w:r>
      <w:r w:rsidR="000726FD" w:rsidRPr="005F104A">
        <w:rPr>
          <w:rFonts w:ascii="Book Antiqua" w:hAnsi="Book Antiqua" w:cs="Tahoma"/>
          <w:b/>
          <w:sz w:val="24"/>
          <w:szCs w:val="24"/>
        </w:rPr>
        <w:t>:</w:t>
      </w:r>
      <w:r w:rsidR="000726FD" w:rsidRPr="005F104A">
        <w:rPr>
          <w:rFonts w:ascii="Book Antiqua" w:hAnsi="Book Antiqua" w:cs="Tahoma"/>
          <w:bCs/>
          <w:sz w:val="24"/>
          <w:szCs w:val="24"/>
        </w:rPr>
        <w:t xml:space="preserve"> </w:t>
      </w:r>
    </w:p>
    <w:p w14:paraId="317977BB" w14:textId="31E406E7" w:rsidR="004B4693"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a gestione del rischio deve tendere ad una effettiva riduzione del livello di esposizione ai rischi corruttivi e coniugarsi con criteri di efficienza e efficacia complessiva dell’amministrazione, evitando di generare oneri organizzativi inutili o ingiustificati e privilegiando misure specifiche che agiscano sulla semplificazione delle procedure e sullo sviluppo di una cultura organizzativa basata sull’integrità. </w:t>
      </w:r>
    </w:p>
    <w:p w14:paraId="21022F34" w14:textId="77777777" w:rsidR="001C6327" w:rsidRPr="005F104A" w:rsidRDefault="004B4693"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2) </w:t>
      </w:r>
      <w:r w:rsidRPr="005F104A">
        <w:rPr>
          <w:rFonts w:ascii="Book Antiqua" w:hAnsi="Book Antiqua" w:cs="Tahoma"/>
          <w:b/>
          <w:sz w:val="24"/>
          <w:szCs w:val="24"/>
        </w:rPr>
        <w:t>Orizzonte del valore pubblico</w:t>
      </w:r>
      <w:r w:rsidR="000726FD" w:rsidRPr="005F104A">
        <w:rPr>
          <w:rFonts w:ascii="Book Antiqua" w:hAnsi="Book Antiqua" w:cs="Tahoma"/>
          <w:b/>
          <w:sz w:val="24"/>
          <w:szCs w:val="24"/>
        </w:rPr>
        <w:t>:</w:t>
      </w:r>
      <w:r w:rsidR="000726FD" w:rsidRPr="005F104A">
        <w:rPr>
          <w:rFonts w:ascii="Book Antiqua" w:hAnsi="Book Antiqua" w:cs="Tahoma"/>
          <w:bCs/>
          <w:sz w:val="24"/>
          <w:szCs w:val="24"/>
        </w:rPr>
        <w:t xml:space="preserve"> </w:t>
      </w:r>
    </w:p>
    <w:p w14:paraId="1BF3184D" w14:textId="3A992A8D" w:rsidR="004B4693" w:rsidRPr="005F104A" w:rsidRDefault="000726FD" w:rsidP="004B4693">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4B4693" w:rsidRPr="005F104A">
        <w:rPr>
          <w:rFonts w:ascii="Book Antiqua" w:hAnsi="Book Antiqua" w:cs="Tahoma"/>
          <w:bCs/>
          <w:sz w:val="24"/>
          <w:szCs w:val="24"/>
        </w:rPr>
        <w:t xml:space="preserve">a gestione del rischio deve contribuire alla generazione di valore pubblico, inteso come il miglioramento del livello di benessere delle comunità di riferimento delle pubbliche amministrazioni, mediante la riduzione del rischio di erosione del valore pubblico a seguito di fenomeni corruttivi. </w:t>
      </w:r>
    </w:p>
    <w:p w14:paraId="631F19F1" w14:textId="77777777" w:rsidR="005177E3" w:rsidRPr="005F104A" w:rsidRDefault="005177E3" w:rsidP="00035FBA">
      <w:pPr>
        <w:spacing w:before="120" w:after="0" w:line="240" w:lineRule="auto"/>
        <w:jc w:val="both"/>
        <w:rPr>
          <w:rFonts w:ascii="Book Antiqua" w:hAnsi="Book Antiqua" w:cs="Tahoma"/>
          <w:bCs/>
          <w:sz w:val="24"/>
          <w:szCs w:val="24"/>
        </w:rPr>
      </w:pPr>
    </w:p>
    <w:p w14:paraId="3B331AC7" w14:textId="77777777" w:rsidR="005177E3" w:rsidRPr="005F104A" w:rsidRDefault="005177E3"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3" w:name="_Toc87523785"/>
      <w:r w:rsidRPr="005F104A">
        <w:rPr>
          <w:rFonts w:ascii="Book Antiqua" w:hAnsi="Book Antiqua"/>
          <w:sz w:val="24"/>
          <w:szCs w:val="24"/>
        </w:rPr>
        <w:t>La nozione di corruzione</w:t>
      </w:r>
      <w:bookmarkEnd w:id="3"/>
    </w:p>
    <w:p w14:paraId="687A8665" w14:textId="7DC180B6" w:rsidR="00035FBA" w:rsidRPr="005F104A" w:rsidRDefault="00812AEB" w:rsidP="00035FB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D</w:t>
      </w:r>
      <w:r w:rsidR="00035FBA" w:rsidRPr="005F104A">
        <w:rPr>
          <w:rFonts w:ascii="Book Antiqua" w:hAnsi="Book Antiqua" w:cs="Tahoma"/>
          <w:bCs/>
          <w:sz w:val="24"/>
          <w:szCs w:val="24"/>
        </w:rPr>
        <w:t>a alcune norme</w:t>
      </w:r>
      <w:r w:rsidRPr="005F104A">
        <w:rPr>
          <w:rFonts w:ascii="Book Antiqua" w:hAnsi="Book Antiqua" w:cs="Tahoma"/>
          <w:bCs/>
          <w:sz w:val="24"/>
          <w:szCs w:val="24"/>
        </w:rPr>
        <w:t xml:space="preserve"> della legge 190/2012</w:t>
      </w:r>
      <w:r w:rsidR="00037857" w:rsidRPr="005F104A">
        <w:rPr>
          <w:rFonts w:ascii="Book Antiqua" w:hAnsi="Book Antiqua" w:cs="Tahoma"/>
          <w:bCs/>
          <w:sz w:val="24"/>
          <w:szCs w:val="24"/>
        </w:rPr>
        <w:t>, che non propone la definizione di corruzione,</w:t>
      </w:r>
      <w:r w:rsidR="00035FBA" w:rsidRPr="005F104A">
        <w:rPr>
          <w:rFonts w:ascii="Book Antiqua" w:hAnsi="Book Antiqua" w:cs="Tahoma"/>
          <w:bCs/>
          <w:sz w:val="24"/>
          <w:szCs w:val="24"/>
        </w:rPr>
        <w:t xml:space="preserve"> e dall’impianto complessivo della </w:t>
      </w:r>
      <w:r w:rsidRPr="005F104A">
        <w:rPr>
          <w:rFonts w:ascii="Book Antiqua" w:hAnsi="Book Antiqua" w:cs="Tahoma"/>
          <w:bCs/>
          <w:sz w:val="24"/>
          <w:szCs w:val="24"/>
        </w:rPr>
        <w:t xml:space="preserve">stessa </w:t>
      </w:r>
      <w:r w:rsidR="00035FBA" w:rsidRPr="005F104A">
        <w:rPr>
          <w:rFonts w:ascii="Book Antiqua" w:hAnsi="Book Antiqua" w:cs="Tahoma"/>
          <w:bCs/>
          <w:sz w:val="24"/>
          <w:szCs w:val="24"/>
        </w:rPr>
        <w:t xml:space="preserve">è possibile evincere un significato ampio di corruzione. </w:t>
      </w:r>
    </w:p>
    <w:p w14:paraId="3F82C07C" w14:textId="1BD40F54" w:rsidR="00035FBA" w:rsidRPr="005F104A" w:rsidRDefault="00035FBA" w:rsidP="00035FB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L’art. 1, comma 36, della legge 190/2012, laddove definisce i criteri di delega per il riordino della disciplina della trasparenza, </w:t>
      </w:r>
      <w:r w:rsidR="00037857" w:rsidRPr="005F104A">
        <w:rPr>
          <w:rFonts w:ascii="Book Antiqua" w:hAnsi="Book Antiqua" w:cs="Tahoma"/>
          <w:bCs/>
          <w:sz w:val="24"/>
          <w:szCs w:val="24"/>
        </w:rPr>
        <w:t>prevede</w:t>
      </w:r>
      <w:r w:rsidRPr="005F104A">
        <w:rPr>
          <w:rFonts w:ascii="Book Antiqua" w:hAnsi="Book Antiqua" w:cs="Tahoma"/>
          <w:bCs/>
          <w:sz w:val="24"/>
          <w:szCs w:val="24"/>
        </w:rPr>
        <w:t xml:space="preserve"> esp</w:t>
      </w:r>
      <w:r w:rsidR="00037857" w:rsidRPr="005F104A">
        <w:rPr>
          <w:rFonts w:ascii="Book Antiqua" w:hAnsi="Book Antiqua" w:cs="Tahoma"/>
          <w:bCs/>
          <w:sz w:val="24"/>
          <w:szCs w:val="24"/>
        </w:rPr>
        <w:t xml:space="preserve">ressamente che </w:t>
      </w:r>
      <w:r w:rsidRPr="005F104A">
        <w:rPr>
          <w:rFonts w:ascii="Book Antiqua" w:hAnsi="Book Antiqua" w:cs="Tahoma"/>
          <w:bCs/>
          <w:sz w:val="24"/>
          <w:szCs w:val="24"/>
        </w:rPr>
        <w:t>gli obblighi di pubblicazione integr</w:t>
      </w:r>
      <w:r w:rsidR="00037857" w:rsidRPr="005F104A">
        <w:rPr>
          <w:rFonts w:ascii="Book Antiqua" w:hAnsi="Book Antiqua" w:cs="Tahoma"/>
          <w:bCs/>
          <w:sz w:val="24"/>
          <w:szCs w:val="24"/>
        </w:rPr>
        <w:t>ino</w:t>
      </w:r>
      <w:r w:rsidRPr="005F104A">
        <w:rPr>
          <w:rFonts w:ascii="Book Antiqua" w:hAnsi="Book Antiqua" w:cs="Tahoma"/>
          <w:bCs/>
          <w:sz w:val="24"/>
          <w:szCs w:val="24"/>
        </w:rPr>
        <w:t xml:space="preserve"> livelli essenziali delle prestazioni che le pubbliche amministrazioni sono tenute ad erogare</w:t>
      </w:r>
      <w:r w:rsidR="00037857" w:rsidRPr="005F104A">
        <w:rPr>
          <w:rFonts w:ascii="Book Antiqua" w:hAnsi="Book Antiqua" w:cs="Tahoma"/>
          <w:bCs/>
          <w:sz w:val="24"/>
          <w:szCs w:val="24"/>
        </w:rPr>
        <w:t>, tra l’altro,</w:t>
      </w:r>
      <w:r w:rsidRPr="005F104A">
        <w:rPr>
          <w:rFonts w:ascii="Book Antiqua" w:hAnsi="Book Antiqua" w:cs="Tahoma"/>
          <w:bCs/>
          <w:sz w:val="24"/>
          <w:szCs w:val="24"/>
        </w:rPr>
        <w:t xml:space="preserve"> anche a fini di prevenzione e contrasto della </w:t>
      </w:r>
      <w:r w:rsidR="00037857" w:rsidRPr="005F104A">
        <w:rPr>
          <w:rFonts w:ascii="Book Antiqua" w:hAnsi="Book Antiqua" w:cs="Tahoma"/>
          <w:bCs/>
          <w:sz w:val="24"/>
          <w:szCs w:val="24"/>
        </w:rPr>
        <w:t>“</w:t>
      </w:r>
      <w:r w:rsidRPr="005F104A">
        <w:rPr>
          <w:rFonts w:ascii="Book Antiqua" w:hAnsi="Book Antiqua" w:cs="Tahoma"/>
          <w:b/>
          <w:bCs/>
          <w:sz w:val="24"/>
          <w:szCs w:val="24"/>
        </w:rPr>
        <w:t>cattiva amministrazione</w:t>
      </w:r>
      <w:r w:rsidRPr="005F104A">
        <w:rPr>
          <w:rFonts w:ascii="Book Antiqua" w:hAnsi="Book Antiqua" w:cs="Tahoma"/>
          <w:bCs/>
          <w:sz w:val="24"/>
          <w:szCs w:val="24"/>
        </w:rPr>
        <w:t xml:space="preserve">”. </w:t>
      </w:r>
    </w:p>
    <w:p w14:paraId="35ACB2B4" w14:textId="77777777" w:rsidR="003758E7" w:rsidRPr="005F104A" w:rsidRDefault="00D521F1" w:rsidP="00035FB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Secondo l</w:t>
      </w:r>
      <w:r w:rsidR="00035FBA" w:rsidRPr="005F104A">
        <w:rPr>
          <w:rFonts w:ascii="Book Antiqua" w:hAnsi="Book Antiqua" w:cs="Tahoma"/>
          <w:bCs/>
          <w:sz w:val="24"/>
          <w:szCs w:val="24"/>
        </w:rPr>
        <w:t xml:space="preserve">’ANAC, </w:t>
      </w:r>
      <w:r w:rsidRPr="005F104A">
        <w:rPr>
          <w:rFonts w:ascii="Book Antiqua" w:hAnsi="Book Antiqua" w:cs="Tahoma"/>
          <w:bCs/>
          <w:sz w:val="24"/>
          <w:szCs w:val="24"/>
        </w:rPr>
        <w:t xml:space="preserve">che propone una definizione </w:t>
      </w:r>
      <w:r w:rsidR="00035FBA" w:rsidRPr="005F104A">
        <w:rPr>
          <w:rFonts w:ascii="Book Antiqua" w:hAnsi="Book Antiqua" w:cs="Tahoma"/>
          <w:bCs/>
          <w:sz w:val="24"/>
          <w:szCs w:val="24"/>
        </w:rPr>
        <w:t>in linea con la nozione accolta a livello internazionale, poiché la legge 190/2012 è finalizzata alla prevenzione</w:t>
      </w:r>
      <w:r w:rsidRPr="005F104A">
        <w:rPr>
          <w:rFonts w:ascii="Book Antiqua" w:hAnsi="Book Antiqua" w:cs="Tahoma"/>
          <w:bCs/>
          <w:sz w:val="24"/>
          <w:szCs w:val="24"/>
        </w:rPr>
        <w:t>, si d</w:t>
      </w:r>
      <w:r w:rsidR="003758E7" w:rsidRPr="005F104A">
        <w:rPr>
          <w:rFonts w:ascii="Book Antiqua" w:hAnsi="Book Antiqua" w:cs="Tahoma"/>
          <w:bCs/>
          <w:sz w:val="24"/>
          <w:szCs w:val="24"/>
        </w:rPr>
        <w:t>eve</w:t>
      </w:r>
      <w:r w:rsidRPr="005F104A">
        <w:rPr>
          <w:rFonts w:ascii="Book Antiqua" w:hAnsi="Book Antiqua" w:cs="Tahoma"/>
          <w:bCs/>
          <w:sz w:val="24"/>
          <w:szCs w:val="24"/>
        </w:rPr>
        <w:t xml:space="preserve"> </w:t>
      </w:r>
      <w:r w:rsidR="00035FBA" w:rsidRPr="005F104A">
        <w:rPr>
          <w:rFonts w:ascii="Book Antiqua" w:hAnsi="Book Antiqua" w:cs="Tahoma"/>
          <w:bCs/>
          <w:sz w:val="24"/>
          <w:szCs w:val="24"/>
        </w:rPr>
        <w:t>privilegia</w:t>
      </w:r>
      <w:r w:rsidRPr="005F104A">
        <w:rPr>
          <w:rFonts w:ascii="Book Antiqua" w:hAnsi="Book Antiqua" w:cs="Tahoma"/>
          <w:bCs/>
          <w:sz w:val="24"/>
          <w:szCs w:val="24"/>
        </w:rPr>
        <w:t xml:space="preserve">re </w:t>
      </w:r>
      <w:r w:rsidR="00035FBA" w:rsidRPr="005F104A">
        <w:rPr>
          <w:rFonts w:ascii="Book Antiqua" w:hAnsi="Book Antiqua" w:cs="Tahoma"/>
          <w:bCs/>
          <w:sz w:val="24"/>
          <w:szCs w:val="24"/>
        </w:rPr>
        <w:t>un</w:t>
      </w:r>
      <w:r w:rsidRPr="005F104A">
        <w:rPr>
          <w:rFonts w:ascii="Book Antiqua" w:hAnsi="Book Antiqua" w:cs="Tahoma"/>
          <w:bCs/>
          <w:sz w:val="24"/>
          <w:szCs w:val="24"/>
        </w:rPr>
        <w:t xml:space="preserve">a lettura </w:t>
      </w:r>
      <w:r w:rsidR="00035FBA" w:rsidRPr="005F104A">
        <w:rPr>
          <w:rFonts w:ascii="Book Antiqua" w:hAnsi="Book Antiqua" w:cs="Tahoma"/>
          <w:bCs/>
          <w:sz w:val="24"/>
          <w:szCs w:val="24"/>
        </w:rPr>
        <w:t>ampia del concetto di corruzione</w:t>
      </w:r>
      <w:r w:rsidR="003758E7" w:rsidRPr="005F104A">
        <w:rPr>
          <w:rFonts w:ascii="Book Antiqua" w:hAnsi="Book Antiqua" w:cs="Tahoma"/>
          <w:bCs/>
          <w:sz w:val="24"/>
          <w:szCs w:val="24"/>
        </w:rPr>
        <w:t xml:space="preserve">. </w:t>
      </w:r>
    </w:p>
    <w:p w14:paraId="5D649BAA" w14:textId="299623AA" w:rsidR="00035FBA" w:rsidRPr="005F104A" w:rsidRDefault="003758E7" w:rsidP="00035FB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L’Autorità ha definito la corruzione, cui si riferisce la legge 190/2012, </w:t>
      </w:r>
      <w:r w:rsidR="00035FBA" w:rsidRPr="005F104A">
        <w:rPr>
          <w:rFonts w:ascii="Book Antiqua" w:hAnsi="Book Antiqua" w:cs="Tahoma"/>
          <w:b/>
          <w:bCs/>
          <w:sz w:val="24"/>
          <w:szCs w:val="24"/>
        </w:rPr>
        <w:t xml:space="preserve">l’abuso da parte di un soggetto </w:t>
      </w:r>
      <w:r w:rsidRPr="005F104A">
        <w:rPr>
          <w:rFonts w:ascii="Book Antiqua" w:hAnsi="Book Antiqua" w:cs="Tahoma"/>
          <w:b/>
          <w:bCs/>
          <w:sz w:val="24"/>
          <w:szCs w:val="24"/>
        </w:rPr>
        <w:t xml:space="preserve">pubblico </w:t>
      </w:r>
      <w:r w:rsidR="00035FBA" w:rsidRPr="005F104A">
        <w:rPr>
          <w:rFonts w:ascii="Book Antiqua" w:hAnsi="Book Antiqua" w:cs="Tahoma"/>
          <w:b/>
          <w:bCs/>
          <w:sz w:val="24"/>
          <w:szCs w:val="24"/>
        </w:rPr>
        <w:t>del potere a lui conferito, al fine di ottenere vantaggi privati</w:t>
      </w:r>
      <w:r w:rsidR="00035FBA" w:rsidRPr="005F104A">
        <w:rPr>
          <w:rFonts w:ascii="Book Antiqua" w:hAnsi="Book Antiqua" w:cs="Tahoma"/>
          <w:bCs/>
          <w:sz w:val="24"/>
          <w:szCs w:val="24"/>
        </w:rPr>
        <w:t xml:space="preserve">. </w:t>
      </w:r>
    </w:p>
    <w:p w14:paraId="11CBD7D1" w14:textId="7FE3056C" w:rsidR="00CF3BAC" w:rsidRPr="005F104A" w:rsidRDefault="00035FBA" w:rsidP="00035FB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Al termine corruzione</w:t>
      </w:r>
      <w:r w:rsidR="00D521F1" w:rsidRPr="005F104A">
        <w:rPr>
          <w:rFonts w:ascii="Book Antiqua" w:hAnsi="Book Antiqua" w:cs="Tahoma"/>
          <w:bCs/>
          <w:sz w:val="24"/>
          <w:szCs w:val="24"/>
        </w:rPr>
        <w:t xml:space="preserve">, contenuto nella legge 190/2012, deve essere </w:t>
      </w:r>
      <w:r w:rsidRPr="005F104A">
        <w:rPr>
          <w:rFonts w:ascii="Book Antiqua" w:hAnsi="Book Antiqua" w:cs="Tahoma"/>
          <w:bCs/>
          <w:sz w:val="24"/>
          <w:szCs w:val="24"/>
        </w:rPr>
        <w:t>attribuito</w:t>
      </w:r>
      <w:r w:rsidR="00CF3BAC" w:rsidRPr="005F104A">
        <w:rPr>
          <w:rFonts w:ascii="Book Antiqua" w:hAnsi="Book Antiqua" w:cs="Tahoma"/>
          <w:bCs/>
          <w:sz w:val="24"/>
          <w:szCs w:val="24"/>
        </w:rPr>
        <w:t xml:space="preserve"> </w:t>
      </w:r>
      <w:r w:rsidRPr="005F104A">
        <w:rPr>
          <w:rFonts w:ascii="Book Antiqua" w:hAnsi="Book Antiqua" w:cs="Tahoma"/>
          <w:bCs/>
          <w:sz w:val="24"/>
          <w:szCs w:val="24"/>
        </w:rPr>
        <w:t xml:space="preserve">un significato più esteso di quello </w:t>
      </w:r>
      <w:r w:rsidR="00CF3BAC" w:rsidRPr="005F104A">
        <w:rPr>
          <w:rFonts w:ascii="Book Antiqua" w:hAnsi="Book Antiqua" w:cs="Tahoma"/>
          <w:bCs/>
          <w:sz w:val="24"/>
          <w:szCs w:val="24"/>
        </w:rPr>
        <w:t>desumibile dalle</w:t>
      </w:r>
      <w:r w:rsidRPr="005F104A">
        <w:rPr>
          <w:rFonts w:ascii="Book Antiqua" w:hAnsi="Book Antiqua" w:cs="Tahoma"/>
          <w:bCs/>
          <w:sz w:val="24"/>
          <w:szCs w:val="24"/>
        </w:rPr>
        <w:t xml:space="preserve"> fattispecie di reato disciplinate negli artt. 318, 319 e 319-ter del Codice penale (corruzione per l’esercizio della funzione, corruzione per atto contrario ai doveri d’ufficio e corruzione in atti giudiziari)</w:t>
      </w:r>
      <w:r w:rsidR="00CF3BAC" w:rsidRPr="005F104A">
        <w:rPr>
          <w:rFonts w:ascii="Book Antiqua" w:hAnsi="Book Antiqua" w:cs="Tahoma"/>
          <w:bCs/>
          <w:sz w:val="24"/>
          <w:szCs w:val="24"/>
        </w:rPr>
        <w:t xml:space="preserve">. </w:t>
      </w:r>
    </w:p>
    <w:p w14:paraId="77B4BED7" w14:textId="726478E5" w:rsidR="00035FBA" w:rsidRPr="005F104A" w:rsidRDefault="00CF3BAC" w:rsidP="00035FB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Un significato </w:t>
      </w:r>
      <w:r w:rsidR="003758E7" w:rsidRPr="005F104A">
        <w:rPr>
          <w:rFonts w:ascii="Book Antiqua" w:hAnsi="Book Antiqua" w:cs="Tahoma"/>
          <w:bCs/>
          <w:sz w:val="24"/>
          <w:szCs w:val="24"/>
        </w:rPr>
        <w:t xml:space="preserve">che </w:t>
      </w:r>
      <w:r w:rsidR="00035FBA" w:rsidRPr="005F104A">
        <w:rPr>
          <w:rFonts w:ascii="Book Antiqua" w:hAnsi="Book Antiqua" w:cs="Tahoma"/>
          <w:bCs/>
          <w:sz w:val="24"/>
          <w:szCs w:val="24"/>
        </w:rPr>
        <w:t>comprend</w:t>
      </w:r>
      <w:r w:rsidR="003758E7" w:rsidRPr="005F104A">
        <w:rPr>
          <w:rFonts w:ascii="Book Antiqua" w:hAnsi="Book Antiqua" w:cs="Tahoma"/>
          <w:bCs/>
          <w:sz w:val="24"/>
          <w:szCs w:val="24"/>
        </w:rPr>
        <w:t>a</w:t>
      </w:r>
      <w:r w:rsidRPr="005F104A">
        <w:rPr>
          <w:rFonts w:ascii="Book Antiqua" w:hAnsi="Book Antiqua" w:cs="Tahoma"/>
          <w:bCs/>
          <w:sz w:val="24"/>
          <w:szCs w:val="24"/>
        </w:rPr>
        <w:t>,</w:t>
      </w:r>
      <w:r w:rsidR="00035FBA" w:rsidRPr="005F104A">
        <w:rPr>
          <w:rFonts w:ascii="Book Antiqua" w:hAnsi="Book Antiqua" w:cs="Tahoma"/>
          <w:bCs/>
          <w:sz w:val="24"/>
          <w:szCs w:val="24"/>
        </w:rPr>
        <w:t xml:space="preserve"> non solo l’intera gamma dei delitti dei pubblici ufficiali contro la pubblica amministrazione, ma anche le situazioni in cui, a prescindere dalla rilevanza penale, </w:t>
      </w:r>
      <w:r w:rsidR="00D80B61" w:rsidRPr="005F104A">
        <w:rPr>
          <w:rFonts w:ascii="Book Antiqua" w:hAnsi="Book Antiqua" w:cs="Tahoma"/>
          <w:bCs/>
          <w:sz w:val="24"/>
          <w:szCs w:val="24"/>
        </w:rPr>
        <w:t>si rilevi un</w:t>
      </w:r>
      <w:r w:rsidR="00035FBA" w:rsidRPr="005F104A">
        <w:rPr>
          <w:rFonts w:ascii="Book Antiqua" w:hAnsi="Book Antiqua" w:cs="Tahoma"/>
          <w:bCs/>
          <w:sz w:val="24"/>
          <w:szCs w:val="24"/>
        </w:rPr>
        <w:t xml:space="preserve"> </w:t>
      </w:r>
      <w:r w:rsidR="00035FBA" w:rsidRPr="005F104A">
        <w:rPr>
          <w:rFonts w:ascii="Book Antiqua" w:hAnsi="Book Antiqua" w:cs="Tahoma"/>
          <w:b/>
          <w:bCs/>
          <w:sz w:val="24"/>
          <w:szCs w:val="24"/>
        </w:rPr>
        <w:t>malfunzionamento dell’amministrazione causa</w:t>
      </w:r>
      <w:r w:rsidR="00D80B61" w:rsidRPr="005F104A">
        <w:rPr>
          <w:rFonts w:ascii="Book Antiqua" w:hAnsi="Book Antiqua" w:cs="Tahoma"/>
          <w:b/>
          <w:bCs/>
          <w:sz w:val="24"/>
          <w:szCs w:val="24"/>
        </w:rPr>
        <w:t>to</w:t>
      </w:r>
      <w:r w:rsidR="00035FBA" w:rsidRPr="005F104A">
        <w:rPr>
          <w:rFonts w:ascii="Book Antiqua" w:hAnsi="Book Antiqua" w:cs="Tahoma"/>
          <w:b/>
          <w:bCs/>
          <w:sz w:val="24"/>
          <w:szCs w:val="24"/>
        </w:rPr>
        <w:t xml:space="preserve"> d</w:t>
      </w:r>
      <w:r w:rsidR="00D80B61" w:rsidRPr="005F104A">
        <w:rPr>
          <w:rFonts w:ascii="Book Antiqua" w:hAnsi="Book Antiqua" w:cs="Tahoma"/>
          <w:b/>
          <w:bCs/>
          <w:sz w:val="24"/>
          <w:szCs w:val="24"/>
        </w:rPr>
        <w:t>a</w:t>
      </w:r>
      <w:r w:rsidR="00035FBA" w:rsidRPr="005F104A">
        <w:rPr>
          <w:rFonts w:ascii="Book Antiqua" w:hAnsi="Book Antiqua" w:cs="Tahoma"/>
          <w:b/>
          <w:bCs/>
          <w:sz w:val="24"/>
          <w:szCs w:val="24"/>
        </w:rPr>
        <w:t>ll’uso a fini privati delle funzioni attribuite</w:t>
      </w:r>
      <w:r w:rsidR="00D80B61" w:rsidRPr="005F104A">
        <w:rPr>
          <w:rFonts w:ascii="Book Antiqua" w:hAnsi="Book Antiqua" w:cs="Tahoma"/>
          <w:b/>
          <w:bCs/>
          <w:sz w:val="24"/>
          <w:szCs w:val="24"/>
        </w:rPr>
        <w:t>,</w:t>
      </w:r>
      <w:r w:rsidR="00035FBA" w:rsidRPr="005F104A">
        <w:rPr>
          <w:rFonts w:ascii="Book Antiqua" w:hAnsi="Book Antiqua" w:cs="Tahoma"/>
          <w:b/>
          <w:bCs/>
          <w:sz w:val="24"/>
          <w:szCs w:val="24"/>
        </w:rPr>
        <w:t xml:space="preserve"> ovvero l’inquinamento dell’azione amministrativa </w:t>
      </w:r>
      <w:r w:rsidR="00D80B61" w:rsidRPr="005F104A">
        <w:rPr>
          <w:rFonts w:ascii="Book Antiqua" w:hAnsi="Book Antiqua" w:cs="Tahoma"/>
          <w:b/>
          <w:bCs/>
          <w:iCs/>
          <w:sz w:val="24"/>
          <w:szCs w:val="24"/>
        </w:rPr>
        <w:t>dall’esterno,</w:t>
      </w:r>
      <w:r w:rsidR="00D80B61" w:rsidRPr="005F104A">
        <w:rPr>
          <w:rFonts w:ascii="Book Antiqua" w:hAnsi="Book Antiqua" w:cs="Tahoma"/>
          <w:b/>
          <w:bCs/>
          <w:i/>
          <w:sz w:val="24"/>
          <w:szCs w:val="24"/>
        </w:rPr>
        <w:t xml:space="preserve"> </w:t>
      </w:r>
      <w:r w:rsidR="00035FBA" w:rsidRPr="005F104A">
        <w:rPr>
          <w:rFonts w:ascii="Book Antiqua" w:hAnsi="Book Antiqua" w:cs="Tahoma"/>
          <w:b/>
          <w:bCs/>
          <w:sz w:val="24"/>
          <w:szCs w:val="24"/>
        </w:rPr>
        <w:t>sia che tale azione abbia successo</w:t>
      </w:r>
      <w:r w:rsidRPr="005F104A">
        <w:rPr>
          <w:rFonts w:ascii="Book Antiqua" w:hAnsi="Book Antiqua" w:cs="Tahoma"/>
          <w:b/>
          <w:bCs/>
          <w:sz w:val="24"/>
          <w:szCs w:val="24"/>
        </w:rPr>
        <w:t>,</w:t>
      </w:r>
      <w:r w:rsidR="00035FBA" w:rsidRPr="005F104A">
        <w:rPr>
          <w:rFonts w:ascii="Book Antiqua" w:hAnsi="Book Antiqua" w:cs="Tahoma"/>
          <w:b/>
          <w:bCs/>
          <w:sz w:val="24"/>
          <w:szCs w:val="24"/>
        </w:rPr>
        <w:t xml:space="preserve"> sia nel caso in cui rimanga a livello di tentativo</w:t>
      </w:r>
      <w:r w:rsidR="00035FBA" w:rsidRPr="005F104A">
        <w:rPr>
          <w:rFonts w:ascii="Book Antiqua" w:hAnsi="Book Antiqua" w:cs="Tahoma"/>
          <w:bCs/>
          <w:sz w:val="24"/>
          <w:szCs w:val="24"/>
        </w:rPr>
        <w:t xml:space="preserve">.  </w:t>
      </w:r>
    </w:p>
    <w:p w14:paraId="6C0A487F" w14:textId="77777777" w:rsidR="00F46D21" w:rsidRPr="005F104A" w:rsidRDefault="00F46D21" w:rsidP="00035FBA">
      <w:pPr>
        <w:spacing w:before="120" w:after="0" w:line="240" w:lineRule="auto"/>
        <w:jc w:val="both"/>
        <w:rPr>
          <w:rFonts w:ascii="Book Antiqua" w:hAnsi="Book Antiqua" w:cs="Tahoma"/>
          <w:bCs/>
          <w:sz w:val="24"/>
          <w:szCs w:val="24"/>
        </w:rPr>
      </w:pPr>
    </w:p>
    <w:p w14:paraId="618C1CDB" w14:textId="77777777" w:rsidR="00AB096F" w:rsidRPr="005F104A" w:rsidRDefault="00AB096F"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4" w:name="_Toc87523786"/>
      <w:r w:rsidRPr="005F104A">
        <w:rPr>
          <w:rFonts w:ascii="Book Antiqua" w:hAnsi="Book Antiqua"/>
          <w:sz w:val="24"/>
          <w:szCs w:val="24"/>
        </w:rPr>
        <w:t>Ambito soggettivo</w:t>
      </w:r>
      <w:bookmarkEnd w:id="4"/>
    </w:p>
    <w:p w14:paraId="573BECFA" w14:textId="052ABD0F"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Le disposizioni in materia di prevenzione della corruzione e </w:t>
      </w:r>
      <w:r w:rsidR="00CF3BAC" w:rsidRPr="005F104A">
        <w:rPr>
          <w:rFonts w:ascii="Book Antiqua" w:hAnsi="Book Antiqua" w:cs="Tahoma"/>
          <w:bCs/>
          <w:sz w:val="24"/>
          <w:szCs w:val="24"/>
        </w:rPr>
        <w:t xml:space="preserve">per la </w:t>
      </w:r>
      <w:r w:rsidRPr="005F104A">
        <w:rPr>
          <w:rFonts w:ascii="Book Antiqua" w:hAnsi="Book Antiqua" w:cs="Tahoma"/>
          <w:bCs/>
          <w:sz w:val="24"/>
          <w:szCs w:val="24"/>
        </w:rPr>
        <w:t>trasparenza si applicano a diverse categorie di soggetti</w:t>
      </w:r>
      <w:r w:rsidR="00CF3BAC" w:rsidRPr="005F104A">
        <w:rPr>
          <w:rFonts w:ascii="Book Antiqua" w:hAnsi="Book Antiqua" w:cs="Tahoma"/>
          <w:bCs/>
          <w:sz w:val="24"/>
          <w:szCs w:val="24"/>
        </w:rPr>
        <w:t xml:space="preserve">, sia </w:t>
      </w:r>
      <w:r w:rsidRPr="005F104A">
        <w:rPr>
          <w:rFonts w:ascii="Book Antiqua" w:hAnsi="Book Antiqua" w:cs="Tahoma"/>
          <w:bCs/>
          <w:sz w:val="24"/>
          <w:szCs w:val="24"/>
        </w:rPr>
        <w:t xml:space="preserve">pubblici </w:t>
      </w:r>
      <w:r w:rsidR="00CF3BAC" w:rsidRPr="005F104A">
        <w:rPr>
          <w:rFonts w:ascii="Book Antiqua" w:hAnsi="Book Antiqua" w:cs="Tahoma"/>
          <w:bCs/>
          <w:sz w:val="24"/>
          <w:szCs w:val="24"/>
        </w:rPr>
        <w:t>che</w:t>
      </w:r>
      <w:r w:rsidRPr="005F104A">
        <w:rPr>
          <w:rFonts w:ascii="Book Antiqua" w:hAnsi="Book Antiqua" w:cs="Tahoma"/>
          <w:bCs/>
          <w:sz w:val="24"/>
          <w:szCs w:val="24"/>
        </w:rPr>
        <w:t xml:space="preserve"> privati</w:t>
      </w:r>
      <w:r w:rsidR="00CF3BAC" w:rsidRPr="005F104A">
        <w:rPr>
          <w:rFonts w:ascii="Book Antiqua" w:hAnsi="Book Antiqua" w:cs="Tahoma"/>
          <w:bCs/>
          <w:sz w:val="24"/>
          <w:szCs w:val="24"/>
        </w:rPr>
        <w:t xml:space="preserve">. Questi sono </w:t>
      </w:r>
      <w:r w:rsidRPr="005F104A">
        <w:rPr>
          <w:rFonts w:ascii="Book Antiqua" w:hAnsi="Book Antiqua" w:cs="Tahoma"/>
          <w:bCs/>
          <w:sz w:val="24"/>
          <w:szCs w:val="24"/>
        </w:rPr>
        <w:t>individuati</w:t>
      </w:r>
      <w:r w:rsidR="00CF3BAC" w:rsidRPr="005F104A">
        <w:rPr>
          <w:rFonts w:ascii="Book Antiqua" w:hAnsi="Book Antiqua" w:cs="Tahoma"/>
          <w:bCs/>
          <w:sz w:val="24"/>
          <w:szCs w:val="24"/>
        </w:rPr>
        <w:t>: da</w:t>
      </w:r>
      <w:r w:rsidRPr="005F104A">
        <w:rPr>
          <w:rFonts w:ascii="Book Antiqua" w:hAnsi="Book Antiqua" w:cs="Tahoma"/>
          <w:bCs/>
          <w:sz w:val="24"/>
          <w:szCs w:val="24"/>
        </w:rPr>
        <w:t>ll’art. 1, comma 2-bis, della legge 190/2012</w:t>
      </w:r>
      <w:r w:rsidR="00CF3BAC" w:rsidRPr="005F104A">
        <w:rPr>
          <w:rFonts w:ascii="Book Antiqua" w:hAnsi="Book Antiqua" w:cs="Tahoma"/>
          <w:bCs/>
          <w:sz w:val="24"/>
          <w:szCs w:val="24"/>
        </w:rPr>
        <w:t>; dal</w:t>
      </w:r>
      <w:r w:rsidRPr="005F104A">
        <w:rPr>
          <w:rFonts w:ascii="Book Antiqua" w:hAnsi="Book Antiqua" w:cs="Tahoma"/>
          <w:bCs/>
          <w:sz w:val="24"/>
          <w:szCs w:val="24"/>
        </w:rPr>
        <w:t xml:space="preserve">l’art. 2-bis del d.lgs. 33/2013. </w:t>
      </w:r>
    </w:p>
    <w:p w14:paraId="4CD7A40A" w14:textId="77777777" w:rsidR="00332F12"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ragione della diversa natura giuridica di tali categorie di soggetti, </w:t>
      </w:r>
      <w:r w:rsidR="00CF3BAC" w:rsidRPr="005F104A">
        <w:rPr>
          <w:rFonts w:ascii="Book Antiqua" w:hAnsi="Book Antiqua" w:cs="Tahoma"/>
          <w:bCs/>
          <w:sz w:val="24"/>
          <w:szCs w:val="24"/>
        </w:rPr>
        <w:t>dette norme</w:t>
      </w:r>
      <w:r w:rsidRPr="005F104A">
        <w:rPr>
          <w:rFonts w:ascii="Book Antiqua" w:hAnsi="Book Antiqua" w:cs="Tahoma"/>
          <w:bCs/>
          <w:sz w:val="24"/>
          <w:szCs w:val="24"/>
        </w:rPr>
        <w:t xml:space="preserve"> prevedono regimi parzialmente differenziati. </w:t>
      </w:r>
    </w:p>
    <w:p w14:paraId="44281A79" w14:textId="3D99B593"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Per l’esatta individuazione dell’ambito soggettivo, l’ANAC ha </w:t>
      </w:r>
      <w:r w:rsidR="00CF3BAC" w:rsidRPr="005F104A">
        <w:rPr>
          <w:rFonts w:ascii="Book Antiqua" w:hAnsi="Book Antiqua" w:cs="Tahoma"/>
          <w:bCs/>
          <w:sz w:val="24"/>
          <w:szCs w:val="24"/>
        </w:rPr>
        <w:t>fornito</w:t>
      </w:r>
      <w:r w:rsidRPr="005F104A">
        <w:rPr>
          <w:rFonts w:ascii="Book Antiqua" w:hAnsi="Book Antiqua" w:cs="Tahoma"/>
          <w:bCs/>
          <w:sz w:val="24"/>
          <w:szCs w:val="24"/>
        </w:rPr>
        <w:t xml:space="preserve"> indicazioni</w:t>
      </w:r>
      <w:r w:rsidR="00CF3BAC" w:rsidRPr="005F104A">
        <w:rPr>
          <w:rFonts w:ascii="Book Antiqua" w:hAnsi="Book Antiqua" w:cs="Tahoma"/>
          <w:bCs/>
          <w:sz w:val="24"/>
          <w:szCs w:val="24"/>
        </w:rPr>
        <w:t xml:space="preserve"> attraverso le deliberazioni seguenti: </w:t>
      </w:r>
    </w:p>
    <w:p w14:paraId="518C5AFD" w14:textId="1D9B987B"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n. 1310 del 28 dicembre 2016 (“Prime linee guida recanti indicazioni sull’attuazione degli obblighi di pubblicità, trasparenza e diffusione di informazioni contenute nel d.lgs. 33/2013 come modificato dal d.lgs. 97/2016”); </w:t>
      </w:r>
    </w:p>
    <w:p w14:paraId="108B7D3F" w14:textId="753571E9"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n. 1134 dello 8 novembre 2017, recante “Nuove linee guida per l’attuazione della normativa in materia di prevenzione della corruzione e trasparenza da parte delle società e degli enti di diritto privato controllati e partecipati dalle pubbliche amministrazioni e degli enti pubblici economici”. </w:t>
      </w:r>
    </w:p>
    <w:p w14:paraId="52508B7D" w14:textId="1E5FDF93"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Nelle citate deliberazioni sono stati approfonditi profili attinenti all’ambito soggettivo, al contenuto degli obblighi di pubblicazione, alla nomina del Responsabile per la prevenzione della corruzione e la trasparenza (RPCT) e</w:t>
      </w:r>
      <w:r w:rsidR="00F6173C" w:rsidRPr="005F104A">
        <w:rPr>
          <w:rFonts w:ascii="Book Antiqua" w:hAnsi="Book Antiqua" w:cs="Tahoma"/>
          <w:bCs/>
          <w:sz w:val="24"/>
          <w:szCs w:val="24"/>
        </w:rPr>
        <w:t>d</w:t>
      </w:r>
      <w:r w:rsidRPr="005F104A">
        <w:rPr>
          <w:rFonts w:ascii="Book Antiqua" w:hAnsi="Book Antiqua" w:cs="Tahoma"/>
          <w:bCs/>
          <w:sz w:val="24"/>
          <w:szCs w:val="24"/>
        </w:rPr>
        <w:t xml:space="preserve"> alla predisposizione dei PTPCT, in conformità alle modifiche apportate dal d.lgs. 97/2016, ovvero all’adozione di misure di prevenzione della corruzione integrative del “Modello 231” per gli enti di diritto privato. </w:t>
      </w:r>
    </w:p>
    <w:p w14:paraId="77041DB0" w14:textId="07BCF318"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Per quel che concerne la trasparenza, l’ANAC ha fornito chiarimenti sul criterio della “compatibilità”</w:t>
      </w:r>
      <w:r w:rsidR="00F6173C" w:rsidRPr="005F104A">
        <w:rPr>
          <w:rFonts w:ascii="Book Antiqua" w:hAnsi="Book Antiqua" w:cs="Tahoma"/>
          <w:bCs/>
          <w:sz w:val="24"/>
          <w:szCs w:val="24"/>
        </w:rPr>
        <w:t xml:space="preserve"> (</w:t>
      </w:r>
      <w:r w:rsidRPr="005F104A">
        <w:rPr>
          <w:rFonts w:ascii="Book Antiqua" w:hAnsi="Book Antiqua" w:cs="Tahoma"/>
          <w:bCs/>
          <w:sz w:val="24"/>
          <w:szCs w:val="24"/>
        </w:rPr>
        <w:t>introdotto dal legislatore all’art. 2-bis, commi 2 e 3, del d.lgs. 33/2013</w:t>
      </w:r>
      <w:r w:rsidR="00F6173C" w:rsidRPr="005F104A">
        <w:rPr>
          <w:rFonts w:ascii="Book Antiqua" w:hAnsi="Book Antiqua" w:cs="Tahoma"/>
          <w:bCs/>
          <w:sz w:val="24"/>
          <w:szCs w:val="24"/>
        </w:rPr>
        <w:t>)</w:t>
      </w:r>
      <w:r w:rsidRPr="005F104A">
        <w:rPr>
          <w:rFonts w:ascii="Book Antiqua" w:hAnsi="Book Antiqua" w:cs="Tahoma"/>
          <w:bCs/>
          <w:sz w:val="24"/>
          <w:szCs w:val="24"/>
        </w:rPr>
        <w:t xml:space="preserve"> </w:t>
      </w:r>
      <w:r w:rsidR="00F6173C" w:rsidRPr="005F104A">
        <w:rPr>
          <w:rFonts w:ascii="Book Antiqua" w:hAnsi="Book Antiqua" w:cs="Tahoma"/>
          <w:bCs/>
          <w:sz w:val="24"/>
          <w:szCs w:val="24"/>
        </w:rPr>
        <w:t xml:space="preserve">secondo il quale </w:t>
      </w:r>
      <w:r w:rsidRPr="005F104A">
        <w:rPr>
          <w:rFonts w:ascii="Book Antiqua" w:hAnsi="Book Antiqua" w:cs="Tahoma"/>
          <w:bCs/>
          <w:sz w:val="24"/>
          <w:szCs w:val="24"/>
        </w:rPr>
        <w:t>i soggetti pubblici e privati, ivi indicati, applicano la disciplina sulla trasparenza</w:t>
      </w:r>
      <w:r w:rsidR="00F6173C" w:rsidRPr="005F104A">
        <w:rPr>
          <w:rFonts w:ascii="Book Antiqua" w:hAnsi="Book Antiqua" w:cs="Tahoma"/>
          <w:bCs/>
          <w:sz w:val="24"/>
          <w:szCs w:val="24"/>
        </w:rPr>
        <w:t xml:space="preserve">, imposta alle </w:t>
      </w:r>
      <w:r w:rsidRPr="005F104A">
        <w:rPr>
          <w:rFonts w:ascii="Book Antiqua" w:hAnsi="Book Antiqua" w:cs="Tahoma"/>
          <w:bCs/>
          <w:sz w:val="24"/>
          <w:szCs w:val="24"/>
        </w:rPr>
        <w:t>pubbliche amministrazioni</w:t>
      </w:r>
      <w:r w:rsidR="00F6173C" w:rsidRPr="005F104A">
        <w:rPr>
          <w:rFonts w:ascii="Book Antiqua" w:hAnsi="Book Antiqua" w:cs="Tahoma"/>
          <w:bCs/>
          <w:sz w:val="24"/>
          <w:szCs w:val="24"/>
        </w:rPr>
        <w:t>,</w:t>
      </w:r>
      <w:r w:rsidRPr="005F104A">
        <w:rPr>
          <w:rFonts w:ascii="Book Antiqua" w:hAnsi="Book Antiqua" w:cs="Tahoma"/>
          <w:bCs/>
          <w:sz w:val="24"/>
          <w:szCs w:val="24"/>
        </w:rPr>
        <w:t xml:space="preserve"> “in quanto compatibile”. </w:t>
      </w:r>
    </w:p>
    <w:p w14:paraId="73F3DCA0" w14:textId="77777777"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Nelle deliberazioni nn. 1310 e 1134, l’ANAC ha espresso l’avviso che la compatibilità non vada esaminata per ogni singolo ente, bensì in relazione alle categorie di enti e all’attività propria di ciascuna categoria. </w:t>
      </w:r>
    </w:p>
    <w:p w14:paraId="6D63D158" w14:textId="77777777"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particolare, il criterio della compatibilità va inteso come necessità di trovare adattamenti agli obblighi di pubblicazione in ragione delle peculiarità organizzative e funzionali delle diverse tipologie di enti. </w:t>
      </w:r>
    </w:p>
    <w:p w14:paraId="59FB7763" w14:textId="4B83F328" w:rsidR="00407784"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Alla luce del quadro normativo</w:t>
      </w:r>
      <w:r w:rsidR="00F6173C" w:rsidRPr="005F104A">
        <w:rPr>
          <w:rFonts w:ascii="Book Antiqua" w:hAnsi="Book Antiqua" w:cs="Tahoma"/>
          <w:bCs/>
          <w:sz w:val="24"/>
          <w:szCs w:val="24"/>
        </w:rPr>
        <w:t>,</w:t>
      </w:r>
      <w:r w:rsidRPr="005F104A">
        <w:rPr>
          <w:rFonts w:ascii="Book Antiqua" w:hAnsi="Book Antiqua" w:cs="Tahoma"/>
          <w:bCs/>
          <w:sz w:val="24"/>
          <w:szCs w:val="24"/>
        </w:rPr>
        <w:t xml:space="preserve"> e delle deliberazioni ANAC, i soggetti tenuti all’applicazione della disciplina sulla prevenzione della corruzione e sulla trasparenza sono innanzitutto</w:t>
      </w:r>
      <w:r w:rsidR="00407784" w:rsidRPr="005F104A">
        <w:rPr>
          <w:rFonts w:ascii="Book Antiqua" w:hAnsi="Book Antiqua" w:cs="Tahoma"/>
          <w:bCs/>
          <w:sz w:val="24"/>
          <w:szCs w:val="24"/>
        </w:rPr>
        <w:t xml:space="preserve"> </w:t>
      </w:r>
      <w:r w:rsidRPr="005F104A">
        <w:rPr>
          <w:rFonts w:ascii="Book Antiqua" w:hAnsi="Book Antiqua" w:cs="Tahoma"/>
          <w:bCs/>
          <w:sz w:val="24"/>
          <w:szCs w:val="24"/>
        </w:rPr>
        <w:t>le pubbliche amministrazioni</w:t>
      </w:r>
      <w:r w:rsidR="00407784" w:rsidRPr="005F104A">
        <w:rPr>
          <w:rFonts w:ascii="Book Antiqua" w:hAnsi="Book Antiqua" w:cs="Tahoma"/>
          <w:bCs/>
          <w:sz w:val="24"/>
          <w:szCs w:val="24"/>
        </w:rPr>
        <w:t xml:space="preserve"> individuate e </w:t>
      </w:r>
      <w:r w:rsidRPr="005F104A">
        <w:rPr>
          <w:rFonts w:ascii="Book Antiqua" w:hAnsi="Book Antiqua" w:cs="Tahoma"/>
          <w:bCs/>
          <w:sz w:val="24"/>
          <w:szCs w:val="24"/>
        </w:rPr>
        <w:t>definite all’art. 1, co</w:t>
      </w:r>
      <w:r w:rsidR="00407784" w:rsidRPr="005F104A">
        <w:rPr>
          <w:rFonts w:ascii="Book Antiqua" w:hAnsi="Book Antiqua" w:cs="Tahoma"/>
          <w:bCs/>
          <w:sz w:val="24"/>
          <w:szCs w:val="24"/>
        </w:rPr>
        <w:t>mma</w:t>
      </w:r>
      <w:r w:rsidRPr="005F104A">
        <w:rPr>
          <w:rFonts w:ascii="Book Antiqua" w:hAnsi="Book Antiqua" w:cs="Tahoma"/>
          <w:bCs/>
          <w:sz w:val="24"/>
          <w:szCs w:val="24"/>
        </w:rPr>
        <w:t xml:space="preserve"> 2, del d.lgs. 165/2001</w:t>
      </w:r>
      <w:r w:rsidR="00407784" w:rsidRPr="005F104A">
        <w:rPr>
          <w:rFonts w:ascii="Book Antiqua" w:hAnsi="Book Antiqua" w:cs="Tahoma"/>
          <w:bCs/>
          <w:sz w:val="24"/>
          <w:szCs w:val="24"/>
        </w:rPr>
        <w:t xml:space="preserve"> e smi</w:t>
      </w:r>
      <w:r w:rsidRPr="005F104A">
        <w:rPr>
          <w:rFonts w:ascii="Book Antiqua" w:hAnsi="Book Antiqua" w:cs="Tahoma"/>
          <w:bCs/>
          <w:sz w:val="24"/>
          <w:szCs w:val="24"/>
        </w:rPr>
        <w:t xml:space="preserve">. </w:t>
      </w:r>
      <w:r w:rsidR="00F6173C" w:rsidRPr="005F104A">
        <w:rPr>
          <w:rFonts w:ascii="Book Antiqua" w:hAnsi="Book Antiqua" w:cs="Tahoma"/>
          <w:b/>
          <w:bCs/>
          <w:sz w:val="24"/>
          <w:szCs w:val="24"/>
        </w:rPr>
        <w:t>L</w:t>
      </w:r>
      <w:r w:rsidRPr="005F104A">
        <w:rPr>
          <w:rFonts w:ascii="Book Antiqua" w:hAnsi="Book Antiqua" w:cs="Tahoma"/>
          <w:b/>
          <w:bCs/>
          <w:sz w:val="24"/>
          <w:szCs w:val="24"/>
        </w:rPr>
        <w:t>e pubbliche amministrazioni sono le principali destinatarie delle misure di prevenzione della corruzione e di trasparenza</w:t>
      </w:r>
      <w:r w:rsidRPr="005F104A">
        <w:rPr>
          <w:rFonts w:ascii="Book Antiqua" w:hAnsi="Book Antiqua" w:cs="Tahoma"/>
          <w:bCs/>
          <w:sz w:val="24"/>
          <w:szCs w:val="24"/>
        </w:rPr>
        <w:t xml:space="preserve">, </w:t>
      </w:r>
      <w:r w:rsidR="00407784" w:rsidRPr="005F104A">
        <w:rPr>
          <w:rFonts w:ascii="Book Antiqua" w:hAnsi="Book Antiqua" w:cs="Tahoma"/>
          <w:bCs/>
          <w:sz w:val="24"/>
          <w:szCs w:val="24"/>
        </w:rPr>
        <w:t xml:space="preserve">e sono </w:t>
      </w:r>
      <w:r w:rsidRPr="005F104A">
        <w:rPr>
          <w:rFonts w:ascii="Book Antiqua" w:hAnsi="Book Antiqua" w:cs="Tahoma"/>
          <w:bCs/>
          <w:sz w:val="24"/>
          <w:szCs w:val="24"/>
        </w:rPr>
        <w:t>tenute a</w:t>
      </w:r>
      <w:r w:rsidR="00407784" w:rsidRPr="005F104A">
        <w:rPr>
          <w:rFonts w:ascii="Book Antiqua" w:hAnsi="Book Antiqua" w:cs="Tahoma"/>
          <w:bCs/>
          <w:sz w:val="24"/>
          <w:szCs w:val="24"/>
        </w:rPr>
        <w:t xml:space="preserve">: </w:t>
      </w:r>
    </w:p>
    <w:p w14:paraId="1F1FEC3B" w14:textId="77777777" w:rsidR="00407784"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adottare il </w:t>
      </w:r>
      <w:r w:rsidR="00C50FD6" w:rsidRPr="005F104A">
        <w:rPr>
          <w:rFonts w:ascii="Book Antiqua" w:hAnsi="Book Antiqua" w:cs="Tahoma"/>
          <w:bCs/>
          <w:sz w:val="24"/>
          <w:szCs w:val="24"/>
        </w:rPr>
        <w:t>Piano triennale di prevenzione della corruzione e per la trasparenza (PTPCT)</w:t>
      </w:r>
      <w:r w:rsidR="00407784" w:rsidRPr="005F104A">
        <w:rPr>
          <w:rFonts w:ascii="Book Antiqua" w:hAnsi="Book Antiqua" w:cs="Tahoma"/>
          <w:bCs/>
          <w:sz w:val="24"/>
          <w:szCs w:val="24"/>
        </w:rPr>
        <w:t xml:space="preserve">; </w:t>
      </w:r>
    </w:p>
    <w:p w14:paraId="26B6500D" w14:textId="77777777" w:rsidR="00407784"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nominare il</w:t>
      </w:r>
      <w:r w:rsidR="00C50FD6" w:rsidRPr="005F104A">
        <w:rPr>
          <w:rFonts w:ascii="Book Antiqua" w:hAnsi="Book Antiqua" w:cs="Tahoma"/>
          <w:bCs/>
          <w:sz w:val="24"/>
          <w:szCs w:val="24"/>
        </w:rPr>
        <w:t xml:space="preserve"> Responsabile per la prevenzione della corruzione e per la trasparenza (</w:t>
      </w:r>
      <w:r w:rsidRPr="005F104A">
        <w:rPr>
          <w:rFonts w:ascii="Book Antiqua" w:hAnsi="Book Antiqua" w:cs="Tahoma"/>
          <w:bCs/>
          <w:sz w:val="24"/>
          <w:szCs w:val="24"/>
        </w:rPr>
        <w:t>RPCT</w:t>
      </w:r>
      <w:r w:rsidR="00C50FD6" w:rsidRPr="005F104A">
        <w:rPr>
          <w:rFonts w:ascii="Book Antiqua" w:hAnsi="Book Antiqua" w:cs="Tahoma"/>
          <w:bCs/>
          <w:sz w:val="24"/>
          <w:szCs w:val="24"/>
        </w:rPr>
        <w:t>)</w:t>
      </w:r>
      <w:r w:rsidR="00407784" w:rsidRPr="005F104A">
        <w:rPr>
          <w:rFonts w:ascii="Book Antiqua" w:hAnsi="Book Antiqua" w:cs="Tahoma"/>
          <w:bCs/>
          <w:sz w:val="24"/>
          <w:szCs w:val="24"/>
        </w:rPr>
        <w:t xml:space="preserve">; </w:t>
      </w:r>
    </w:p>
    <w:p w14:paraId="3B29DA8A" w14:textId="77777777" w:rsidR="00407784"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pubblicare i dati, i documenti e le informazioni concernenti l’organizzazione e l’attività</w:t>
      </w:r>
      <w:r w:rsidR="00C50FD6" w:rsidRPr="005F104A">
        <w:rPr>
          <w:rFonts w:ascii="Book Antiqua" w:hAnsi="Book Antiqua" w:cs="Tahoma"/>
          <w:bCs/>
          <w:sz w:val="24"/>
          <w:szCs w:val="24"/>
        </w:rPr>
        <w:t xml:space="preserve"> (in “Amministrazione trasparente”); </w:t>
      </w:r>
    </w:p>
    <w:p w14:paraId="4FB1B57A" w14:textId="77777777" w:rsidR="00AB096F" w:rsidRPr="005F104A" w:rsidRDefault="00AB096F" w:rsidP="00AB096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assicura</w:t>
      </w:r>
      <w:r w:rsidR="00407784" w:rsidRPr="005F104A">
        <w:rPr>
          <w:rFonts w:ascii="Book Antiqua" w:hAnsi="Book Antiqua" w:cs="Tahoma"/>
          <w:bCs/>
          <w:sz w:val="24"/>
          <w:szCs w:val="24"/>
        </w:rPr>
        <w:t xml:space="preserve">re, </w:t>
      </w:r>
      <w:r w:rsidRPr="005F104A">
        <w:rPr>
          <w:rFonts w:ascii="Book Antiqua" w:hAnsi="Book Antiqua" w:cs="Tahoma"/>
          <w:bCs/>
          <w:sz w:val="24"/>
          <w:szCs w:val="24"/>
        </w:rPr>
        <w:t>altresì</w:t>
      </w:r>
      <w:r w:rsidR="00407784" w:rsidRPr="005F104A">
        <w:rPr>
          <w:rFonts w:ascii="Book Antiqua" w:hAnsi="Book Antiqua" w:cs="Tahoma"/>
          <w:bCs/>
          <w:sz w:val="24"/>
          <w:szCs w:val="24"/>
        </w:rPr>
        <w:t>,</w:t>
      </w:r>
      <w:r w:rsidRPr="005F104A">
        <w:rPr>
          <w:rFonts w:ascii="Book Antiqua" w:hAnsi="Book Antiqua" w:cs="Tahoma"/>
          <w:bCs/>
          <w:sz w:val="24"/>
          <w:szCs w:val="24"/>
        </w:rPr>
        <w:t xml:space="preserve"> la libertà di accesso di chiunque ai dati e documenti detenuti dalle stesse (</w:t>
      </w:r>
      <w:r w:rsidR="00C50FD6" w:rsidRPr="005F104A">
        <w:rPr>
          <w:rFonts w:ascii="Book Antiqua" w:hAnsi="Book Antiqua" w:cs="Tahoma"/>
          <w:bCs/>
          <w:sz w:val="24"/>
          <w:szCs w:val="24"/>
        </w:rPr>
        <w:t>a</w:t>
      </w:r>
      <w:r w:rsidRPr="005F104A">
        <w:rPr>
          <w:rFonts w:ascii="Book Antiqua" w:hAnsi="Book Antiqua" w:cs="Tahoma"/>
          <w:bCs/>
          <w:sz w:val="24"/>
          <w:szCs w:val="24"/>
        </w:rPr>
        <w:t xml:space="preserve">ccesso civico generalizzato), secondo quanto previsto nel d.lgs. 33/2013. </w:t>
      </w:r>
    </w:p>
    <w:p w14:paraId="6F8BDEE3" w14:textId="77777777" w:rsidR="00C50FD6" w:rsidRPr="005F104A" w:rsidRDefault="00AB096F" w:rsidP="00C50FD6">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Sono altresì tenute all’applicazione della disciplina in materia di prevenzione della corruzione e trasparenza: </w:t>
      </w:r>
    </w:p>
    <w:p w14:paraId="63F294F0" w14:textId="77777777" w:rsidR="00C50FD6" w:rsidRPr="005F104A" w:rsidRDefault="00AB096F" w:rsidP="00C50FD6">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le Autorità di sistema portuale; </w:t>
      </w:r>
    </w:p>
    <w:p w14:paraId="6C48995F" w14:textId="77777777" w:rsidR="00C50FD6" w:rsidRPr="005F104A" w:rsidRDefault="00AB096F" w:rsidP="00C50FD6">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le Autorità amministrative indipendenti;</w:t>
      </w:r>
      <w:r w:rsidR="00C50FD6" w:rsidRPr="005F104A">
        <w:rPr>
          <w:rFonts w:ascii="Book Antiqua" w:hAnsi="Book Antiqua" w:cs="Tahoma"/>
          <w:bCs/>
          <w:sz w:val="24"/>
          <w:szCs w:val="24"/>
        </w:rPr>
        <w:t xml:space="preserve"> </w:t>
      </w:r>
    </w:p>
    <w:p w14:paraId="3830B7B7" w14:textId="77777777" w:rsidR="00C50FD6" w:rsidRPr="005F104A" w:rsidRDefault="00AB096F" w:rsidP="00C50FD6">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gli enti pubblici economici; </w:t>
      </w:r>
    </w:p>
    <w:p w14:paraId="4004B807" w14:textId="77777777" w:rsidR="00C50FD6" w:rsidRPr="005F104A" w:rsidRDefault="00AB096F" w:rsidP="00C50FD6">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gli ordini professionali; </w:t>
      </w:r>
    </w:p>
    <w:p w14:paraId="1014C880" w14:textId="4EF84827" w:rsidR="00AB096F" w:rsidRPr="005F104A" w:rsidRDefault="00AB096F" w:rsidP="00C50FD6">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le società in controllo pubblico, le associazioni, </w:t>
      </w:r>
      <w:r w:rsidR="00F6173C" w:rsidRPr="005F104A">
        <w:rPr>
          <w:rFonts w:ascii="Book Antiqua" w:hAnsi="Book Antiqua" w:cs="Tahoma"/>
          <w:bCs/>
          <w:sz w:val="24"/>
          <w:szCs w:val="24"/>
        </w:rPr>
        <w:t xml:space="preserve">le </w:t>
      </w:r>
      <w:r w:rsidRPr="005F104A">
        <w:rPr>
          <w:rFonts w:ascii="Book Antiqua" w:hAnsi="Book Antiqua" w:cs="Tahoma"/>
          <w:bCs/>
          <w:sz w:val="24"/>
          <w:szCs w:val="24"/>
        </w:rPr>
        <w:t>fondazioni ed altri enti di diritto privato e altri enti di diritto privato</w:t>
      </w:r>
      <w:r w:rsidR="00C50FD6" w:rsidRPr="005F104A">
        <w:rPr>
          <w:rFonts w:ascii="Book Antiqua" w:hAnsi="Book Antiqua" w:cs="Tahoma"/>
          <w:bCs/>
          <w:sz w:val="24"/>
          <w:szCs w:val="24"/>
        </w:rPr>
        <w:t xml:space="preserve"> (cfr. </w:t>
      </w:r>
      <w:r w:rsidRPr="005F104A">
        <w:rPr>
          <w:rFonts w:ascii="Book Antiqua" w:hAnsi="Book Antiqua" w:cs="Tahoma"/>
          <w:bCs/>
          <w:sz w:val="24"/>
          <w:szCs w:val="24"/>
        </w:rPr>
        <w:t>delibera</w:t>
      </w:r>
      <w:r w:rsidR="00C50FD6" w:rsidRPr="005F104A">
        <w:rPr>
          <w:rFonts w:ascii="Book Antiqua" w:hAnsi="Book Antiqua" w:cs="Tahoma"/>
          <w:bCs/>
          <w:sz w:val="24"/>
          <w:szCs w:val="24"/>
        </w:rPr>
        <w:t>zione</w:t>
      </w:r>
      <w:r w:rsidRPr="005F104A">
        <w:rPr>
          <w:rFonts w:ascii="Book Antiqua" w:hAnsi="Book Antiqua" w:cs="Tahoma"/>
          <w:bCs/>
          <w:sz w:val="24"/>
          <w:szCs w:val="24"/>
        </w:rPr>
        <w:t xml:space="preserve"> n. 1134</w:t>
      </w:r>
      <w:r w:rsidR="00C50FD6" w:rsidRPr="005F104A">
        <w:rPr>
          <w:rFonts w:ascii="Book Antiqua" w:hAnsi="Book Antiqua" w:cs="Tahoma"/>
          <w:bCs/>
          <w:sz w:val="24"/>
          <w:szCs w:val="24"/>
        </w:rPr>
        <w:t>/2017)</w:t>
      </w:r>
      <w:r w:rsidRPr="005F104A">
        <w:rPr>
          <w:rFonts w:ascii="Book Antiqua" w:hAnsi="Book Antiqua" w:cs="Tahoma"/>
          <w:bCs/>
          <w:sz w:val="24"/>
          <w:szCs w:val="24"/>
        </w:rPr>
        <w:t xml:space="preserve">. </w:t>
      </w:r>
    </w:p>
    <w:p w14:paraId="085C95D1" w14:textId="77777777" w:rsidR="00AB096F" w:rsidRPr="005F104A" w:rsidRDefault="00AB096F" w:rsidP="00AB096F">
      <w:pPr>
        <w:spacing w:before="120" w:after="0" w:line="240" w:lineRule="auto"/>
        <w:jc w:val="both"/>
        <w:rPr>
          <w:rFonts w:ascii="Book Antiqua" w:hAnsi="Book Antiqua" w:cs="Tahoma"/>
          <w:b/>
          <w:bCs/>
          <w:sz w:val="24"/>
          <w:szCs w:val="24"/>
        </w:rPr>
      </w:pPr>
    </w:p>
    <w:p w14:paraId="62EC390F" w14:textId="77777777" w:rsidR="00F46D21" w:rsidRPr="005F104A" w:rsidRDefault="00F46D21"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5" w:name="_Toc87523787"/>
      <w:r w:rsidRPr="005F104A">
        <w:rPr>
          <w:rFonts w:ascii="Book Antiqua" w:hAnsi="Book Antiqua"/>
          <w:sz w:val="24"/>
          <w:szCs w:val="24"/>
        </w:rPr>
        <w:t>Il responsabile per la prevenzione della corruzione e per la trasparenza (RPCT)</w:t>
      </w:r>
      <w:bookmarkEnd w:id="5"/>
    </w:p>
    <w:p w14:paraId="27C4E1EA" w14:textId="1B224F9A" w:rsidR="007929DC" w:rsidRPr="005F104A" w:rsidRDefault="008374BC" w:rsidP="00B939A2">
      <w:pPr>
        <w:spacing w:before="120" w:after="0" w:line="240" w:lineRule="auto"/>
        <w:jc w:val="both"/>
        <w:rPr>
          <w:rFonts w:ascii="Book Antiqua" w:hAnsi="Book Antiqua" w:cs="Tahoma"/>
          <w:bCs/>
          <w:sz w:val="24"/>
          <w:szCs w:val="24"/>
        </w:rPr>
      </w:pPr>
      <w:r w:rsidRPr="008374BC">
        <w:rPr>
          <w:rFonts w:ascii="Book Antiqua" w:hAnsi="Book Antiqua" w:cs="Tahoma"/>
          <w:bCs/>
          <w:sz w:val="24"/>
          <w:szCs w:val="24"/>
        </w:rPr>
        <w:t>Il Responsabile della prevenzione della corruzione e per la trasparenza di questo ente è il Dott. BARBERI FRANDANISA GIOVANNI – Segretario Comunale del Servizio Convenzionato di Segreteria Comunale dei Comuni di Mapello - Costa Volpino e Manerba del Garda, designato con decreto del Sindaco del Comune di Mapello n. 26 del 12/10/2019.</w:t>
      </w:r>
      <w:r w:rsidRPr="008374BC">
        <w:rPr>
          <w:rFonts w:ascii="Book Antiqua" w:hAnsi="Book Antiqua" w:cs="Tahoma"/>
          <w:bCs/>
          <w:color w:val="FF0000"/>
          <w:sz w:val="24"/>
          <w:szCs w:val="24"/>
        </w:rPr>
        <w:t xml:space="preserve"> </w:t>
      </w:r>
      <w:r w:rsidR="00B939A2" w:rsidRPr="005F104A">
        <w:rPr>
          <w:rFonts w:ascii="Book Antiqua" w:hAnsi="Book Antiqua" w:cs="Tahoma"/>
          <w:bCs/>
          <w:sz w:val="24"/>
          <w:szCs w:val="24"/>
        </w:rPr>
        <w:t xml:space="preserve">Il comma 7, dell’art. 1, della legge 190/2012 prevede che l’organo di indirizzo individui, “di norma tra i dirigenti di ruolo in servizio”, il responsabile anticorruzione e della trasparenza. La figura del </w:t>
      </w:r>
      <w:r w:rsidR="007929DC" w:rsidRPr="005F104A">
        <w:rPr>
          <w:rFonts w:ascii="Book Antiqua" w:hAnsi="Book Antiqua" w:cs="Tahoma"/>
          <w:bCs/>
          <w:sz w:val="24"/>
          <w:szCs w:val="24"/>
        </w:rPr>
        <w:t xml:space="preserve">RPCT </w:t>
      </w:r>
      <w:r w:rsidR="00B939A2" w:rsidRPr="005F104A">
        <w:rPr>
          <w:rFonts w:ascii="Book Antiqua" w:hAnsi="Book Antiqua" w:cs="Tahoma"/>
          <w:bCs/>
          <w:sz w:val="24"/>
          <w:szCs w:val="24"/>
        </w:rPr>
        <w:t>è stata oggetto di significative modifiche da parte del d.lgs. 97/2016</w:t>
      </w:r>
      <w:r w:rsidR="007929DC" w:rsidRPr="005F104A">
        <w:rPr>
          <w:rFonts w:ascii="Book Antiqua" w:hAnsi="Book Antiqua" w:cs="Tahoma"/>
          <w:bCs/>
          <w:sz w:val="24"/>
          <w:szCs w:val="24"/>
        </w:rPr>
        <w:t xml:space="preserve">. </w:t>
      </w:r>
    </w:p>
    <w:p w14:paraId="72E97619" w14:textId="3038E495" w:rsidR="00B939A2" w:rsidRPr="005F104A" w:rsidRDefault="007929DC"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Con tale decreto, il legislatore</w:t>
      </w:r>
      <w:r w:rsidR="00B939A2" w:rsidRPr="005F104A">
        <w:rPr>
          <w:rFonts w:ascii="Book Antiqua" w:hAnsi="Book Antiqua" w:cs="Tahoma"/>
          <w:bCs/>
          <w:sz w:val="24"/>
          <w:szCs w:val="24"/>
        </w:rPr>
        <w:t xml:space="preserve">: </w:t>
      </w:r>
    </w:p>
    <w:p w14:paraId="016494AC" w14:textId="3C253A7F"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1) ha ri</w:t>
      </w:r>
      <w:r w:rsidR="005F104A" w:rsidRPr="005F104A">
        <w:rPr>
          <w:rFonts w:ascii="Book Antiqua" w:hAnsi="Book Antiqua" w:cs="Tahoma"/>
          <w:bCs/>
          <w:sz w:val="24"/>
          <w:szCs w:val="24"/>
        </w:rPr>
        <w:t xml:space="preserve">unito gli </w:t>
      </w:r>
      <w:r w:rsidRPr="005F104A">
        <w:rPr>
          <w:rFonts w:ascii="Book Antiqua" w:hAnsi="Book Antiqua" w:cs="Tahoma"/>
          <w:bCs/>
          <w:sz w:val="24"/>
          <w:szCs w:val="24"/>
        </w:rPr>
        <w:t>incaric</w:t>
      </w:r>
      <w:r w:rsidR="005F104A" w:rsidRPr="005F104A">
        <w:rPr>
          <w:rFonts w:ascii="Book Antiqua" w:hAnsi="Book Antiqua" w:cs="Tahoma"/>
          <w:bCs/>
          <w:sz w:val="24"/>
          <w:szCs w:val="24"/>
        </w:rPr>
        <w:t xml:space="preserve">hi </w:t>
      </w:r>
      <w:r w:rsidRPr="005F104A">
        <w:rPr>
          <w:rFonts w:ascii="Book Antiqua" w:hAnsi="Book Antiqua" w:cs="Tahoma"/>
          <w:bCs/>
          <w:sz w:val="24"/>
          <w:szCs w:val="24"/>
        </w:rPr>
        <w:t xml:space="preserve">di responsabile della prevenzione della corruzione e </w:t>
      </w:r>
      <w:r w:rsidR="00F6173C" w:rsidRPr="005F104A">
        <w:rPr>
          <w:rFonts w:ascii="Book Antiqua" w:hAnsi="Book Antiqua" w:cs="Tahoma"/>
          <w:bCs/>
          <w:sz w:val="24"/>
          <w:szCs w:val="24"/>
        </w:rPr>
        <w:t xml:space="preserve">di responsabile </w:t>
      </w:r>
      <w:r w:rsidRPr="005F104A">
        <w:rPr>
          <w:rFonts w:ascii="Book Antiqua" w:hAnsi="Book Antiqua" w:cs="Tahoma"/>
          <w:bCs/>
          <w:sz w:val="24"/>
          <w:szCs w:val="24"/>
        </w:rPr>
        <w:t xml:space="preserve">della trasparenza; </w:t>
      </w:r>
    </w:p>
    <w:p w14:paraId="0AA83A11" w14:textId="5763D6DF"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2) ha rafforzato il ruolo</w:t>
      </w:r>
      <w:r w:rsidR="00F6173C" w:rsidRPr="005F104A">
        <w:rPr>
          <w:rFonts w:ascii="Book Antiqua" w:hAnsi="Book Antiqua" w:cs="Tahoma"/>
          <w:bCs/>
          <w:sz w:val="24"/>
          <w:szCs w:val="24"/>
        </w:rPr>
        <w:t xml:space="preserve"> del RPCT</w:t>
      </w:r>
      <w:r w:rsidRPr="005F104A">
        <w:rPr>
          <w:rFonts w:ascii="Book Antiqua" w:hAnsi="Book Antiqua" w:cs="Tahoma"/>
          <w:bCs/>
          <w:sz w:val="24"/>
          <w:szCs w:val="24"/>
        </w:rPr>
        <w:t xml:space="preserve">, prevedendo che ad esso siano riconosciuti poteri idonei a garantire lo svolgimento dell’incarico con autonomia ed effettività. </w:t>
      </w:r>
    </w:p>
    <w:p w14:paraId="72C85EC3" w14:textId="06DE98B4" w:rsidR="00B939A2" w:rsidRPr="005F104A" w:rsidRDefault="00B939A2" w:rsidP="00B939A2">
      <w:pPr>
        <w:spacing w:before="120" w:after="0" w:line="240" w:lineRule="auto"/>
        <w:jc w:val="both"/>
        <w:rPr>
          <w:rFonts w:ascii="Book Antiqua" w:hAnsi="Book Antiqua" w:cs="Tahoma"/>
          <w:b/>
          <w:bCs/>
          <w:sz w:val="24"/>
          <w:szCs w:val="24"/>
        </w:rPr>
      </w:pPr>
      <w:r w:rsidRPr="005F104A">
        <w:rPr>
          <w:rFonts w:ascii="Book Antiqua" w:hAnsi="Book Antiqua" w:cs="Tahoma"/>
          <w:bCs/>
          <w:sz w:val="24"/>
          <w:szCs w:val="24"/>
        </w:rPr>
        <w:t>La legge 190/2012 (art</w:t>
      </w:r>
      <w:r w:rsidR="00F6173C" w:rsidRPr="005F104A">
        <w:rPr>
          <w:rFonts w:ascii="Book Antiqua" w:hAnsi="Book Antiqua" w:cs="Tahoma"/>
          <w:bCs/>
          <w:sz w:val="24"/>
          <w:szCs w:val="24"/>
        </w:rPr>
        <w:t>.</w:t>
      </w:r>
      <w:r w:rsidRPr="005F104A">
        <w:rPr>
          <w:rFonts w:ascii="Book Antiqua" w:hAnsi="Book Antiqua" w:cs="Tahoma"/>
          <w:bCs/>
          <w:sz w:val="24"/>
          <w:szCs w:val="24"/>
        </w:rPr>
        <w:t xml:space="preserve"> 1 comma 7), stabilisce che </w:t>
      </w:r>
      <w:r w:rsidRPr="005F104A">
        <w:rPr>
          <w:rFonts w:ascii="Book Antiqua" w:hAnsi="Book Antiqua" w:cs="Tahoma"/>
          <w:b/>
          <w:bCs/>
          <w:sz w:val="24"/>
          <w:szCs w:val="24"/>
        </w:rPr>
        <w:t xml:space="preserve">negli enti locali il responsabile sia individuato, di norma, nel segretario o nel dirigente apicale, salva diversa e motivata determinazione. </w:t>
      </w:r>
    </w:p>
    <w:p w14:paraId="79781323" w14:textId="77777777" w:rsidR="00F6173C"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In caso di carenza di ruoli dirigenziali</w:t>
      </w:r>
      <w:r w:rsidR="00F6173C" w:rsidRPr="005F104A">
        <w:rPr>
          <w:rFonts w:ascii="Book Antiqua" w:hAnsi="Book Antiqua" w:cs="Tahoma"/>
          <w:bCs/>
          <w:sz w:val="24"/>
          <w:szCs w:val="24"/>
        </w:rPr>
        <w:t>,</w:t>
      </w:r>
      <w:r w:rsidRPr="005F104A">
        <w:rPr>
          <w:rFonts w:ascii="Book Antiqua" w:hAnsi="Book Antiqua" w:cs="Tahoma"/>
          <w:bCs/>
          <w:sz w:val="24"/>
          <w:szCs w:val="24"/>
        </w:rPr>
        <w:t xml:space="preserve"> può essere designato un titolare di posizione organizzativa. </w:t>
      </w:r>
    </w:p>
    <w:p w14:paraId="0BE85A36" w14:textId="150199DB" w:rsidR="00B939A2" w:rsidRPr="005F104A" w:rsidRDefault="00F6173C"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w:t>
      </w:r>
      <w:r w:rsidR="00B939A2" w:rsidRPr="005F104A">
        <w:rPr>
          <w:rFonts w:ascii="Book Antiqua" w:hAnsi="Book Antiqua" w:cs="Tahoma"/>
          <w:bCs/>
          <w:sz w:val="24"/>
          <w:szCs w:val="24"/>
        </w:rPr>
        <w:t xml:space="preserve">a nomina di un dipendente privo della qualifica di dirigente deve essere adeguatamente motivata con riferimento alle caratteristiche dimensionali e organizzative dell’ente. </w:t>
      </w:r>
    </w:p>
    <w:p w14:paraId="6380CDD9" w14:textId="77777777" w:rsidR="00F6173C"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L’ANAC ha dovuto riscontrare che nei piccoli comuni il RPCT, talvolta, non è stato designato, in particolare, dove il segretario comunale non è “titolare” ma è un “reggente o supplente, a scavalco”. </w:t>
      </w:r>
    </w:p>
    <w:p w14:paraId="6BD9931F" w14:textId="4DFFA599"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Per sopperire a tale lacuna, l’Autorità </w:t>
      </w:r>
      <w:r w:rsidR="00F6173C" w:rsidRPr="005F104A">
        <w:rPr>
          <w:rFonts w:ascii="Book Antiqua" w:hAnsi="Book Antiqua" w:cs="Tahoma"/>
          <w:bCs/>
          <w:sz w:val="24"/>
          <w:szCs w:val="24"/>
        </w:rPr>
        <w:t xml:space="preserve">ha proposto </w:t>
      </w:r>
      <w:r w:rsidRPr="005F104A">
        <w:rPr>
          <w:rFonts w:ascii="Book Antiqua" w:hAnsi="Book Antiqua" w:cs="Tahoma"/>
          <w:bCs/>
          <w:sz w:val="24"/>
          <w:szCs w:val="24"/>
        </w:rPr>
        <w:t xml:space="preserve">due soluzioni: </w:t>
      </w:r>
    </w:p>
    <w:p w14:paraId="14EDED5F" w14:textId="2A9CC03C"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se il comune fa parte di una unione, la legge 190/2012, prevede che possa essere nominato un unico responsabile della prevenzione della corruzione e della trasparenza per l’intera gestione associata, che svolg</w:t>
      </w:r>
      <w:r w:rsidR="00F6173C" w:rsidRPr="005F104A">
        <w:rPr>
          <w:rFonts w:ascii="Book Antiqua" w:hAnsi="Book Antiqua" w:cs="Tahoma"/>
          <w:bCs/>
          <w:sz w:val="24"/>
          <w:szCs w:val="24"/>
        </w:rPr>
        <w:t>a</w:t>
      </w:r>
      <w:r w:rsidRPr="005F104A">
        <w:rPr>
          <w:rFonts w:ascii="Book Antiqua" w:hAnsi="Book Antiqua" w:cs="Tahoma"/>
          <w:bCs/>
          <w:sz w:val="24"/>
          <w:szCs w:val="24"/>
        </w:rPr>
        <w:t xml:space="preserve"> la funzione anche nell’ente privo di segretario; </w:t>
      </w:r>
    </w:p>
    <w:p w14:paraId="19EBD247" w14:textId="77777777" w:rsidR="00F6173C"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se il comune non fa parte di una unione, “occorre comunque garantire un supporto al segretario comunale per le funzioni svolte in qualità di RPCT”; </w:t>
      </w:r>
    </w:p>
    <w:p w14:paraId="06B81894" w14:textId="5A8776F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quindi, nei soli comuni con meno di 5.000 abitanti, “laddove ricorrono valide ragioni, da indicare nel provvedimento di nomina, può essere prevista la figura del </w:t>
      </w:r>
      <w:r w:rsidRPr="005F104A">
        <w:rPr>
          <w:rFonts w:ascii="Book Antiqua" w:hAnsi="Book Antiqua" w:cs="Tahoma"/>
          <w:b/>
          <w:bCs/>
          <w:iCs/>
          <w:sz w:val="24"/>
          <w:szCs w:val="24"/>
        </w:rPr>
        <w:t>referente</w:t>
      </w:r>
      <w:r w:rsidRPr="005F104A">
        <w:rPr>
          <w:rFonts w:ascii="Book Antiqua" w:hAnsi="Book Antiqua" w:cs="Tahoma"/>
          <w:bCs/>
          <w:sz w:val="24"/>
          <w:szCs w:val="24"/>
        </w:rPr>
        <w:t xml:space="preserve">”. </w:t>
      </w:r>
    </w:p>
    <w:p w14:paraId="5F9388AE" w14:textId="7D849F03"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w:t>
      </w:r>
      <w:r w:rsidRPr="005F104A">
        <w:rPr>
          <w:rFonts w:ascii="Book Antiqua" w:hAnsi="Book Antiqua" w:cs="Tahoma"/>
          <w:bCs/>
          <w:iCs/>
          <w:sz w:val="24"/>
          <w:szCs w:val="24"/>
        </w:rPr>
        <w:t>referente</w:t>
      </w:r>
      <w:r w:rsidRPr="005F104A">
        <w:rPr>
          <w:rFonts w:ascii="Book Antiqua" w:hAnsi="Book Antiqua" w:cs="Tahoma"/>
          <w:bCs/>
          <w:sz w:val="24"/>
          <w:szCs w:val="24"/>
        </w:rPr>
        <w:t xml:space="preserve"> </w:t>
      </w:r>
      <w:r w:rsidR="00F6173C" w:rsidRPr="005F104A">
        <w:rPr>
          <w:rFonts w:ascii="Book Antiqua" w:hAnsi="Book Antiqua" w:cs="Tahoma"/>
          <w:bCs/>
          <w:sz w:val="24"/>
          <w:szCs w:val="24"/>
        </w:rPr>
        <w:t>ha</w:t>
      </w:r>
      <w:r w:rsidRPr="005F104A">
        <w:rPr>
          <w:rFonts w:ascii="Book Antiqua" w:hAnsi="Book Antiqua" w:cs="Tahoma"/>
          <w:bCs/>
          <w:sz w:val="24"/>
          <w:szCs w:val="24"/>
        </w:rPr>
        <w:t xml:space="preserve"> il compito di “assicurare la continuità delle attività sia per la trasparenza che per la prevenzione della corruzione e garantire attività informativa nei confronti del RPCT affinché disponga di elementi per la formazione e il monitoraggio del PTPCT e riscontri sull’attuazione delle misure” (ANAC, deliberazione n. 1074 del 21/11/2018, pag. 153). </w:t>
      </w:r>
    </w:p>
    <w:p w14:paraId="39EF6DC7"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titolare del potere di nomina del responsabile della prevenzione della corruzione va individuato nel Sindaco quale organo di indirizzo politico-amministrativo, salvo che il singolo comune, nell’esercizio della propria autonomia organizzativa, attribuisca detta funzione alla giunta o al consiglio” (ANAC, FAQ anticorruzione, n. 3.4). </w:t>
      </w:r>
    </w:p>
    <w:p w14:paraId="31533AB8"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Considerato il ruolo delicato che il RPCT svolge in ogni amministrazione, già nel PNA 2016, l’Autorità riten</w:t>
      </w:r>
      <w:r w:rsidR="00BC69C6" w:rsidRPr="005F104A">
        <w:rPr>
          <w:rFonts w:ascii="Book Antiqua" w:hAnsi="Book Antiqua" w:cs="Tahoma"/>
          <w:bCs/>
          <w:sz w:val="24"/>
          <w:szCs w:val="24"/>
        </w:rPr>
        <w:t xml:space="preserve">eva </w:t>
      </w:r>
      <w:r w:rsidRPr="005F104A">
        <w:rPr>
          <w:rFonts w:ascii="Book Antiqua" w:hAnsi="Book Antiqua" w:cs="Tahoma"/>
          <w:bCs/>
          <w:sz w:val="24"/>
          <w:szCs w:val="24"/>
        </w:rPr>
        <w:t xml:space="preserve">opportuno che la scelta del RPCT dovesse ricadere su persone che avessero sempre mantenuto una condotta integerrima, escludendo coloro che fossero stati destinatari di provvedimenti giudiziali di condanna o provvedimenti disciplinari. </w:t>
      </w:r>
    </w:p>
    <w:p w14:paraId="0382A497" w14:textId="7F5CDD00" w:rsidR="00F6173C" w:rsidRPr="005F104A" w:rsidRDefault="00B939A2" w:rsidP="005F104A">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PNA ha evidenziato l’esigenza che il responsabile abbia “adeguata </w:t>
      </w:r>
      <w:r w:rsidR="005F104A" w:rsidRPr="005F104A">
        <w:rPr>
          <w:rFonts w:ascii="Book Antiqua" w:hAnsi="Book Antiqua" w:cs="Tahoma"/>
          <w:bCs/>
          <w:sz w:val="24"/>
          <w:szCs w:val="24"/>
        </w:rPr>
        <w:t>c</w:t>
      </w:r>
      <w:r w:rsidRPr="005F104A">
        <w:rPr>
          <w:rFonts w:ascii="Book Antiqua" w:hAnsi="Book Antiqua" w:cs="Tahoma"/>
          <w:bCs/>
          <w:sz w:val="24"/>
          <w:szCs w:val="24"/>
        </w:rPr>
        <w:t>onoscenza dell’organizzazione e del funzionamento</w:t>
      </w:r>
      <w:r w:rsidR="00F6173C" w:rsidRPr="005F104A">
        <w:rPr>
          <w:rFonts w:ascii="Book Antiqua" w:hAnsi="Book Antiqua" w:cs="Tahoma"/>
          <w:bCs/>
          <w:sz w:val="24"/>
          <w:szCs w:val="24"/>
        </w:rPr>
        <w:t xml:space="preserve"> </w:t>
      </w:r>
      <w:r w:rsidR="005F104A" w:rsidRPr="005F104A">
        <w:rPr>
          <w:rFonts w:ascii="Book Antiqua" w:hAnsi="Book Antiqua" w:cs="Tahoma"/>
          <w:bCs/>
          <w:sz w:val="24"/>
          <w:szCs w:val="24"/>
        </w:rPr>
        <w:t>d</w:t>
      </w:r>
      <w:r w:rsidRPr="005F104A">
        <w:rPr>
          <w:rFonts w:ascii="Book Antiqua" w:hAnsi="Book Antiqua" w:cs="Tahoma"/>
          <w:bCs/>
          <w:sz w:val="24"/>
          <w:szCs w:val="24"/>
        </w:rPr>
        <w:t xml:space="preserve">ell’amministrazione”, e che sia: </w:t>
      </w:r>
    </w:p>
    <w:p w14:paraId="2E77A836" w14:textId="50728F88" w:rsidR="00F6173C"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dotato della necessaria autonomia valutativa; </w:t>
      </w:r>
    </w:p>
    <w:p w14:paraId="377AFAB0" w14:textId="54308FE5" w:rsidR="00F6173C"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una posizione del tutto priva di profili di conflitto di interessi anche potenziali; </w:t>
      </w:r>
    </w:p>
    <w:p w14:paraId="61006CFF" w14:textId="1F12586B"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di norma, scelto tra i dirigenti non assegnati ad uffici che svolgono attività di gestione e di amministrazione attiva. </w:t>
      </w:r>
    </w:p>
    <w:p w14:paraId="68626FC4" w14:textId="53978C0F" w:rsidR="00B939A2" w:rsidRPr="005F104A" w:rsidRDefault="005D0195"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D</w:t>
      </w:r>
      <w:r w:rsidR="00B939A2" w:rsidRPr="005F104A">
        <w:rPr>
          <w:rFonts w:ascii="Book Antiqua" w:hAnsi="Book Antiqua" w:cs="Tahoma"/>
          <w:bCs/>
          <w:sz w:val="24"/>
          <w:szCs w:val="24"/>
        </w:rPr>
        <w:t xml:space="preserve">eve essere evitato, per quanto possibile, che il responsabile sia nominato tra i dirigenti assegnati ad uffici dei settori più esposti al rischio corruttivo, come l’ufficio contratti o quello preposto alla gestione del patrimonio. </w:t>
      </w:r>
    </w:p>
    <w:p w14:paraId="23669915"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PNA prevede che, per il tipo di funzioni svolte dal responsabile anticorruzione improntate alla collaborazione e all’interlocuzione con gli uffici, occorra “valutare con molta attenzione la possibilità che il RPCT sia il dirigente che si occupa dell’ufficio procedimenti disciplinari”. </w:t>
      </w:r>
    </w:p>
    <w:p w14:paraId="3E23486D" w14:textId="77777777" w:rsidR="005D0195"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A parere dell’ANAC tale soluzione sembrerebbe addirittura preclusa dal comma 7, dell’art</w:t>
      </w:r>
      <w:r w:rsidR="00B16AA4" w:rsidRPr="005F104A">
        <w:rPr>
          <w:rFonts w:ascii="Book Antiqua" w:hAnsi="Book Antiqua" w:cs="Tahoma"/>
          <w:bCs/>
          <w:sz w:val="24"/>
          <w:szCs w:val="24"/>
        </w:rPr>
        <w:t xml:space="preserve">. </w:t>
      </w:r>
      <w:r w:rsidRPr="005F104A">
        <w:rPr>
          <w:rFonts w:ascii="Book Antiqua" w:hAnsi="Book Antiqua" w:cs="Tahoma"/>
          <w:bCs/>
          <w:sz w:val="24"/>
          <w:szCs w:val="24"/>
        </w:rPr>
        <w:t xml:space="preserve">1, della legge 190/2012. Norma secondo la quale il responsabile deve </w:t>
      </w:r>
      <w:r w:rsidR="00B16AA4" w:rsidRPr="005F104A">
        <w:rPr>
          <w:rFonts w:ascii="Book Antiqua" w:hAnsi="Book Antiqua" w:cs="Tahoma"/>
          <w:bCs/>
          <w:sz w:val="24"/>
          <w:szCs w:val="24"/>
        </w:rPr>
        <w:t>segnalare</w:t>
      </w:r>
      <w:r w:rsidRPr="005F104A">
        <w:rPr>
          <w:rFonts w:ascii="Book Antiqua" w:hAnsi="Book Antiqua" w:cs="Tahoma"/>
          <w:bCs/>
          <w:sz w:val="24"/>
          <w:szCs w:val="24"/>
        </w:rPr>
        <w:t xml:space="preserve"> “agli uffici competenti all’esercizio dell’azione disciplinare” i dipendenti che non hanno attuato correttamente le misure in materia di </w:t>
      </w:r>
      <w:r w:rsidR="00B16AA4" w:rsidRPr="005F104A">
        <w:rPr>
          <w:rFonts w:ascii="Book Antiqua" w:hAnsi="Book Antiqua" w:cs="Tahoma"/>
          <w:bCs/>
          <w:sz w:val="24"/>
          <w:szCs w:val="24"/>
        </w:rPr>
        <w:t>anticorruzione</w:t>
      </w:r>
      <w:r w:rsidRPr="005F104A">
        <w:rPr>
          <w:rFonts w:ascii="Book Antiqua" w:hAnsi="Book Antiqua" w:cs="Tahoma"/>
          <w:bCs/>
          <w:sz w:val="24"/>
          <w:szCs w:val="24"/>
        </w:rPr>
        <w:t xml:space="preserve">. </w:t>
      </w:r>
    </w:p>
    <w:p w14:paraId="320B7D2B" w14:textId="65F3341E"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ogni caso, conclude l’ANAC, “è rimessa agli organi di indirizzo delle amministrazioni, cui compete la nomina, in relazione alle caratteristiche strutturali dell’ente e sulla base dell’autonomia organizzativa, la valutazione in ordine alla scelta del responsabile”. </w:t>
      </w:r>
    </w:p>
    <w:p w14:paraId="7DCD997C" w14:textId="77777777" w:rsidR="00B16AA4"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Il d.lgs. 97/2016 (art. 41 comma 1 lettera f) ha stabilito che l’organo di indirizzo assuma le modifiche organizzative necessarie</w:t>
      </w:r>
      <w:r w:rsidR="00B16AA4" w:rsidRPr="005F104A">
        <w:rPr>
          <w:rFonts w:ascii="Book Antiqua" w:hAnsi="Book Antiqua" w:cs="Tahoma"/>
          <w:bCs/>
          <w:sz w:val="24"/>
          <w:szCs w:val="24"/>
        </w:rPr>
        <w:t xml:space="preserve"> </w:t>
      </w:r>
      <w:r w:rsidRPr="005F104A">
        <w:rPr>
          <w:rFonts w:ascii="Book Antiqua" w:hAnsi="Book Antiqua" w:cs="Tahoma"/>
          <w:bCs/>
          <w:sz w:val="24"/>
          <w:szCs w:val="24"/>
        </w:rPr>
        <w:t xml:space="preserve">“per assicurare che al responsabile siano attribuiti funzioni e poteri idonei per lo svolgimento dell’incarico con piena autonomia ed effettività”. </w:t>
      </w:r>
    </w:p>
    <w:p w14:paraId="53861318" w14:textId="77777777" w:rsidR="00B939A2" w:rsidRPr="005F104A" w:rsidRDefault="00B16AA4"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S</w:t>
      </w:r>
      <w:r w:rsidR="00B939A2" w:rsidRPr="005F104A">
        <w:rPr>
          <w:rFonts w:ascii="Book Antiqua" w:hAnsi="Book Antiqua" w:cs="Tahoma"/>
          <w:bCs/>
          <w:sz w:val="24"/>
          <w:szCs w:val="24"/>
        </w:rPr>
        <w:t xml:space="preserve">econdo l’ANAC, risulta indispensabile che tra le misure organizzative, da adottarsi a cura degli organi di indirizzo, vi siano anche quelle dirette ad assicurare che il responsabile possa svolgere “il suo delicato compito in modo imparziale, al riparo da possibili ritorsioni”. </w:t>
      </w:r>
    </w:p>
    <w:p w14:paraId="7EB6FD5F" w14:textId="77777777" w:rsidR="009840AB"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L’ANAC invita le amministrazioni “a regolare adeguatamente la materia con atti organizzativi generali (ad esempio, negli enti locali il regolamento degli uffici e dei servizi) e comunque nell’atto con il quale l’organo di indirizzo individua e nomina il responsabile”. </w:t>
      </w:r>
    </w:p>
    <w:p w14:paraId="59977308" w14:textId="5535742E" w:rsidR="00B939A2" w:rsidRPr="005F104A" w:rsidRDefault="009840AB"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S</w:t>
      </w:r>
      <w:r w:rsidR="00B939A2" w:rsidRPr="005F104A">
        <w:rPr>
          <w:rFonts w:ascii="Book Antiqua" w:hAnsi="Book Antiqua" w:cs="Tahoma"/>
          <w:bCs/>
          <w:sz w:val="24"/>
          <w:szCs w:val="24"/>
        </w:rPr>
        <w:t>econdo l’ANAC è “altamente auspicabile” che:</w:t>
      </w:r>
    </w:p>
    <w:p w14:paraId="2224E8A7"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responsabile sia dotato d’una “struttura organizzativa di supporto adeguata”, per qualità del personale e per mezzi tecnici; </w:t>
      </w:r>
    </w:p>
    <w:p w14:paraId="7CFE13F9"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siano assicurati al responsabile poteri effettivi di interlocuzione nei confronti di tutta la struttura. </w:t>
      </w:r>
    </w:p>
    <w:p w14:paraId="3A513856" w14:textId="23ACF8F2" w:rsidR="00B939A2" w:rsidRPr="005F104A" w:rsidRDefault="009840AB"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A</w:t>
      </w:r>
      <w:r w:rsidR="00B939A2" w:rsidRPr="005F104A">
        <w:rPr>
          <w:rFonts w:ascii="Book Antiqua" w:hAnsi="Book Antiqua" w:cs="Tahoma"/>
          <w:bCs/>
          <w:sz w:val="24"/>
          <w:szCs w:val="24"/>
        </w:rPr>
        <w:t xml:space="preserve"> parere dell’Autorità “appare necessaria la costituzione di un apposito ufficio dedicato allo svolgimento delle funzioni poste in capo al responsabile”. Se ciò non fosse possibile, sarebbe opportuno assumere atti organizzativi che consentano al responsabile di avvalersi del personale di altri uffici. </w:t>
      </w:r>
    </w:p>
    <w:p w14:paraId="58EAFEE7" w14:textId="31BDB529" w:rsidR="00B16AA4"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La necessità di rafforzare il ruolo e la struttura di supporto del responsabile discende anche dalle rilevanti competenze in materia di accesso civico attribuite sempre al responsabile anticorruzione dal d</w:t>
      </w:r>
      <w:r w:rsidR="00B16AA4" w:rsidRPr="005F104A">
        <w:rPr>
          <w:rFonts w:ascii="Book Antiqua" w:hAnsi="Book Antiqua" w:cs="Tahoma"/>
          <w:bCs/>
          <w:sz w:val="24"/>
          <w:szCs w:val="24"/>
        </w:rPr>
        <w:t>.lgs. 97/2016</w:t>
      </w:r>
      <w:r w:rsidRPr="005F104A">
        <w:rPr>
          <w:rFonts w:ascii="Book Antiqua" w:hAnsi="Book Antiqua" w:cs="Tahoma"/>
          <w:bCs/>
          <w:sz w:val="24"/>
          <w:szCs w:val="24"/>
        </w:rPr>
        <w:t xml:space="preserve">. </w:t>
      </w:r>
    </w:p>
    <w:p w14:paraId="4A41BE95" w14:textId="2840AB6C"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Riguardo all’accesso civico, il responsabile per la prevenzione della corruzione e della trasparenza: </w:t>
      </w:r>
    </w:p>
    <w:p w14:paraId="57392BBA"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ha facoltà di chiedere agli uffici informazioni sull’esito delle domande di accesso civico; </w:t>
      </w:r>
    </w:p>
    <w:p w14:paraId="474F50FE" w14:textId="6B2097EA"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si occupa </w:t>
      </w:r>
      <w:r w:rsidR="00060246" w:rsidRPr="005F104A">
        <w:rPr>
          <w:rFonts w:ascii="Book Antiqua" w:hAnsi="Book Antiqua" w:cs="Tahoma"/>
          <w:bCs/>
          <w:sz w:val="24"/>
          <w:szCs w:val="24"/>
        </w:rPr>
        <w:t xml:space="preserve">del </w:t>
      </w:r>
      <w:r w:rsidRPr="005F104A">
        <w:rPr>
          <w:rFonts w:ascii="Book Antiqua" w:hAnsi="Book Antiqua" w:cs="Tahoma"/>
          <w:bCs/>
          <w:sz w:val="24"/>
          <w:szCs w:val="24"/>
        </w:rPr>
        <w:t>riesame delle domande rigettate (art</w:t>
      </w:r>
      <w:r w:rsidR="00060246" w:rsidRPr="005F104A">
        <w:rPr>
          <w:rFonts w:ascii="Book Antiqua" w:hAnsi="Book Antiqua" w:cs="Tahoma"/>
          <w:bCs/>
          <w:sz w:val="24"/>
          <w:szCs w:val="24"/>
        </w:rPr>
        <w:t xml:space="preserve">. </w:t>
      </w:r>
      <w:r w:rsidRPr="005F104A">
        <w:rPr>
          <w:rFonts w:ascii="Book Antiqua" w:hAnsi="Book Antiqua" w:cs="Tahoma"/>
          <w:bCs/>
          <w:sz w:val="24"/>
          <w:szCs w:val="24"/>
        </w:rPr>
        <w:t>5 comma 7 del d</w:t>
      </w:r>
      <w:r w:rsidR="00060246" w:rsidRPr="005F104A">
        <w:rPr>
          <w:rFonts w:ascii="Book Antiqua" w:hAnsi="Book Antiqua" w:cs="Tahoma"/>
          <w:bCs/>
          <w:sz w:val="24"/>
          <w:szCs w:val="24"/>
        </w:rPr>
        <w:t xml:space="preserve">.lgs. </w:t>
      </w:r>
      <w:r w:rsidRPr="005F104A">
        <w:rPr>
          <w:rFonts w:ascii="Book Antiqua" w:hAnsi="Book Antiqua" w:cs="Tahoma"/>
          <w:bCs/>
          <w:sz w:val="24"/>
          <w:szCs w:val="24"/>
        </w:rPr>
        <w:t xml:space="preserve">33/2013).  </w:t>
      </w:r>
    </w:p>
    <w:p w14:paraId="48E2F29F"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A garanzia dello svolgimento, autonomo e indipendente, delle funzioni del responsabile occorre considerare anche la durata dell’incarico che deve essere fissata tenendo conto della non esclusività della funzione. </w:t>
      </w:r>
    </w:p>
    <w:p w14:paraId="45828924"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Il responsabile</w:t>
      </w:r>
      <w:r w:rsidR="00B16AA4" w:rsidRPr="005F104A">
        <w:rPr>
          <w:rFonts w:ascii="Book Antiqua" w:hAnsi="Book Antiqua" w:cs="Tahoma"/>
          <w:bCs/>
          <w:sz w:val="24"/>
          <w:szCs w:val="24"/>
        </w:rPr>
        <w:t>,</w:t>
      </w:r>
      <w:r w:rsidRPr="005F104A">
        <w:rPr>
          <w:rFonts w:ascii="Book Antiqua" w:hAnsi="Book Antiqua" w:cs="Tahoma"/>
          <w:bCs/>
          <w:sz w:val="24"/>
          <w:szCs w:val="24"/>
        </w:rPr>
        <w:t xml:space="preserve"> in genere</w:t>
      </w:r>
      <w:r w:rsidR="00B16AA4" w:rsidRPr="005F104A">
        <w:rPr>
          <w:rFonts w:ascii="Book Antiqua" w:hAnsi="Book Antiqua" w:cs="Tahoma"/>
          <w:bCs/>
          <w:sz w:val="24"/>
          <w:szCs w:val="24"/>
        </w:rPr>
        <w:t>,</w:t>
      </w:r>
      <w:r w:rsidRPr="005F104A">
        <w:rPr>
          <w:rFonts w:ascii="Book Antiqua" w:hAnsi="Book Antiqua" w:cs="Tahoma"/>
          <w:bCs/>
          <w:sz w:val="24"/>
          <w:szCs w:val="24"/>
        </w:rPr>
        <w:t xml:space="preserve"> sarà un dirigente che già svolge altri incarichi all’interno dell’amministrazione. La durata dell’incarico di responsabile anticorruzione, in questi casi, sarà correlata alla durata del sottostante incarico dirigenziale. Nelle ipotesi di riorganizzazione o di modifica del precedente incarico, quello di responsabile anticorruzione è opportuno che prosegua fino al termine della naturale scadenza.</w:t>
      </w:r>
    </w:p>
    <w:p w14:paraId="3BD3F994" w14:textId="029F3B8C" w:rsidR="00B16AA4"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Il d</w:t>
      </w:r>
      <w:r w:rsidR="00B16AA4" w:rsidRPr="005F104A">
        <w:rPr>
          <w:rFonts w:ascii="Book Antiqua" w:hAnsi="Book Antiqua" w:cs="Tahoma"/>
          <w:bCs/>
          <w:sz w:val="24"/>
          <w:szCs w:val="24"/>
        </w:rPr>
        <w:t xml:space="preserve">.lgs. </w:t>
      </w:r>
      <w:r w:rsidRPr="005F104A">
        <w:rPr>
          <w:rFonts w:ascii="Book Antiqua" w:hAnsi="Book Antiqua" w:cs="Tahoma"/>
          <w:bCs/>
          <w:sz w:val="24"/>
          <w:szCs w:val="24"/>
        </w:rPr>
        <w:t>97/2016</w:t>
      </w:r>
      <w:r w:rsidR="00B16AA4" w:rsidRPr="005F104A">
        <w:rPr>
          <w:rFonts w:ascii="Book Antiqua" w:hAnsi="Book Antiqua" w:cs="Tahoma"/>
          <w:bCs/>
          <w:sz w:val="24"/>
          <w:szCs w:val="24"/>
        </w:rPr>
        <w:t xml:space="preserve"> </w:t>
      </w:r>
      <w:r w:rsidRPr="005F104A">
        <w:rPr>
          <w:rFonts w:ascii="Book Antiqua" w:hAnsi="Book Antiqua" w:cs="Tahoma"/>
          <w:bCs/>
          <w:sz w:val="24"/>
          <w:szCs w:val="24"/>
        </w:rPr>
        <w:t xml:space="preserve">ha esteso i doveri di segnalazione all’ANAC di tutte le eventuali misure discriminatorie poste in essere nei confronti del responsabile anticorruzione e comunque collegate, direttamente o indirettamente, allo svolgimento delle sue funzioni, mentre in precedenza era prevista la segnalazione della sola “revoca”. </w:t>
      </w:r>
      <w:r w:rsidR="00B16AA4" w:rsidRPr="005F104A">
        <w:rPr>
          <w:rFonts w:ascii="Book Antiqua" w:hAnsi="Book Antiqua" w:cs="Tahoma"/>
          <w:bCs/>
          <w:sz w:val="24"/>
          <w:szCs w:val="24"/>
        </w:rPr>
        <w:t>L</w:t>
      </w:r>
      <w:r w:rsidRPr="005F104A">
        <w:rPr>
          <w:rFonts w:ascii="Book Antiqua" w:hAnsi="Book Antiqua" w:cs="Tahoma"/>
          <w:bCs/>
          <w:sz w:val="24"/>
          <w:szCs w:val="24"/>
        </w:rPr>
        <w:t>’ANAC può chiedere informazioni all’organo di indirizzo e intervenire con i poteri di cui al comma 3 dell’art</w:t>
      </w:r>
      <w:r w:rsidR="00060246" w:rsidRPr="005F104A">
        <w:rPr>
          <w:rFonts w:ascii="Book Antiqua" w:hAnsi="Book Antiqua" w:cs="Tahoma"/>
          <w:bCs/>
          <w:sz w:val="24"/>
          <w:szCs w:val="24"/>
        </w:rPr>
        <w:t>.</w:t>
      </w:r>
      <w:r w:rsidRPr="005F104A">
        <w:rPr>
          <w:rFonts w:ascii="Book Antiqua" w:hAnsi="Book Antiqua" w:cs="Tahoma"/>
          <w:bCs/>
          <w:sz w:val="24"/>
          <w:szCs w:val="24"/>
        </w:rPr>
        <w:t xml:space="preserve"> 15 del d</w:t>
      </w:r>
      <w:r w:rsidR="00B16AA4" w:rsidRPr="005F104A">
        <w:rPr>
          <w:rFonts w:ascii="Book Antiqua" w:hAnsi="Book Antiqua" w:cs="Tahoma"/>
          <w:bCs/>
          <w:sz w:val="24"/>
          <w:szCs w:val="24"/>
        </w:rPr>
        <w:t xml:space="preserve">.lgs. </w:t>
      </w:r>
      <w:r w:rsidRPr="005F104A">
        <w:rPr>
          <w:rFonts w:ascii="Book Antiqua" w:hAnsi="Book Antiqua" w:cs="Tahoma"/>
          <w:bCs/>
          <w:sz w:val="24"/>
          <w:szCs w:val="24"/>
        </w:rPr>
        <w:t xml:space="preserve">39/2013. </w:t>
      </w:r>
    </w:p>
    <w:p w14:paraId="4E1A71E4" w14:textId="437C4B66"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Il comma 9, lettera c) dell’art</w:t>
      </w:r>
      <w:r w:rsidR="00060246" w:rsidRPr="005F104A">
        <w:rPr>
          <w:rFonts w:ascii="Book Antiqua" w:hAnsi="Book Antiqua" w:cs="Tahoma"/>
          <w:bCs/>
          <w:sz w:val="24"/>
          <w:szCs w:val="24"/>
        </w:rPr>
        <w:t>.</w:t>
      </w:r>
      <w:r w:rsidRPr="005F104A">
        <w:rPr>
          <w:rFonts w:ascii="Book Antiqua" w:hAnsi="Book Antiqua" w:cs="Tahoma"/>
          <w:bCs/>
          <w:sz w:val="24"/>
          <w:szCs w:val="24"/>
        </w:rPr>
        <w:t xml:space="preserve"> 1 della legge 190/2012, impone, attraverso il PTPCT, la previsione di obblighi di informazione nei confronti del responsabile anticorruzione che vigila sul funzionamento e sull’osservanza del Piano. Gli obblighi informativi ricadono su tutti i soggetti coinvolti, già nella fase di elaborazione del PTPCT e, poi, nelle fasi di verifica e attuazione delle misure adottate. </w:t>
      </w:r>
    </w:p>
    <w:p w14:paraId="67900A79" w14:textId="7014C88A" w:rsidR="00B16AA4" w:rsidRPr="005F104A" w:rsidRDefault="00B16AA4" w:rsidP="00B16AA4">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PNA </w:t>
      </w:r>
      <w:r w:rsidR="00060246" w:rsidRPr="005F104A">
        <w:rPr>
          <w:rFonts w:ascii="Book Antiqua" w:hAnsi="Book Antiqua" w:cs="Tahoma"/>
          <w:bCs/>
          <w:sz w:val="24"/>
          <w:szCs w:val="24"/>
        </w:rPr>
        <w:t>evidenzia</w:t>
      </w:r>
      <w:r w:rsidRPr="005F104A">
        <w:rPr>
          <w:rFonts w:ascii="Book Antiqua" w:hAnsi="Book Antiqua" w:cs="Tahoma"/>
          <w:bCs/>
          <w:sz w:val="24"/>
          <w:szCs w:val="24"/>
        </w:rPr>
        <w:t xml:space="preserve"> che l’art</w:t>
      </w:r>
      <w:r w:rsidR="00060246" w:rsidRPr="005F104A">
        <w:rPr>
          <w:rFonts w:ascii="Book Antiqua" w:hAnsi="Book Antiqua" w:cs="Tahoma"/>
          <w:bCs/>
          <w:sz w:val="24"/>
          <w:szCs w:val="24"/>
        </w:rPr>
        <w:t>.</w:t>
      </w:r>
      <w:r w:rsidRPr="005F104A">
        <w:rPr>
          <w:rFonts w:ascii="Book Antiqua" w:hAnsi="Book Antiqua" w:cs="Tahoma"/>
          <w:bCs/>
          <w:sz w:val="24"/>
          <w:szCs w:val="24"/>
        </w:rPr>
        <w:t xml:space="preserve"> 8 del DPR 62/2013 impone un dovere di collaborazione dei dipendenti nei confronti del responsabile anticorruzione, la cui violazione è sanzionabile disciplinarmente. </w:t>
      </w:r>
    </w:p>
    <w:p w14:paraId="1BEEAB36"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
          <w:sz w:val="24"/>
          <w:szCs w:val="24"/>
        </w:rPr>
        <w:t>Pertanto,</w:t>
      </w:r>
      <w:r w:rsidRPr="005F104A">
        <w:rPr>
          <w:rFonts w:ascii="Book Antiqua" w:hAnsi="Book Antiqua" w:cs="Tahoma"/>
          <w:bCs/>
          <w:sz w:val="24"/>
          <w:szCs w:val="24"/>
        </w:rPr>
        <w:t xml:space="preserve"> </w:t>
      </w:r>
      <w:r w:rsidRPr="005F104A">
        <w:rPr>
          <w:rFonts w:ascii="Book Antiqua" w:hAnsi="Book Antiqua" w:cs="Tahoma"/>
          <w:b/>
          <w:sz w:val="24"/>
          <w:szCs w:val="24"/>
        </w:rPr>
        <w:t xml:space="preserve">tutti i dirigenti, i funzionari, il personale dipendente ed i collaboratori sono tenuti a </w:t>
      </w:r>
      <w:r w:rsidR="0095538F" w:rsidRPr="005F104A">
        <w:rPr>
          <w:rFonts w:ascii="Book Antiqua" w:hAnsi="Book Antiqua" w:cs="Tahoma"/>
          <w:b/>
          <w:sz w:val="24"/>
          <w:szCs w:val="24"/>
        </w:rPr>
        <w:t>fornire</w:t>
      </w:r>
      <w:r w:rsidRPr="005F104A">
        <w:rPr>
          <w:rFonts w:ascii="Book Antiqua" w:hAnsi="Book Antiqua" w:cs="Tahoma"/>
          <w:b/>
          <w:sz w:val="24"/>
          <w:szCs w:val="24"/>
        </w:rPr>
        <w:t xml:space="preserve"> al RPCT la necessaria collaborazione</w:t>
      </w:r>
      <w:r w:rsidRPr="005F104A">
        <w:rPr>
          <w:rFonts w:ascii="Book Antiqua" w:hAnsi="Book Antiqua" w:cs="Tahoma"/>
          <w:bCs/>
          <w:sz w:val="24"/>
          <w:szCs w:val="24"/>
        </w:rPr>
        <w:t xml:space="preserve">. </w:t>
      </w:r>
    </w:p>
    <w:p w14:paraId="2E2AF5A2"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Dal decreto 97/2016 risulta anche l’intento di creare maggiore comunicazione tra le attività del responsabile anticorruzione e quelle dell’OIV, al fine di sviluppare una sinergia tra gli obiettivi di performance organizzativa e l’attuazione delle misure di prevenzione. A tal fine, la norma prevede:</w:t>
      </w:r>
    </w:p>
    <w:p w14:paraId="411E187A"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 facoltà all’OIV di richiedere al responsabile anticorruzione informazioni e documenti per lo svolgimento dell’attività di controllo di sua competenza; </w:t>
      </w:r>
    </w:p>
    <w:p w14:paraId="3A9DC4E1"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che il responsabile trasmetta anche all’OIV la sua relazione annuale recante i risultati dell’attività svolta.</w:t>
      </w:r>
    </w:p>
    <w:p w14:paraId="5196CD4B" w14:textId="6EFD35F7" w:rsidR="00B939A2" w:rsidRPr="005F104A" w:rsidRDefault="003046DF"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N</w:t>
      </w:r>
      <w:r w:rsidR="00B939A2" w:rsidRPr="005F104A">
        <w:rPr>
          <w:rFonts w:ascii="Book Antiqua" w:hAnsi="Book Antiqua" w:cs="Tahoma"/>
          <w:bCs/>
          <w:sz w:val="24"/>
          <w:szCs w:val="24"/>
        </w:rPr>
        <w:t>el caso di ripetute violazioni del PTPCT sussist</w:t>
      </w:r>
      <w:r w:rsidRPr="005F104A">
        <w:rPr>
          <w:rFonts w:ascii="Book Antiqua" w:hAnsi="Book Antiqua" w:cs="Tahoma"/>
          <w:bCs/>
          <w:sz w:val="24"/>
          <w:szCs w:val="24"/>
        </w:rPr>
        <w:t>e</w:t>
      </w:r>
      <w:r w:rsidR="00B939A2" w:rsidRPr="005F104A">
        <w:rPr>
          <w:rFonts w:ascii="Book Antiqua" w:hAnsi="Book Antiqua" w:cs="Tahoma"/>
          <w:bCs/>
          <w:sz w:val="24"/>
          <w:szCs w:val="24"/>
        </w:rPr>
        <w:t xml:space="preserve"> responsabilità dirigenziale</w:t>
      </w:r>
      <w:r w:rsidRPr="005F104A">
        <w:rPr>
          <w:rFonts w:ascii="Book Antiqua" w:hAnsi="Book Antiqua" w:cs="Tahoma"/>
          <w:bCs/>
          <w:sz w:val="24"/>
          <w:szCs w:val="24"/>
        </w:rPr>
        <w:t xml:space="preserve"> e </w:t>
      </w:r>
      <w:r w:rsidR="00B939A2" w:rsidRPr="005F104A">
        <w:rPr>
          <w:rFonts w:ascii="Book Antiqua" w:hAnsi="Book Antiqua" w:cs="Tahoma"/>
          <w:bCs/>
          <w:sz w:val="24"/>
          <w:szCs w:val="24"/>
        </w:rPr>
        <w:t>disciplinare</w:t>
      </w:r>
      <w:r w:rsidRPr="005F104A">
        <w:rPr>
          <w:rFonts w:ascii="Book Antiqua" w:hAnsi="Book Antiqua" w:cs="Tahoma"/>
          <w:bCs/>
          <w:sz w:val="24"/>
          <w:szCs w:val="24"/>
        </w:rPr>
        <w:t xml:space="preserve"> per omesso controllo del RPCT</w:t>
      </w:r>
      <w:r w:rsidR="00B939A2" w:rsidRPr="005F104A">
        <w:rPr>
          <w:rFonts w:ascii="Book Antiqua" w:hAnsi="Book Antiqua" w:cs="Tahoma"/>
          <w:bCs/>
          <w:sz w:val="24"/>
          <w:szCs w:val="24"/>
        </w:rPr>
        <w:t xml:space="preserve">, se non è in grado di provare “di aver comunicato agli uffici le misure da adottare e le relative modalità” e di aver vigilato sull’osservanza del PTPCT. </w:t>
      </w:r>
    </w:p>
    <w:p w14:paraId="214EA31E" w14:textId="77777777" w:rsidR="00836246"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 dirigenti</w:t>
      </w:r>
      <w:r w:rsidR="00836246" w:rsidRPr="005F104A">
        <w:rPr>
          <w:rFonts w:ascii="Book Antiqua" w:hAnsi="Book Antiqua" w:cs="Tahoma"/>
          <w:bCs/>
          <w:sz w:val="24"/>
          <w:szCs w:val="24"/>
        </w:rPr>
        <w:t>, invece,</w:t>
      </w:r>
      <w:r w:rsidRPr="005F104A">
        <w:rPr>
          <w:rFonts w:ascii="Book Antiqua" w:hAnsi="Book Antiqua" w:cs="Tahoma"/>
          <w:bCs/>
          <w:sz w:val="24"/>
          <w:szCs w:val="24"/>
        </w:rPr>
        <w:t xml:space="preserve"> rispondono della mancata attuazione delle misure di prevenzione della corruzione, se il responsabile dimostra di avere effettuato le dovute comunicazioni agli uffici e di avere vigilato sull’osservanza del piano anticorruzione. </w:t>
      </w:r>
    </w:p>
    <w:p w14:paraId="60D48CD0" w14:textId="374EE9AE" w:rsidR="00B939A2" w:rsidRPr="005F104A" w:rsidRDefault="003046DF"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Il RPCT risponde per r</w:t>
      </w:r>
      <w:r w:rsidR="00B939A2" w:rsidRPr="005F104A">
        <w:rPr>
          <w:rFonts w:ascii="Book Antiqua" w:hAnsi="Book Antiqua" w:cs="Tahoma"/>
          <w:bCs/>
          <w:sz w:val="24"/>
          <w:szCs w:val="24"/>
        </w:rPr>
        <w:t>esponsabilità dirigenziale, disciplinare</w:t>
      </w:r>
      <w:r w:rsidRPr="005F104A">
        <w:rPr>
          <w:rFonts w:ascii="Book Antiqua" w:hAnsi="Book Antiqua" w:cs="Tahoma"/>
          <w:bCs/>
          <w:sz w:val="24"/>
          <w:szCs w:val="24"/>
        </w:rPr>
        <w:t xml:space="preserve"> e </w:t>
      </w:r>
      <w:r w:rsidR="00B939A2" w:rsidRPr="005F104A">
        <w:rPr>
          <w:rFonts w:ascii="Book Antiqua" w:hAnsi="Book Antiqua" w:cs="Tahoma"/>
          <w:bCs/>
          <w:sz w:val="24"/>
          <w:szCs w:val="24"/>
        </w:rPr>
        <w:t xml:space="preserve">per danno erariale e all’immagine della pubblica amministrazione, in caso di commissione di un reato di corruzione, accertato con sentenza passata in giudicato, all’interno dell’amministrazione (articolo 1, comma 12, della legge 190/2012). </w:t>
      </w:r>
      <w:r w:rsidRPr="005F104A">
        <w:rPr>
          <w:rFonts w:ascii="Book Antiqua" w:hAnsi="Book Antiqua" w:cs="Tahoma"/>
          <w:bCs/>
          <w:sz w:val="24"/>
          <w:szCs w:val="24"/>
        </w:rPr>
        <w:t>I</w:t>
      </w:r>
      <w:r w:rsidR="00B939A2" w:rsidRPr="005F104A">
        <w:rPr>
          <w:rFonts w:ascii="Book Antiqua" w:hAnsi="Book Antiqua" w:cs="Tahoma"/>
          <w:bCs/>
          <w:sz w:val="24"/>
          <w:szCs w:val="24"/>
        </w:rPr>
        <w:t xml:space="preserve">l responsabile deve </w:t>
      </w:r>
      <w:r w:rsidRPr="005F104A">
        <w:rPr>
          <w:rFonts w:ascii="Book Antiqua" w:hAnsi="Book Antiqua" w:cs="Tahoma"/>
          <w:bCs/>
          <w:sz w:val="24"/>
          <w:szCs w:val="24"/>
        </w:rPr>
        <w:t xml:space="preserve">poter </w:t>
      </w:r>
      <w:r w:rsidR="00B939A2" w:rsidRPr="005F104A">
        <w:rPr>
          <w:rFonts w:ascii="Book Antiqua" w:hAnsi="Book Antiqua" w:cs="Tahoma"/>
          <w:bCs/>
          <w:sz w:val="24"/>
          <w:szCs w:val="24"/>
        </w:rPr>
        <w:t>dimostrare di avere proposto un PTPCT con misure adeguate e di averne vigilato funzionamento e osservanza.</w:t>
      </w:r>
    </w:p>
    <w:p w14:paraId="7ACE99CB" w14:textId="3FC6459D" w:rsidR="003046DF" w:rsidRPr="005F104A" w:rsidRDefault="003046DF" w:rsidP="003046DF">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L’ANAC ritiene che il </w:t>
      </w:r>
      <w:r w:rsidR="0058441C" w:rsidRPr="005F104A">
        <w:rPr>
          <w:rFonts w:ascii="Book Antiqua" w:hAnsi="Book Antiqua" w:cs="Tahoma"/>
          <w:bCs/>
          <w:sz w:val="24"/>
          <w:szCs w:val="24"/>
        </w:rPr>
        <w:t>“</w:t>
      </w:r>
      <w:r w:rsidRPr="005F104A">
        <w:rPr>
          <w:rFonts w:ascii="Book Antiqua" w:hAnsi="Book Antiqua" w:cs="Tahoma"/>
          <w:bCs/>
          <w:sz w:val="24"/>
          <w:szCs w:val="24"/>
        </w:rPr>
        <w:t>responsabile delle protezione dei dati</w:t>
      </w:r>
      <w:r w:rsidR="0058441C" w:rsidRPr="005F104A">
        <w:rPr>
          <w:rFonts w:ascii="Book Antiqua" w:hAnsi="Book Antiqua" w:cs="Tahoma"/>
          <w:bCs/>
          <w:sz w:val="24"/>
          <w:szCs w:val="24"/>
        </w:rPr>
        <w:t>” non</w:t>
      </w:r>
      <w:r w:rsidRPr="005F104A">
        <w:rPr>
          <w:rFonts w:ascii="Book Antiqua" w:hAnsi="Book Antiqua" w:cs="Tahoma"/>
          <w:bCs/>
          <w:sz w:val="24"/>
          <w:szCs w:val="24"/>
        </w:rPr>
        <w:t xml:space="preserve"> </w:t>
      </w:r>
      <w:r w:rsidR="0058441C" w:rsidRPr="005F104A">
        <w:rPr>
          <w:rFonts w:ascii="Book Antiqua" w:hAnsi="Book Antiqua" w:cs="Tahoma"/>
          <w:bCs/>
          <w:sz w:val="24"/>
          <w:szCs w:val="24"/>
        </w:rPr>
        <w:t xml:space="preserve">possa </w:t>
      </w:r>
      <w:r w:rsidRPr="005F104A">
        <w:rPr>
          <w:rFonts w:ascii="Book Antiqua" w:hAnsi="Book Antiqua" w:cs="Tahoma"/>
          <w:bCs/>
          <w:sz w:val="24"/>
          <w:szCs w:val="24"/>
        </w:rPr>
        <w:t xml:space="preserve">coincidere con il RPCT. </w:t>
      </w:r>
    </w:p>
    <w:p w14:paraId="45D668D5" w14:textId="76C9F32D" w:rsidR="003046DF"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responsabile della protezione dei dati (RPD), previsto dal Regolamento UE 2016/679, deve essere nominato in tutte le amministrazioni pubbliche. </w:t>
      </w:r>
    </w:p>
    <w:p w14:paraId="552AFC60" w14:textId="69679545"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Può essere individuato in una professionalità interna o assolvere ai suoi compiti in base ad un contratto di servizi stipulato con persona fisica o giuridica esterna. Il responsabile anticorruzione, al contrario, è sempre un soggetto interno. </w:t>
      </w:r>
    </w:p>
    <w:p w14:paraId="6D20CF88" w14:textId="34697FD9"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Qualora il RPD sia individuato tra gli interni, l’ANAC ritiene che, per quanto possibile, non debba coincidere con il RPCT. Secondo l’Autorità “la sovrapposizione dei due ruoli [può] rischiare di limitare l’effettività dello svolgimento delle attività riconducibili alle due diverse funzioni, tenuto conto dei numerosi compiti e responsabilità che la normativa attribuisce sia al RPD che al RPCT”. </w:t>
      </w:r>
    </w:p>
    <w:p w14:paraId="1EC67A63"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“Eventuali eccezioni possono essere ammesse solo in enti di piccol</w:t>
      </w:r>
      <w:r w:rsidRPr="005F104A">
        <w:rPr>
          <w:rFonts w:ascii="Book Antiqua" w:hAnsi="Book Antiqua" w:cs="Arial"/>
          <w:sz w:val="24"/>
          <w:szCs w:val="24"/>
        </w:rPr>
        <w:t xml:space="preserve">e </w:t>
      </w:r>
      <w:r w:rsidRPr="005F104A">
        <w:rPr>
          <w:rFonts w:ascii="Book Antiqua" w:hAnsi="Book Antiqua" w:cs="Tahoma"/>
          <w:bCs/>
          <w:sz w:val="24"/>
          <w:szCs w:val="24"/>
        </w:rPr>
        <w:t xml:space="preserve">dimensioni qualora la carenza di personale renda organizzativamente non possibile tenere distinte le due funzioni. In tali casi, le amministrazioni e gli enti, con motivata e specifica determinazione, possono attribuire allo stesso soggetto il ruolo di RPCT e RPD”. </w:t>
      </w:r>
    </w:p>
    <w:p w14:paraId="3F51E3AF" w14:textId="77777777" w:rsidR="001F6114"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medesimo orientamento è stato espresso dal Garante per la protezione dei dati personali (FAQ n. 7 relativa al RPD in ambito pubblico): </w:t>
      </w:r>
    </w:p>
    <w:p w14:paraId="4398817F" w14:textId="77777777" w:rsidR="001F6114"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linea di principio, è quindi ragionevole che negli enti pubblici di grandi dimensioni, con trattamenti di dati personali di particolare complessità e sensibilità, non vengano assegnate al RPD ulteriori responsabilità (si pensi, ad esempio, alle amministrazioni centrali, alle agenzie, agli istituti previdenziali, nonché alle regioni e alle ASL). </w:t>
      </w:r>
    </w:p>
    <w:p w14:paraId="4CACC592"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In tale quadro, ad esempio, avuto riguardo, caso per caso, alla specifica struttura organizzativa, alla dimensione e alle attività del singolo titolare o responsabile, l’attribuzione delle funzioni di RPD al responsabile per la prevenzione della corruzione e per la trasparenza, considerata la molteplicità degli adempimenti che incombono su tale figura, potrebbe rischiare di creare un cumulo di impegni tali da incidere negativamente sull’effettività dello svolgimento dei compiti che il RGPD attribuisce al RPD”. </w:t>
      </w:r>
    </w:p>
    <w:p w14:paraId="1B24431D" w14:textId="77777777" w:rsidR="00B939A2" w:rsidRPr="00F86A27" w:rsidRDefault="00B939A2" w:rsidP="00B939A2">
      <w:pPr>
        <w:spacing w:before="120" w:after="0" w:line="240" w:lineRule="auto"/>
        <w:jc w:val="both"/>
        <w:rPr>
          <w:rFonts w:ascii="Book Antiqua" w:hAnsi="Book Antiqua" w:cs="Tahoma"/>
          <w:bCs/>
          <w:color w:val="0F243E" w:themeColor="text2" w:themeShade="80"/>
          <w:sz w:val="24"/>
          <w:szCs w:val="24"/>
        </w:rPr>
      </w:pPr>
    </w:p>
    <w:p w14:paraId="592F778A" w14:textId="77777777" w:rsidR="00B939A2" w:rsidRPr="005F104A" w:rsidRDefault="00B939A2"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6" w:name="_Toc87523788"/>
      <w:r w:rsidRPr="005F104A">
        <w:rPr>
          <w:rFonts w:ascii="Book Antiqua" w:hAnsi="Book Antiqua"/>
          <w:sz w:val="24"/>
          <w:szCs w:val="24"/>
        </w:rPr>
        <w:t>I compiti del RPCT</w:t>
      </w:r>
      <w:bookmarkEnd w:id="6"/>
    </w:p>
    <w:p w14:paraId="0D09D854"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responsabile per la prevenzione della corruzione </w:t>
      </w:r>
      <w:r w:rsidR="001F6114" w:rsidRPr="005F104A">
        <w:rPr>
          <w:rFonts w:ascii="Book Antiqua" w:hAnsi="Book Antiqua" w:cs="Tahoma"/>
          <w:bCs/>
          <w:sz w:val="24"/>
          <w:szCs w:val="24"/>
        </w:rPr>
        <w:t xml:space="preserve">e per la trasparenza </w:t>
      </w:r>
      <w:r w:rsidRPr="005F104A">
        <w:rPr>
          <w:rFonts w:ascii="Book Antiqua" w:hAnsi="Book Antiqua" w:cs="Tahoma"/>
          <w:bCs/>
          <w:sz w:val="24"/>
          <w:szCs w:val="24"/>
        </w:rPr>
        <w:t>svolge i compiti</w:t>
      </w:r>
      <w:r w:rsidR="001F6114" w:rsidRPr="005F104A">
        <w:rPr>
          <w:rFonts w:ascii="Book Antiqua" w:hAnsi="Book Antiqua" w:cs="Tahoma"/>
          <w:bCs/>
          <w:sz w:val="24"/>
          <w:szCs w:val="24"/>
        </w:rPr>
        <w:t xml:space="preserve"> </w:t>
      </w:r>
      <w:r w:rsidRPr="005F104A">
        <w:rPr>
          <w:rFonts w:ascii="Book Antiqua" w:hAnsi="Book Antiqua" w:cs="Tahoma"/>
          <w:bCs/>
          <w:sz w:val="24"/>
          <w:szCs w:val="24"/>
        </w:rPr>
        <w:t xml:space="preserve">seguenti: </w:t>
      </w:r>
    </w:p>
    <w:p w14:paraId="4DBCD745"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elabora e propone all’organo di indirizzo politico, per l’approvazione, il Piano triennale di prevenzione della corruzione (articolo 1 comma 8 legge 190/2012); </w:t>
      </w:r>
    </w:p>
    <w:p w14:paraId="609B5A37"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verifica l'efficace attuazione e l’idoneità del piano anticorruzione (articolo 1 comma 10 lettera a) legge 190/2012); </w:t>
      </w:r>
    </w:p>
    <w:p w14:paraId="42E0DC41"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comunica agli uffici le misure anticorruzione e per la trasparenza adottate (attraverso il PTPCT) e le relative modalità applicative e vigila sull'osservanza del piano (articolo 1 comma 14 legge 190/2012); </w:t>
      </w:r>
    </w:p>
    <w:p w14:paraId="476E6F26"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propone le necessarie modifiche del PTCP, qualora intervengano mutamenti nell'organizzazione o nell'attività dell'amministrazione, ovvero a seguito di significative violazioni delle prescrizioni del piano stesso (articolo 1 comma 10 lettera a) legge 190/2012); </w:t>
      </w:r>
    </w:p>
    <w:p w14:paraId="72AACDDB"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definisce le procedure per selezionare e formare i dipendenti destinati ad operare in settori di attività particolarmente esposti alla corruzione (articolo 1 comma 8 legge 190/2012); </w:t>
      </w:r>
    </w:p>
    <w:p w14:paraId="1DA84E96"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individua il personale da inserire nei programmi di formazione della Scuola superiore della pubblica amministrazione, la quale predispone percorsi, anche specifici e settoriali, di formazione dei dipendenti delle pubbliche amministrazioni statali sui temi dell'etica e della legalità (articolo 1 commi 10, lettera c), e 11 legge 190/2012); </w:t>
      </w:r>
    </w:p>
    <w:p w14:paraId="5CDB8611"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d'intesa con il dirigente competente, verifica l'effettiva rotazione degli incarichi negli uffici che svolgono attività per le quali è più elevato il rischio di malaffare (articolo 1 comma 10 lettera b) della legge 190/2012), fermo il comma 221 della  legge 208/2015 che prevede quanto segue: “(…) non trovano applicazione le disposizioni adottate ai sensi dell'articolo 1 comma 5 della legge 190/2012, ove la dimensione dell'ente risulti incompatibile con la rotazione dell'incarico dirigenziale”; </w:t>
      </w:r>
    </w:p>
    <w:p w14:paraId="6CB30F24"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riferisce sull’attività svolta all’organo di indirizzo, nei casi in cui lo stesso organo di indirizzo politico lo richieda, o qualora sia il responsabile anticorruzione a ritenerlo opportuno (articolo 1 comma 14 legge 190/2012); </w:t>
      </w:r>
    </w:p>
    <w:p w14:paraId="2C58D788"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entro il 15 dicembre di ogni anno, trasmette all’OIV e all’organo di indirizzo una relazione recante i risultati dell’attività svolta, pubblicata nel sito web dell’amministrazione;  </w:t>
      </w:r>
    </w:p>
    <w:p w14:paraId="67515532"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trasmette all’OIV informazioni e documenti quando richiesti dallo stesso organo di controllo (articolo 1 comma 8-bis legge 190/2012); </w:t>
      </w:r>
    </w:p>
    <w:p w14:paraId="363E425F"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segnala all'organo di indirizzo e all'OIV le eventuali disfunzioni inerenti all'attuazione delle misure in materia di prevenzione della corruzione e di trasparenza (articolo 1 comma 7 legge 190/2012);</w:t>
      </w:r>
    </w:p>
    <w:p w14:paraId="0D84FCDF"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indica agli uffici disciplinari i dipendenti che non hanno attuato correttamente le misure in materia di prevenzione della corruzione e di trasparenza (articolo 1 comma 7 legge 190/2012); </w:t>
      </w:r>
    </w:p>
    <w:p w14:paraId="41E5BFFE"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segnala all’ANAC le eventuali misure discriminatorie, dirette o indirette, assunte nei suoi confronti “per motivi collegati, direttamente o indirettamente, allo svolgimento delle sue funzioni” (articolo 1 comma 7 legge 190/2012); </w:t>
      </w:r>
    </w:p>
    <w:p w14:paraId="260349F8"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quando richiesto, riferisce all’ANAC in merito allo stato di attuazione delle misure di prevenzione della corruzione e per la trasparenza (PNA 2016, paragrafo 5.3, pagina 23);  </w:t>
      </w:r>
    </w:p>
    <w:p w14:paraId="673968A3"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quale responsabile per la trasparenza, svolge un'attività di controllo sull'adempimento degli obblighi di pubblicazione previsti dalla normativa vigente, assicurando la completezza, la chiarezza e l'aggiornamento delle informazioni pubblicate (articolo 43 comma 1 del decreto legislativo 33/2013). </w:t>
      </w:r>
    </w:p>
    <w:p w14:paraId="2070223D"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 xml:space="preserve">quale responsabile per la trasparenza, segnala all'organo di indirizzo politico, all'OIV, all'ANAC e, nei casi più gravi, all'ufficio disciplinare i casi di mancato o ritardato adempimento degli obblighi di pubblicazione (articolo 43 commi 1 e 5 del decreto legislativo 33/2013);  </w:t>
      </w:r>
    </w:p>
    <w:p w14:paraId="08DE3CA7"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al fine di assicurare l’effettivo inserimento dei dati nell’Anagrafe unica delle stazioni appaltanti (AUSA), il responsabile anticorruzione è tenuto a sollecitare l’individuazione del soggetto preposto all’iscrizione e all’aggiornamento dei dati e a indicarne il nome all’interno del PTPCT (PNA 2016 paragrafo 5.2 pagina 21);</w:t>
      </w:r>
    </w:p>
    <w:p w14:paraId="50C998E0" w14:textId="77777777"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può essere designato quale soggetto preposto all’iscrizione e all’aggiornamento dei dati nell’Anagrafe unica delle stazioni appaltanti (AUSA) (PNA 2016 paragrafo 5.2 pagina 22);</w:t>
      </w:r>
    </w:p>
    <w:p w14:paraId="60FAAAC8" w14:textId="2D85B5AA" w:rsidR="00B939A2" w:rsidRPr="006B62F8" w:rsidRDefault="00B939A2" w:rsidP="00376912">
      <w:pPr>
        <w:pStyle w:val="Paragrafoelenco"/>
        <w:numPr>
          <w:ilvl w:val="0"/>
          <w:numId w:val="5"/>
        </w:numPr>
        <w:spacing w:before="120" w:after="0" w:line="240" w:lineRule="auto"/>
        <w:jc w:val="both"/>
        <w:rPr>
          <w:rFonts w:ascii="Book Antiqua" w:hAnsi="Book Antiqua" w:cs="Tahoma"/>
          <w:bCs/>
          <w:sz w:val="24"/>
          <w:szCs w:val="24"/>
        </w:rPr>
      </w:pPr>
      <w:r w:rsidRPr="006B62F8">
        <w:rPr>
          <w:rFonts w:ascii="Book Antiqua" w:hAnsi="Book Antiqua" w:cs="Tahoma"/>
          <w:bCs/>
          <w:sz w:val="24"/>
          <w:szCs w:val="24"/>
        </w:rPr>
        <w:t>può essere designato quale “gestore delle segnalazioni di operazioni finanziarie sospette</w:t>
      </w:r>
      <w:r w:rsidR="00C31F5A" w:rsidRPr="006B62F8">
        <w:rPr>
          <w:rFonts w:ascii="Book Antiqua" w:hAnsi="Book Antiqua" w:cs="Tahoma"/>
          <w:bCs/>
          <w:sz w:val="24"/>
          <w:szCs w:val="24"/>
        </w:rPr>
        <w:t>”</w:t>
      </w:r>
      <w:r w:rsidRPr="006B62F8">
        <w:rPr>
          <w:rFonts w:ascii="Book Antiqua" w:hAnsi="Book Antiqua" w:cs="Tahoma"/>
          <w:bCs/>
          <w:sz w:val="24"/>
          <w:szCs w:val="24"/>
        </w:rPr>
        <w:t xml:space="preserve"> ai sensi del DM 25 settembre 2015 (PNA 2016 paragrafo 5.2 pagina 17). </w:t>
      </w:r>
    </w:p>
    <w:p w14:paraId="0B769998" w14:textId="19D7FDBE"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legislatore ha assegnato al RPCT il compito di svolgere all’interno di ogni ente “stabilmente un’attività di controllo sull’adempimento da parte dell’amministrazione degli obblighi di pubblicazione previsti dalla normativa vigente, assicurando la completezza, la chiarezza e l’aggiornamento delle informazioni pubblicate nonché segnalando all’organo di indirizzo politico, </w:t>
      </w:r>
      <w:r w:rsidR="00A82292" w:rsidRPr="005F104A">
        <w:rPr>
          <w:rFonts w:ascii="Book Antiqua" w:hAnsi="Book Antiqua" w:cs="Tahoma"/>
          <w:bCs/>
          <w:sz w:val="24"/>
          <w:szCs w:val="24"/>
        </w:rPr>
        <w:t>all’</w:t>
      </w:r>
      <w:r w:rsidRPr="005F104A">
        <w:rPr>
          <w:rFonts w:ascii="Book Antiqua" w:hAnsi="Book Antiqua" w:cs="Tahoma"/>
          <w:bCs/>
          <w:sz w:val="24"/>
          <w:szCs w:val="24"/>
        </w:rPr>
        <w:t>OIV, all’A</w:t>
      </w:r>
      <w:r w:rsidR="00A82292" w:rsidRPr="005F104A">
        <w:rPr>
          <w:rFonts w:ascii="Book Antiqua" w:hAnsi="Book Antiqua" w:cs="Tahoma"/>
          <w:bCs/>
          <w:sz w:val="24"/>
          <w:szCs w:val="24"/>
        </w:rPr>
        <w:t xml:space="preserve">NAC </w:t>
      </w:r>
      <w:r w:rsidRPr="005F104A">
        <w:rPr>
          <w:rFonts w:ascii="Book Antiqua" w:hAnsi="Book Antiqua" w:cs="Tahoma"/>
          <w:bCs/>
          <w:sz w:val="24"/>
          <w:szCs w:val="24"/>
        </w:rPr>
        <w:t xml:space="preserve">e, nei casi più gravi, all’ufficio di disciplina i casi di mancato o ritardato adempimento degli obblighi di pubblicazione” (art. 43, comma 1, d.lgs. 33/2013). </w:t>
      </w:r>
    </w:p>
    <w:p w14:paraId="5FEF1503"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È evidente l’importanza della collaborazione tra l’Autorità ed il Responsabile al fine di favorire la corretta attuazione della disciplina sulla trasparenza (ANAC, deliberazione n. 1074/2018, pag. 16). </w:t>
      </w:r>
    </w:p>
    <w:p w14:paraId="72060827" w14:textId="77777777" w:rsidR="004A541E"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Le modalità di interlocuzione e di raccordo sono state definite dall’Autorità con il Regolamento del 29 marzo 2017. </w:t>
      </w:r>
    </w:p>
    <w:p w14:paraId="6C73A7DE" w14:textId="77777777" w:rsidR="00B939A2" w:rsidRPr="005F104A" w:rsidRDefault="00B939A2" w:rsidP="00B939A2">
      <w:pPr>
        <w:spacing w:before="120" w:after="0" w:line="240" w:lineRule="auto"/>
        <w:jc w:val="both"/>
        <w:rPr>
          <w:rFonts w:ascii="Book Antiqua" w:hAnsi="Book Antiqua" w:cs="Tahoma"/>
          <w:bCs/>
          <w:sz w:val="24"/>
          <w:szCs w:val="24"/>
        </w:rPr>
      </w:pPr>
      <w:r w:rsidRPr="005F104A">
        <w:rPr>
          <w:rFonts w:ascii="Book Antiqua" w:hAnsi="Book Antiqua" w:cs="Tahoma"/>
          <w:bCs/>
          <w:sz w:val="24"/>
          <w:szCs w:val="24"/>
        </w:rPr>
        <w:t xml:space="preserve">Il RPCT è il soggetto (insieme al legale rappresentante dell’amministrazione interessata, all’OIV o altro organismo con funzioni analoghe) cui ANAC comunica l’avvio del procedimento con la contestazione delle presunte violazioni degli adempimenti di pubblicazione dell’amministrazione interessata. Tale comunicazione può anche essere preceduta da una richiesta di informazioni e di esibizione di documenti, indirizzata al medesimo RPCT, utile ad ANAC per valutare l’avvio del procedimento. </w:t>
      </w:r>
    </w:p>
    <w:p w14:paraId="2BFBD87A" w14:textId="77777777" w:rsidR="00C87E03" w:rsidRPr="00F86A27" w:rsidRDefault="00B939A2" w:rsidP="00A94D5E">
      <w:pPr>
        <w:spacing w:before="120" w:after="0" w:line="240" w:lineRule="auto"/>
        <w:jc w:val="both"/>
        <w:rPr>
          <w:rFonts w:ascii="Book Antiqua" w:hAnsi="Book Antiqua" w:cs="Tahoma"/>
          <w:bCs/>
          <w:color w:val="0F243E" w:themeColor="text2" w:themeShade="80"/>
          <w:sz w:val="24"/>
          <w:szCs w:val="24"/>
        </w:rPr>
      </w:pPr>
      <w:r w:rsidRPr="005F104A">
        <w:rPr>
          <w:rFonts w:ascii="Book Antiqua" w:hAnsi="Book Antiqua" w:cs="Tahoma"/>
          <w:bCs/>
          <w:sz w:val="24"/>
          <w:szCs w:val="24"/>
        </w:rPr>
        <w:t>È opportuno che il RPCT riscontri la richiesta di ANAC nei tempi previsti dal richiamato Regolamento fornendo notizie sul risultato dell’attività di</w:t>
      </w:r>
      <w:r w:rsidRPr="00F86A27">
        <w:rPr>
          <w:rFonts w:ascii="Book Antiqua" w:hAnsi="Book Antiqua" w:cs="Tahoma"/>
          <w:bCs/>
          <w:color w:val="0F243E" w:themeColor="text2" w:themeShade="80"/>
          <w:sz w:val="24"/>
          <w:szCs w:val="24"/>
        </w:rPr>
        <w:t xml:space="preserve"> </w:t>
      </w:r>
      <w:r w:rsidRPr="005F104A">
        <w:rPr>
          <w:rFonts w:ascii="Book Antiqua" w:hAnsi="Book Antiqua" w:cs="Tahoma"/>
          <w:bCs/>
          <w:sz w:val="24"/>
          <w:szCs w:val="24"/>
        </w:rPr>
        <w:t>controllo.</w:t>
      </w:r>
      <w:r w:rsidRPr="00F86A27">
        <w:rPr>
          <w:rFonts w:ascii="Book Antiqua" w:hAnsi="Book Antiqua" w:cs="Tahoma"/>
          <w:bCs/>
          <w:color w:val="0F243E" w:themeColor="text2" w:themeShade="80"/>
          <w:sz w:val="24"/>
          <w:szCs w:val="24"/>
        </w:rPr>
        <w:t xml:space="preserve"> </w:t>
      </w:r>
    </w:p>
    <w:p w14:paraId="77AC784A" w14:textId="77777777" w:rsidR="00C87E03" w:rsidRPr="00F86A27" w:rsidRDefault="00C87E03" w:rsidP="00F46D21">
      <w:pPr>
        <w:pStyle w:val="Corpotesto"/>
        <w:spacing w:before="120"/>
        <w:jc w:val="both"/>
        <w:rPr>
          <w:rFonts w:ascii="Book Antiqua" w:eastAsia="Calibri" w:hAnsi="Book Antiqua" w:cs="Tahoma"/>
          <w:bCs/>
          <w:color w:val="0F243E" w:themeColor="text2" w:themeShade="80"/>
          <w:sz w:val="24"/>
          <w:lang w:eastAsia="en-US"/>
        </w:rPr>
      </w:pPr>
    </w:p>
    <w:p w14:paraId="2E8FA306" w14:textId="77777777" w:rsidR="005E19B5" w:rsidRPr="006B62F8" w:rsidRDefault="005E19B5"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7" w:name="_Toc87523789"/>
      <w:r w:rsidRPr="006B62F8">
        <w:rPr>
          <w:rFonts w:ascii="Book Antiqua" w:hAnsi="Book Antiqua"/>
          <w:sz w:val="24"/>
          <w:szCs w:val="24"/>
        </w:rPr>
        <w:t>Gli altri attori del sistema</w:t>
      </w:r>
      <w:bookmarkEnd w:id="7"/>
    </w:p>
    <w:p w14:paraId="20753A2B" w14:textId="12EC09CC" w:rsidR="004A541E" w:rsidRPr="006B62F8" w:rsidRDefault="004A541E" w:rsidP="004A541E">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La disciplina assegna al RPCT </w:t>
      </w:r>
      <w:r w:rsidR="00041FE7" w:rsidRPr="006B62F8">
        <w:rPr>
          <w:rFonts w:ascii="Book Antiqua" w:eastAsia="Calibri" w:hAnsi="Book Antiqua" w:cs="Tahoma"/>
          <w:bCs/>
          <w:sz w:val="24"/>
          <w:lang w:eastAsia="en-US"/>
        </w:rPr>
        <w:t xml:space="preserve">compiti </w:t>
      </w:r>
      <w:r w:rsidRPr="006B62F8">
        <w:rPr>
          <w:rFonts w:ascii="Book Antiqua" w:eastAsia="Calibri" w:hAnsi="Book Antiqua" w:cs="Tahoma"/>
          <w:bCs/>
          <w:sz w:val="24"/>
          <w:lang w:eastAsia="en-US"/>
        </w:rPr>
        <w:t xml:space="preserve">di coordinamento del processo di gestione del rischio, con particolare riferimento alla fase di predisposizione del PTPCT e al monitoraggio.  </w:t>
      </w:r>
      <w:r w:rsidR="006B62F8">
        <w:rPr>
          <w:rFonts w:ascii="Book Antiqua" w:eastAsia="Calibri" w:hAnsi="Book Antiqua" w:cs="Tahoma"/>
          <w:bCs/>
          <w:sz w:val="24"/>
          <w:lang w:eastAsia="en-US"/>
        </w:rPr>
        <w:t xml:space="preserve">Il </w:t>
      </w:r>
      <w:r w:rsidRPr="006B62F8">
        <w:rPr>
          <w:rFonts w:ascii="Book Antiqua" w:eastAsia="Calibri" w:hAnsi="Book Antiqua" w:cs="Tahoma"/>
          <w:bCs/>
          <w:sz w:val="24"/>
          <w:lang w:eastAsia="en-US"/>
        </w:rPr>
        <w:t xml:space="preserve">ruolo di coordinamento non deve in nessun caso essere interpretato dagli altri attori organizzativi come un pretesto per deresponsabilizzarsi. </w:t>
      </w:r>
      <w:r w:rsidR="006B62F8">
        <w:rPr>
          <w:rFonts w:ascii="Book Antiqua" w:eastAsia="Calibri" w:hAnsi="Book Antiqua" w:cs="Tahoma"/>
          <w:bCs/>
          <w:sz w:val="24"/>
          <w:lang w:eastAsia="en-US"/>
        </w:rPr>
        <w:t>Infatti, l</w:t>
      </w:r>
      <w:r w:rsidRPr="006B62F8">
        <w:rPr>
          <w:rFonts w:ascii="Book Antiqua" w:eastAsia="Calibri" w:hAnsi="Book Antiqua" w:cs="Tahoma"/>
          <w:bCs/>
          <w:sz w:val="24"/>
          <w:lang w:eastAsia="en-US"/>
        </w:rPr>
        <w:t xml:space="preserve">’efficacia del sistema di prevenzione dei rischi corruttivi è strettamente connessa al contributo attivo di altri attori all’interno dell’organizzazione.  </w:t>
      </w:r>
    </w:p>
    <w:p w14:paraId="350EC27F" w14:textId="1407F648" w:rsidR="006B62F8" w:rsidRDefault="00F46D21"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Di seguito, si espongono i compiti dei principali </w:t>
      </w:r>
      <w:r w:rsidR="006B62F8">
        <w:rPr>
          <w:rFonts w:ascii="Book Antiqua" w:eastAsia="Calibri" w:hAnsi="Book Antiqua" w:cs="Tahoma"/>
          <w:bCs/>
          <w:sz w:val="24"/>
          <w:lang w:eastAsia="en-US"/>
        </w:rPr>
        <w:t xml:space="preserve">di tutti i </w:t>
      </w:r>
      <w:r w:rsidRPr="006B62F8">
        <w:rPr>
          <w:rFonts w:ascii="Book Antiqua" w:eastAsia="Calibri" w:hAnsi="Book Antiqua" w:cs="Tahoma"/>
          <w:bCs/>
          <w:sz w:val="24"/>
          <w:lang w:eastAsia="en-US"/>
        </w:rPr>
        <w:t>soggetti coinvolti</w:t>
      </w:r>
      <w:r w:rsidR="006B62F8">
        <w:rPr>
          <w:rFonts w:ascii="Book Antiqua" w:eastAsia="Calibri" w:hAnsi="Book Antiqua" w:cs="Tahoma"/>
          <w:bCs/>
          <w:sz w:val="24"/>
          <w:lang w:eastAsia="en-US"/>
        </w:rPr>
        <w:t>, direttamente o indirettamente,</w:t>
      </w:r>
      <w:r w:rsidRPr="006B62F8">
        <w:rPr>
          <w:rFonts w:ascii="Book Antiqua" w:eastAsia="Calibri" w:hAnsi="Book Antiqua" w:cs="Tahoma"/>
          <w:bCs/>
          <w:sz w:val="24"/>
          <w:lang w:eastAsia="en-US"/>
        </w:rPr>
        <w:t xml:space="preserve"> nel sistema di gestione del rischio</w:t>
      </w:r>
      <w:r w:rsidR="006B62F8">
        <w:rPr>
          <w:rFonts w:ascii="Book Antiqua" w:eastAsia="Calibri" w:hAnsi="Book Antiqua" w:cs="Tahoma"/>
          <w:bCs/>
          <w:sz w:val="24"/>
          <w:lang w:eastAsia="en-US"/>
        </w:rPr>
        <w:t xml:space="preserve">: organo politico di indirizzo, dirigenti e funzionari, OIV o altri organismi simili; dipendenti. </w:t>
      </w:r>
    </w:p>
    <w:p w14:paraId="18DACF2D" w14:textId="77777777" w:rsidR="003107CF" w:rsidRPr="006B62F8" w:rsidRDefault="003107CF"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
          <w:sz w:val="24"/>
          <w:lang w:eastAsia="en-US"/>
        </w:rPr>
        <w:t>L’organo di indirizzo</w:t>
      </w:r>
      <w:r w:rsidRPr="006B62F8">
        <w:rPr>
          <w:rFonts w:ascii="Book Antiqua" w:eastAsia="Calibri" w:hAnsi="Book Antiqua" w:cs="Tahoma"/>
          <w:bCs/>
          <w:sz w:val="24"/>
          <w:lang w:eastAsia="en-US"/>
        </w:rPr>
        <w:t xml:space="preserve"> politico </w:t>
      </w:r>
      <w:r w:rsidR="00F46D21" w:rsidRPr="006B62F8">
        <w:rPr>
          <w:rFonts w:ascii="Book Antiqua" w:eastAsia="Calibri" w:hAnsi="Book Antiqua" w:cs="Tahoma"/>
          <w:bCs/>
          <w:sz w:val="24"/>
          <w:lang w:eastAsia="en-US"/>
        </w:rPr>
        <w:t xml:space="preserve">deve: </w:t>
      </w:r>
    </w:p>
    <w:p w14:paraId="1D4AAE57" w14:textId="339C9522" w:rsidR="003107CF" w:rsidRPr="006B62F8" w:rsidRDefault="00F46D21" w:rsidP="00376912">
      <w:pPr>
        <w:pStyle w:val="Corpotesto"/>
        <w:numPr>
          <w:ilvl w:val="0"/>
          <w:numId w:val="6"/>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valorizzare, in sede di formulazione degli indirizzi e delle strategie dell’amministrazione, lo sviluppo e la realizzazione di un efficace processo di gestione del rischio di corruzione; </w:t>
      </w:r>
    </w:p>
    <w:p w14:paraId="550F13E6" w14:textId="654ED248" w:rsidR="003107CF" w:rsidRPr="006B62F8" w:rsidRDefault="00F46D21" w:rsidP="00376912">
      <w:pPr>
        <w:pStyle w:val="Corpotesto"/>
        <w:numPr>
          <w:ilvl w:val="0"/>
          <w:numId w:val="6"/>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tenere conto, in sede di nomina del RPCT, delle competenze e della autorevolezza necessarie al corretto svolgimento delle funzioni ad esso assegnate e ad operarsi affinché le stesse siano sviluppate nel tempo; </w:t>
      </w:r>
    </w:p>
    <w:p w14:paraId="3E7B45A8" w14:textId="61BC80B7" w:rsidR="003107CF" w:rsidRPr="006B62F8" w:rsidRDefault="00F46D21" w:rsidP="00376912">
      <w:pPr>
        <w:pStyle w:val="Corpotesto"/>
        <w:numPr>
          <w:ilvl w:val="0"/>
          <w:numId w:val="6"/>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assicurare al RPCT un supporto concreto, garantendo la disponibilità di risorse umane e digitali adeguate, al fine di favorire il corretto svolgimento delle sue funzioni; </w:t>
      </w:r>
    </w:p>
    <w:p w14:paraId="1A2C157A" w14:textId="5FE60CAD" w:rsidR="00F46D21" w:rsidRPr="006B62F8" w:rsidRDefault="00F46D21" w:rsidP="00376912">
      <w:pPr>
        <w:pStyle w:val="Corpotesto"/>
        <w:numPr>
          <w:ilvl w:val="0"/>
          <w:numId w:val="6"/>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promuovere una cultura della valutazione del rischio all’interno dell’organizzazione, incentivando l’attuazione di percorsi formativi e di sensibilizzazione relativi all’etica pubblica che coinvolgano l’intero personale.  </w:t>
      </w:r>
    </w:p>
    <w:p w14:paraId="28409BD3" w14:textId="77777777" w:rsidR="003107CF" w:rsidRPr="006B62F8" w:rsidRDefault="00F46D21"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
          <w:sz w:val="24"/>
          <w:lang w:eastAsia="en-US"/>
        </w:rPr>
        <w:t>I dirigenti e i responsabili delle unità organizzative</w:t>
      </w:r>
      <w:r w:rsidRPr="006B62F8">
        <w:rPr>
          <w:rFonts w:ascii="Book Antiqua" w:eastAsia="Calibri" w:hAnsi="Book Antiqua" w:cs="Tahoma"/>
          <w:bCs/>
          <w:sz w:val="24"/>
          <w:lang w:eastAsia="en-US"/>
        </w:rPr>
        <w:t xml:space="preserve"> devono: </w:t>
      </w:r>
    </w:p>
    <w:p w14:paraId="51A6B176" w14:textId="52FC6A80" w:rsidR="003107CF" w:rsidRPr="006B62F8" w:rsidRDefault="00F46D21" w:rsidP="00376912">
      <w:pPr>
        <w:pStyle w:val="Corpotesto"/>
        <w:numPr>
          <w:ilvl w:val="0"/>
          <w:numId w:val="7"/>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valorizzare la realizzazione di un efficace processo di gestione del rischio di corruzione in sede di formulazione degli obiettivi delle proprie unità organizzative; </w:t>
      </w:r>
    </w:p>
    <w:p w14:paraId="02F2E479" w14:textId="522C9CF2" w:rsidR="003107CF" w:rsidRPr="006B62F8" w:rsidRDefault="00F46D21" w:rsidP="00376912">
      <w:pPr>
        <w:pStyle w:val="Corpotesto"/>
        <w:numPr>
          <w:ilvl w:val="0"/>
          <w:numId w:val="7"/>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partecipare attivamente al processo di gestione del rischio, coordinandosi opportunamente con il RPCT, e fornendo i dati e le informazioni necessarie per realizzare l’analisi del contesto, la valutazione, il trattamento del rischio e il monitoraggio delle misure; </w:t>
      </w:r>
    </w:p>
    <w:p w14:paraId="3B3398F3" w14:textId="679BE15B" w:rsidR="003107CF" w:rsidRPr="006B62F8" w:rsidRDefault="00F46D21" w:rsidP="00376912">
      <w:pPr>
        <w:pStyle w:val="Corpotesto"/>
        <w:numPr>
          <w:ilvl w:val="0"/>
          <w:numId w:val="7"/>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curare lo sviluppo delle proprie competenze in materia di gestione del rischio di corruzione e promuovere la formazione in materia dei dipendenti assegnati ai propri uffici, nonché la diffusione di una cultura organizzativa basata sull’integrità; </w:t>
      </w:r>
    </w:p>
    <w:p w14:paraId="457F7573" w14:textId="30609699" w:rsidR="003107CF" w:rsidRPr="006B62F8" w:rsidRDefault="00F46D21" w:rsidP="00376912">
      <w:pPr>
        <w:pStyle w:val="Corpotesto"/>
        <w:numPr>
          <w:ilvl w:val="0"/>
          <w:numId w:val="7"/>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assumersi la responsabilità dell’attuazione delle misure di propria competenza programmate nel PTPCT e operare in maniera tale da creare le condizioni che consentano l’efficace attuazione delle stesse da parte del loro personale (ad esempio, contribuendo con proposte di misure specifiche che tengano conto dei principi guida indicati nel PNA 2019 e, in particolare, dei principi di selettività, effettività, prevalenza della sostanza sulla forma); </w:t>
      </w:r>
    </w:p>
    <w:p w14:paraId="45C99F15" w14:textId="7937890D" w:rsidR="00F46D21" w:rsidRPr="006B62F8" w:rsidRDefault="00F46D21" w:rsidP="00376912">
      <w:pPr>
        <w:pStyle w:val="Corpotesto"/>
        <w:numPr>
          <w:ilvl w:val="0"/>
          <w:numId w:val="7"/>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tener conto, in sede di valutazione delle performance, del reale contributo apportato dai dipendenti all’attuazione del processo di gestione del rischio e del loro grado di collaborazione con il RPCT.  </w:t>
      </w:r>
    </w:p>
    <w:p w14:paraId="62E8CE74" w14:textId="77777777" w:rsidR="003107CF" w:rsidRPr="006B62F8" w:rsidRDefault="00F46D21"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Gli </w:t>
      </w:r>
      <w:r w:rsidRPr="006B62F8">
        <w:rPr>
          <w:rFonts w:ascii="Book Antiqua" w:eastAsia="Calibri" w:hAnsi="Book Antiqua" w:cs="Tahoma"/>
          <w:b/>
          <w:sz w:val="24"/>
          <w:lang w:eastAsia="en-US"/>
        </w:rPr>
        <w:t>Organismi Indipendenti di Valutazione</w:t>
      </w:r>
      <w:r w:rsidRPr="006B62F8">
        <w:rPr>
          <w:rFonts w:ascii="Book Antiqua" w:eastAsia="Calibri" w:hAnsi="Book Antiqua" w:cs="Tahoma"/>
          <w:bCs/>
          <w:sz w:val="24"/>
          <w:lang w:eastAsia="en-US"/>
        </w:rPr>
        <w:t xml:space="preserve"> (OIV) e le strutture con funzioni assimilabili, devono: </w:t>
      </w:r>
    </w:p>
    <w:p w14:paraId="18453294" w14:textId="0C88E291" w:rsidR="003107CF" w:rsidRPr="006B62F8" w:rsidRDefault="00F46D21" w:rsidP="00376912">
      <w:pPr>
        <w:pStyle w:val="Corpotesto"/>
        <w:numPr>
          <w:ilvl w:val="0"/>
          <w:numId w:val="8"/>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offrire, nell’ambito delle proprie competenze specifiche, un supporto metodologico al RPCT e agli altri attori, con riferimento alla corretta attuazione del processo di gestione del rischio corruttivo; </w:t>
      </w:r>
    </w:p>
    <w:p w14:paraId="31B2039A" w14:textId="19B19585" w:rsidR="003107CF" w:rsidRPr="006B62F8" w:rsidRDefault="00F46D21" w:rsidP="00376912">
      <w:pPr>
        <w:pStyle w:val="Corpotesto"/>
        <w:numPr>
          <w:ilvl w:val="0"/>
          <w:numId w:val="8"/>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fornire, qualora disponibili, dati e informazioni utili all’analisi del contesto (inclusa la rilevazione dei processi), alla valutazione e al trattamento dei rischi; </w:t>
      </w:r>
    </w:p>
    <w:p w14:paraId="1540E864" w14:textId="4306D8A3" w:rsidR="00F46D21" w:rsidRPr="006B62F8" w:rsidRDefault="00F46D21" w:rsidP="00376912">
      <w:pPr>
        <w:pStyle w:val="Corpotesto"/>
        <w:numPr>
          <w:ilvl w:val="0"/>
          <w:numId w:val="8"/>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favorire l’integrazione metodologica tra il ciclo di gestione della performance e il ciclo di gestione del rischio corruttivo.  </w:t>
      </w:r>
    </w:p>
    <w:p w14:paraId="761FF5B4" w14:textId="77777777" w:rsidR="003107CF" w:rsidRPr="006B62F8" w:rsidRDefault="003107CF" w:rsidP="00376912">
      <w:pPr>
        <w:pStyle w:val="Corpotesto"/>
        <w:numPr>
          <w:ilvl w:val="0"/>
          <w:numId w:val="8"/>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Il RPCT può</w:t>
      </w:r>
      <w:r w:rsidR="00F46D21" w:rsidRPr="006B62F8">
        <w:rPr>
          <w:rFonts w:ascii="Book Antiqua" w:eastAsia="Calibri" w:hAnsi="Book Antiqua" w:cs="Tahoma"/>
          <w:bCs/>
          <w:sz w:val="24"/>
          <w:lang w:eastAsia="en-US"/>
        </w:rPr>
        <w:t xml:space="preserve"> avvalersi delle strutture di vigilanza ed audit interno, laddove presenti, per: </w:t>
      </w:r>
    </w:p>
    <w:p w14:paraId="4321EF21" w14:textId="586831D2" w:rsidR="003107CF" w:rsidRPr="006B62F8" w:rsidRDefault="00F46D21" w:rsidP="00376912">
      <w:pPr>
        <w:pStyle w:val="Corpotesto"/>
        <w:numPr>
          <w:ilvl w:val="0"/>
          <w:numId w:val="8"/>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attuare il sistema di monitoraggio del PTPCT, richiedendo all’organo di indirizzo politico il supporto di queste strutture per realizzare le attività di verifica (audit) sull’attuazione e l’idoneità delle misure di trattamento del rischio; </w:t>
      </w:r>
    </w:p>
    <w:p w14:paraId="07DF9ED5" w14:textId="77DC5269" w:rsidR="00F46D21" w:rsidRPr="006B62F8" w:rsidRDefault="00F46D21" w:rsidP="00376912">
      <w:pPr>
        <w:pStyle w:val="Corpotesto"/>
        <w:numPr>
          <w:ilvl w:val="0"/>
          <w:numId w:val="8"/>
        </w:numPr>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svolgere l’esame periodico della funzionalità del processo di gestione del rischio.  </w:t>
      </w:r>
    </w:p>
    <w:p w14:paraId="28DCFCB0" w14:textId="77777777" w:rsidR="00F46D21" w:rsidRPr="006B62F8" w:rsidRDefault="003107CF"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I </w:t>
      </w:r>
      <w:r w:rsidRPr="006B62F8">
        <w:rPr>
          <w:rFonts w:ascii="Book Antiqua" w:eastAsia="Calibri" w:hAnsi="Book Antiqua" w:cs="Tahoma"/>
          <w:b/>
          <w:sz w:val="24"/>
          <w:lang w:eastAsia="en-US"/>
        </w:rPr>
        <w:t xml:space="preserve">dipendenti </w:t>
      </w:r>
      <w:r w:rsidRPr="006B62F8">
        <w:rPr>
          <w:rFonts w:ascii="Book Antiqua" w:eastAsia="Calibri" w:hAnsi="Book Antiqua" w:cs="Tahoma"/>
          <w:bCs/>
          <w:sz w:val="24"/>
          <w:lang w:eastAsia="en-US"/>
        </w:rPr>
        <w:t xml:space="preserve">partecipano </w:t>
      </w:r>
      <w:r w:rsidR="00F46D21" w:rsidRPr="006B62F8">
        <w:rPr>
          <w:rFonts w:ascii="Book Antiqua" w:eastAsia="Calibri" w:hAnsi="Book Antiqua" w:cs="Tahoma"/>
          <w:bCs/>
          <w:sz w:val="24"/>
          <w:lang w:eastAsia="en-US"/>
        </w:rPr>
        <w:t xml:space="preserve">attivamente al processo di gestione del rischio e, in particolare, alla attuazione delle misure di prevenzione programmate nel PTPCT.  </w:t>
      </w:r>
    </w:p>
    <w:p w14:paraId="40D6C554" w14:textId="77777777" w:rsidR="00F46D21" w:rsidRPr="006B62F8" w:rsidRDefault="00F46D21"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Tutti i soggetti che dispongono di dati utili e rilevanti (es. uffici legali interni, uffici di statistica, uffici di controllo interno, ecc.) hanno l’obbligo di fornirli tempestivamente al RPCT ai fini della corretta attuazione del processo di gestione del rischio.  </w:t>
      </w:r>
    </w:p>
    <w:p w14:paraId="0A5CF5BF" w14:textId="77777777" w:rsidR="003107CF" w:rsidRPr="006B62F8" w:rsidRDefault="00F46D21"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 xml:space="preserve">È buona prassi, inoltre, soprattutto nelle organizzazioni particolarmente complesse, creare una rete di referenti per la gestione del rischio corruttivo, che possano fungere da interlocutori stabili del RPCT nelle varie unità organizzative e nelle eventuali articolazioni periferiche, supportandolo operativamente in tutte le fasi del processo. </w:t>
      </w:r>
    </w:p>
    <w:p w14:paraId="2B4C45C7" w14:textId="77777777" w:rsidR="00F46D21" w:rsidRPr="006B62F8" w:rsidRDefault="00F46D21" w:rsidP="00F46D21">
      <w:pPr>
        <w:pStyle w:val="Corpotesto"/>
        <w:spacing w:before="120"/>
        <w:jc w:val="both"/>
        <w:rPr>
          <w:rFonts w:ascii="Book Antiqua" w:eastAsia="Calibri" w:hAnsi="Book Antiqua" w:cs="Tahoma"/>
          <w:bCs/>
          <w:sz w:val="24"/>
          <w:lang w:eastAsia="en-US"/>
        </w:rPr>
      </w:pPr>
      <w:r w:rsidRPr="006B62F8">
        <w:rPr>
          <w:rFonts w:ascii="Book Antiqua" w:eastAsia="Calibri" w:hAnsi="Book Antiqua" w:cs="Tahoma"/>
          <w:bCs/>
          <w:sz w:val="24"/>
          <w:lang w:eastAsia="en-US"/>
        </w:rPr>
        <w:t>In ogni caso, la figura del referente non va intesa come un modo per deresponsabilizzare il dirigente preposto all’unità organizzativa in merito al ruolo e alle sue responsabilità nell’ambito del "Sistema di gestione del rischio corruttivo”.</w:t>
      </w:r>
    </w:p>
    <w:p w14:paraId="281DAF46" w14:textId="77777777" w:rsidR="003237FC" w:rsidRPr="00F86A27" w:rsidRDefault="003237FC" w:rsidP="00F46D21">
      <w:pPr>
        <w:spacing w:before="120" w:after="0" w:line="240" w:lineRule="auto"/>
        <w:jc w:val="both"/>
        <w:rPr>
          <w:rFonts w:ascii="Book Antiqua" w:hAnsi="Book Antiqua" w:cs="Tahoma"/>
          <w:bCs/>
          <w:color w:val="0F243E" w:themeColor="text2" w:themeShade="80"/>
          <w:sz w:val="24"/>
          <w:szCs w:val="24"/>
        </w:rPr>
      </w:pPr>
    </w:p>
    <w:p w14:paraId="15D9CAF4" w14:textId="77777777" w:rsidR="003237FC" w:rsidRPr="004261BF" w:rsidRDefault="00F242A1"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8" w:name="_Toc87523790"/>
      <w:r w:rsidRPr="004261BF">
        <w:rPr>
          <w:rFonts w:ascii="Book Antiqua" w:hAnsi="Book Antiqua"/>
          <w:sz w:val="24"/>
          <w:szCs w:val="24"/>
        </w:rPr>
        <w:t>L'approvazione del PTPCT</w:t>
      </w:r>
      <w:bookmarkEnd w:id="8"/>
    </w:p>
    <w:p w14:paraId="6601E261" w14:textId="56655BF1" w:rsidR="00926263" w:rsidRPr="004261BF" w:rsidRDefault="00926263" w:rsidP="00926263">
      <w:pPr>
        <w:pStyle w:val="Corpotesto"/>
        <w:spacing w:before="120"/>
        <w:jc w:val="both"/>
        <w:rPr>
          <w:rFonts w:ascii="Book Antiqua" w:eastAsia="Calibri" w:hAnsi="Book Antiqua" w:cs="Tahoma"/>
          <w:bCs/>
          <w:sz w:val="24"/>
          <w:lang w:eastAsia="en-US"/>
        </w:rPr>
      </w:pPr>
      <w:bookmarkStart w:id="9" w:name="_Hlk499549421"/>
      <w:r w:rsidRPr="004261BF">
        <w:rPr>
          <w:rFonts w:ascii="Book Antiqua" w:eastAsia="Calibri" w:hAnsi="Book Antiqua" w:cs="Tahoma"/>
          <w:bCs/>
          <w:sz w:val="24"/>
          <w:lang w:eastAsia="en-US"/>
        </w:rPr>
        <w:t xml:space="preserve">Seppur il PTPCT si riferisca ad un triennio, è obbligatorio approvare ogni anno un piano anticorruzione e per la trasparenza aggiornato (cfr. comunicato del Presidente ANAC 16/3/2018). </w:t>
      </w:r>
    </w:p>
    <w:p w14:paraId="736487C0" w14:textId="72BF9BCE" w:rsidR="00F242A1" w:rsidRPr="004261BF" w:rsidRDefault="005B1D6E" w:rsidP="00F242A1">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È</w:t>
      </w:r>
      <w:r w:rsidR="00926263" w:rsidRPr="004261BF">
        <w:rPr>
          <w:rFonts w:ascii="Book Antiqua" w:eastAsia="Calibri" w:hAnsi="Book Antiqua" w:cs="Tahoma"/>
          <w:bCs/>
          <w:sz w:val="24"/>
          <w:lang w:eastAsia="en-US"/>
        </w:rPr>
        <w:t xml:space="preserve"> i</w:t>
      </w:r>
      <w:r w:rsidR="00F242A1" w:rsidRPr="004261BF">
        <w:rPr>
          <w:rFonts w:ascii="Book Antiqua" w:eastAsia="Calibri" w:hAnsi="Book Antiqua" w:cs="Tahoma"/>
          <w:bCs/>
          <w:sz w:val="24"/>
          <w:lang w:eastAsia="en-US"/>
        </w:rPr>
        <w:t xml:space="preserve">l RPCT </w:t>
      </w:r>
      <w:r w:rsidR="00926263" w:rsidRPr="004261BF">
        <w:rPr>
          <w:rFonts w:ascii="Book Antiqua" w:eastAsia="Calibri" w:hAnsi="Book Antiqua" w:cs="Tahoma"/>
          <w:bCs/>
          <w:sz w:val="24"/>
          <w:lang w:eastAsia="en-US"/>
        </w:rPr>
        <w:t xml:space="preserve">che </w:t>
      </w:r>
      <w:r w:rsidR="00A94D5E" w:rsidRPr="004261BF">
        <w:rPr>
          <w:rFonts w:ascii="Book Antiqua" w:eastAsia="Calibri" w:hAnsi="Book Antiqua" w:cs="Tahoma"/>
          <w:bCs/>
          <w:sz w:val="24"/>
          <w:lang w:eastAsia="en-US"/>
        </w:rPr>
        <w:t xml:space="preserve">elabora e </w:t>
      </w:r>
      <w:r w:rsidR="00F242A1" w:rsidRPr="004261BF">
        <w:rPr>
          <w:rFonts w:ascii="Book Antiqua" w:eastAsia="Calibri" w:hAnsi="Book Antiqua" w:cs="Tahoma"/>
          <w:bCs/>
          <w:sz w:val="24"/>
          <w:lang w:eastAsia="en-US"/>
        </w:rPr>
        <w:t>propone all’organo di indirizzo politico lo schema di PTPCT che deve essere approvato entro il 31 gennaio. L'attività di elaborazione del piano non può essere affidata a soggetti esterni all'amministrazione.</w:t>
      </w:r>
    </w:p>
    <w:p w14:paraId="72B8C230" w14:textId="7A56B123" w:rsidR="00F242A1" w:rsidRPr="004261BF" w:rsidRDefault="00F242A1" w:rsidP="00F242A1">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Per gli enti locali, il piano è approvato dalla giunta (</w:t>
      </w:r>
      <w:r w:rsidR="00BB22A9" w:rsidRPr="004261BF">
        <w:rPr>
          <w:rFonts w:ascii="Book Antiqua" w:eastAsia="Calibri" w:hAnsi="Book Antiqua" w:cs="Tahoma"/>
          <w:bCs/>
          <w:sz w:val="24"/>
          <w:lang w:eastAsia="en-US"/>
        </w:rPr>
        <w:t>art.</w:t>
      </w:r>
      <w:r w:rsidRPr="004261BF">
        <w:rPr>
          <w:rFonts w:ascii="Book Antiqua" w:eastAsia="Calibri" w:hAnsi="Book Antiqua" w:cs="Tahoma"/>
          <w:bCs/>
          <w:sz w:val="24"/>
          <w:lang w:eastAsia="en-US"/>
        </w:rPr>
        <w:t xml:space="preserve"> 41 comma 1 lettera g) del </w:t>
      </w:r>
      <w:r w:rsidR="006E1E62" w:rsidRPr="004261BF">
        <w:rPr>
          <w:rFonts w:ascii="Book Antiqua" w:eastAsia="Calibri" w:hAnsi="Book Antiqua" w:cs="Tahoma"/>
          <w:bCs/>
          <w:sz w:val="24"/>
          <w:lang w:eastAsia="en-US"/>
        </w:rPr>
        <w:t>d.lgs.</w:t>
      </w:r>
      <w:r w:rsidRPr="004261BF">
        <w:rPr>
          <w:rFonts w:ascii="Book Antiqua" w:eastAsia="Calibri" w:hAnsi="Book Antiqua" w:cs="Tahoma"/>
          <w:bCs/>
          <w:sz w:val="24"/>
          <w:lang w:eastAsia="en-US"/>
        </w:rPr>
        <w:t xml:space="preserve"> 97/2016). </w:t>
      </w:r>
    </w:p>
    <w:p w14:paraId="72F9EC12" w14:textId="47B9814E" w:rsidR="00F242A1" w:rsidRPr="004261BF" w:rsidRDefault="00A94D5E" w:rsidP="00F242A1">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L</w:t>
      </w:r>
      <w:r w:rsidR="00F242A1" w:rsidRPr="004261BF">
        <w:rPr>
          <w:rFonts w:ascii="Book Antiqua" w:eastAsia="Calibri" w:hAnsi="Book Antiqua" w:cs="Tahoma"/>
          <w:bCs/>
          <w:sz w:val="24"/>
          <w:lang w:eastAsia="en-US"/>
        </w:rPr>
        <w:t>’Autorità</w:t>
      </w:r>
      <w:r w:rsidR="00926263" w:rsidRPr="004261BF">
        <w:rPr>
          <w:rFonts w:ascii="Book Antiqua" w:eastAsia="Calibri" w:hAnsi="Book Antiqua" w:cs="Tahoma"/>
          <w:bCs/>
          <w:sz w:val="24"/>
          <w:lang w:eastAsia="en-US"/>
        </w:rPr>
        <w:t>, inoltre,</w:t>
      </w:r>
      <w:r w:rsidR="00F242A1" w:rsidRPr="004261BF">
        <w:rPr>
          <w:rFonts w:ascii="Book Antiqua" w:eastAsia="Calibri" w:hAnsi="Book Antiqua" w:cs="Tahoma"/>
          <w:bCs/>
          <w:sz w:val="24"/>
          <w:lang w:eastAsia="en-US"/>
        </w:rPr>
        <w:t xml:space="preserve"> ha ritenuto che “i comuni con popolazione inferiore a 5.000 abitanti, in ragione delle difficoltà organizzative dovute alla loro ridotta dimensione, e solo nei casi in cui nell’anno successivo all’adozione del PTPCT non siano intercorsi fatti corruttivi o modifiche organizzative rilevanti, [possano] provvedere all’adozione del PTPCTT con modalità semplificate” (ANAC, deliberazione n. 1074 del 21/11/2018, pag. 153). La giunta potrà “adottare un provvedimento con cui, nel dare atto dell’assenza di fatti corruttivi o ipotesi di disfunzioni amministrative significative nel corso dell’ultimo anno, conferma il PTPCT già adottato”. </w:t>
      </w:r>
    </w:p>
    <w:bookmarkEnd w:id="9"/>
    <w:p w14:paraId="1F9D1958" w14:textId="1B2D94D9" w:rsidR="000F4A82" w:rsidRPr="004261BF" w:rsidRDefault="000F4A82" w:rsidP="000F4A82">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L’Autorità sostiene che sia necessario assicurare la più larga condivisione delle misure anticorruzione con gli organi di indirizzo politico (ANAC determinazione n. 12 del 28</w:t>
      </w:r>
      <w:r w:rsidR="00926263" w:rsidRPr="004261BF">
        <w:rPr>
          <w:rFonts w:ascii="Book Antiqua" w:eastAsia="Calibri" w:hAnsi="Book Antiqua" w:cs="Tahoma"/>
          <w:bCs/>
          <w:sz w:val="24"/>
          <w:lang w:eastAsia="en-US"/>
        </w:rPr>
        <w:t>/10/</w:t>
      </w:r>
      <w:r w:rsidRPr="004261BF">
        <w:rPr>
          <w:rFonts w:ascii="Book Antiqua" w:eastAsia="Calibri" w:hAnsi="Book Antiqua" w:cs="Tahoma"/>
          <w:bCs/>
          <w:sz w:val="24"/>
          <w:lang w:eastAsia="en-US"/>
        </w:rPr>
        <w:t>2015). A tale scopo, l’ANAC ritiene possa essere utile prevedere una doppi</w:t>
      </w:r>
      <w:r w:rsidR="00926263" w:rsidRPr="004261BF">
        <w:rPr>
          <w:rFonts w:ascii="Book Antiqua" w:eastAsia="Calibri" w:hAnsi="Book Antiqua" w:cs="Tahoma"/>
          <w:bCs/>
          <w:sz w:val="24"/>
          <w:lang w:eastAsia="en-US"/>
        </w:rPr>
        <w:t>a</w:t>
      </w:r>
      <w:r w:rsidRPr="004261BF">
        <w:rPr>
          <w:rFonts w:ascii="Book Antiqua" w:eastAsia="Calibri" w:hAnsi="Book Antiqua" w:cs="Tahoma"/>
          <w:bCs/>
          <w:sz w:val="24"/>
          <w:lang w:eastAsia="en-US"/>
        </w:rPr>
        <w:t xml:space="preserve"> approvazione. L’adozione di un primo schema di PTPCT e, successivamente, l’approvazione del piano in forma definitiva (PNA 2019). </w:t>
      </w:r>
    </w:p>
    <w:p w14:paraId="18DC41F6" w14:textId="77777777" w:rsidR="00400B5D" w:rsidRPr="004261BF" w:rsidRDefault="000F4A82" w:rsidP="000F4A82">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Negli enti locali nei quali sono presenti due organi di indirizzo politico, uno generale (il Consiglio) e uno esecutivo (la Giunta), secondo l’Autorità sarebbe utile</w:t>
      </w:r>
      <w:r w:rsidR="00926263" w:rsidRPr="004261BF">
        <w:rPr>
          <w:rFonts w:ascii="Book Antiqua" w:eastAsia="Calibri" w:hAnsi="Book Antiqua" w:cs="Tahoma"/>
          <w:bCs/>
          <w:sz w:val="24"/>
          <w:lang w:eastAsia="en-US"/>
        </w:rPr>
        <w:t>, m</w:t>
      </w:r>
      <w:r w:rsidRPr="004261BF">
        <w:rPr>
          <w:rFonts w:ascii="Book Antiqua" w:eastAsia="Calibri" w:hAnsi="Book Antiqua" w:cs="Tahoma"/>
          <w:bCs/>
          <w:sz w:val="24"/>
          <w:lang w:eastAsia="en-US"/>
        </w:rPr>
        <w:t>a non obbligatori</w:t>
      </w:r>
      <w:r w:rsidR="00926263" w:rsidRPr="004261BF">
        <w:rPr>
          <w:rFonts w:ascii="Book Antiqua" w:eastAsia="Calibri" w:hAnsi="Book Antiqua" w:cs="Tahoma"/>
          <w:bCs/>
          <w:sz w:val="24"/>
          <w:lang w:eastAsia="en-US"/>
        </w:rPr>
        <w:t>o</w:t>
      </w:r>
      <w:r w:rsidR="00400B5D" w:rsidRPr="004261BF">
        <w:rPr>
          <w:rFonts w:ascii="Book Antiqua" w:eastAsia="Calibri" w:hAnsi="Book Antiqua" w:cs="Tahoma"/>
          <w:bCs/>
          <w:sz w:val="24"/>
          <w:lang w:eastAsia="en-US"/>
        </w:rPr>
        <w:t xml:space="preserve">: </w:t>
      </w:r>
    </w:p>
    <w:p w14:paraId="698A276C" w14:textId="77777777" w:rsidR="00400B5D" w:rsidRPr="004261BF" w:rsidRDefault="00926263" w:rsidP="000F4A82">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 xml:space="preserve">che </w:t>
      </w:r>
      <w:r w:rsidR="000F4A82" w:rsidRPr="004261BF">
        <w:rPr>
          <w:rFonts w:ascii="Book Antiqua" w:eastAsia="Calibri" w:hAnsi="Book Antiqua" w:cs="Tahoma"/>
          <w:bCs/>
          <w:sz w:val="24"/>
          <w:lang w:eastAsia="en-US"/>
        </w:rPr>
        <w:t xml:space="preserve">l’assemblea </w:t>
      </w:r>
      <w:r w:rsidRPr="004261BF">
        <w:rPr>
          <w:rFonts w:ascii="Book Antiqua" w:eastAsia="Calibri" w:hAnsi="Book Antiqua" w:cs="Tahoma"/>
          <w:bCs/>
          <w:sz w:val="24"/>
          <w:lang w:eastAsia="en-US"/>
        </w:rPr>
        <w:t xml:space="preserve">approvasse </w:t>
      </w:r>
      <w:r w:rsidR="000F4A82" w:rsidRPr="004261BF">
        <w:rPr>
          <w:rFonts w:ascii="Book Antiqua" w:eastAsia="Calibri" w:hAnsi="Book Antiqua" w:cs="Tahoma"/>
          <w:bCs/>
          <w:sz w:val="24"/>
          <w:lang w:eastAsia="en-US"/>
        </w:rPr>
        <w:t>un documento di carattere generale sul contenuto del PTPCT</w:t>
      </w:r>
      <w:r w:rsidR="00400B5D" w:rsidRPr="004261BF">
        <w:rPr>
          <w:rFonts w:ascii="Book Antiqua" w:eastAsia="Calibri" w:hAnsi="Book Antiqua" w:cs="Tahoma"/>
          <w:bCs/>
          <w:sz w:val="24"/>
          <w:lang w:eastAsia="en-US"/>
        </w:rPr>
        <w:t xml:space="preserve">; </w:t>
      </w:r>
    </w:p>
    <w:p w14:paraId="68E20EC5" w14:textId="63714D08" w:rsidR="000F4A82" w:rsidRPr="004261BF" w:rsidRDefault="00400B5D" w:rsidP="000F4A82">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che l’</w:t>
      </w:r>
      <w:r w:rsidR="000F4A82" w:rsidRPr="004261BF">
        <w:rPr>
          <w:rFonts w:ascii="Book Antiqua" w:eastAsia="Calibri" w:hAnsi="Book Antiqua" w:cs="Tahoma"/>
          <w:bCs/>
          <w:sz w:val="24"/>
          <w:lang w:eastAsia="en-US"/>
        </w:rPr>
        <w:t>esecutivo</w:t>
      </w:r>
      <w:r w:rsidRPr="004261BF">
        <w:rPr>
          <w:rFonts w:ascii="Book Antiqua" w:eastAsia="Calibri" w:hAnsi="Book Antiqua" w:cs="Tahoma"/>
          <w:bCs/>
          <w:sz w:val="24"/>
          <w:lang w:eastAsia="en-US"/>
        </w:rPr>
        <w:t>, poi,</w:t>
      </w:r>
      <w:r w:rsidR="000F4A82" w:rsidRPr="004261BF">
        <w:rPr>
          <w:rFonts w:ascii="Book Antiqua" w:eastAsia="Calibri" w:hAnsi="Book Antiqua" w:cs="Tahoma"/>
          <w:bCs/>
          <w:sz w:val="24"/>
          <w:lang w:eastAsia="en-US"/>
        </w:rPr>
        <w:t xml:space="preserve"> </w:t>
      </w:r>
      <w:r w:rsidRPr="004261BF">
        <w:rPr>
          <w:rFonts w:ascii="Book Antiqua" w:eastAsia="Calibri" w:hAnsi="Book Antiqua" w:cs="Tahoma"/>
          <w:bCs/>
          <w:sz w:val="24"/>
          <w:lang w:eastAsia="en-US"/>
        </w:rPr>
        <w:t xml:space="preserve">approvasse il documento finale. </w:t>
      </w:r>
    </w:p>
    <w:p w14:paraId="435D988C" w14:textId="33361269" w:rsidR="000F4A82" w:rsidRPr="004261BF" w:rsidRDefault="000F4A82" w:rsidP="000F4A82">
      <w:pPr>
        <w:pStyle w:val="Corpotesto"/>
        <w:spacing w:before="120"/>
        <w:jc w:val="both"/>
        <w:rPr>
          <w:rFonts w:ascii="Book Antiqua" w:eastAsia="Calibri" w:hAnsi="Book Antiqua" w:cs="Tahoma"/>
          <w:bCs/>
          <w:sz w:val="24"/>
          <w:lang w:eastAsia="en-US"/>
        </w:rPr>
      </w:pPr>
      <w:r w:rsidRPr="004261BF">
        <w:rPr>
          <w:rFonts w:ascii="Book Antiqua" w:eastAsia="Calibri" w:hAnsi="Book Antiqua" w:cs="Tahoma"/>
          <w:bCs/>
          <w:sz w:val="24"/>
          <w:lang w:eastAsia="en-US"/>
        </w:rPr>
        <w:t xml:space="preserve">In questo modo, l’esecutivo ed il sindaco avrebbero più occasioni d’esaminare e condividere il contenuto del piano (ANAC determinazione 12/2015, pag. 10 e PNA 2019). </w:t>
      </w:r>
    </w:p>
    <w:p w14:paraId="11AF6D31" w14:textId="6A5F9B5A" w:rsidR="000F4A82" w:rsidRPr="009E1300" w:rsidRDefault="00400B5D" w:rsidP="00D53B68">
      <w:pPr>
        <w:pStyle w:val="Corpotesto"/>
        <w:spacing w:before="120"/>
        <w:jc w:val="both"/>
        <w:rPr>
          <w:rFonts w:ascii="Book Antiqua" w:eastAsia="Calibri" w:hAnsi="Book Antiqua" w:cs="Tahoma"/>
          <w:bCs/>
          <w:sz w:val="24"/>
          <w:lang w:eastAsia="en-US"/>
        </w:rPr>
      </w:pPr>
      <w:r w:rsidRPr="009E1300">
        <w:rPr>
          <w:rFonts w:ascii="Book Antiqua" w:eastAsia="Calibri" w:hAnsi="Book Antiqua" w:cs="Tahoma"/>
          <w:bCs/>
          <w:sz w:val="24"/>
          <w:lang w:eastAsia="en-US"/>
        </w:rPr>
        <w:t>I</w:t>
      </w:r>
      <w:r w:rsidR="00DB3F5D" w:rsidRPr="009E1300">
        <w:rPr>
          <w:rFonts w:ascii="Book Antiqua" w:eastAsia="Calibri" w:hAnsi="Book Antiqua" w:cs="Tahoma"/>
          <w:bCs/>
          <w:sz w:val="24"/>
          <w:lang w:eastAsia="en-US"/>
        </w:rPr>
        <w:t>l presente PTPCT</w:t>
      </w:r>
      <w:r w:rsidR="00D26A0D" w:rsidRPr="009E1300">
        <w:rPr>
          <w:rFonts w:ascii="Book Antiqua" w:eastAsia="Calibri" w:hAnsi="Book Antiqua" w:cs="Tahoma"/>
          <w:bCs/>
          <w:sz w:val="24"/>
          <w:lang w:eastAsia="en-US"/>
        </w:rPr>
        <w:t xml:space="preserve">, allo scopo di assicurare il coinvolgimento </w:t>
      </w:r>
      <w:r w:rsidR="008A0948" w:rsidRPr="009E1300">
        <w:rPr>
          <w:rFonts w:ascii="Book Antiqua" w:eastAsia="Calibri" w:hAnsi="Book Antiqua" w:cs="Tahoma"/>
          <w:bCs/>
          <w:sz w:val="24"/>
          <w:lang w:eastAsia="en-US"/>
        </w:rPr>
        <w:t xml:space="preserve">degli stakeholders e </w:t>
      </w:r>
      <w:r w:rsidR="00D26A0D" w:rsidRPr="009E1300">
        <w:rPr>
          <w:rFonts w:ascii="Book Antiqua" w:eastAsia="Calibri" w:hAnsi="Book Antiqua" w:cs="Tahoma"/>
          <w:bCs/>
          <w:sz w:val="24"/>
          <w:lang w:eastAsia="en-US"/>
        </w:rPr>
        <w:t>de</w:t>
      </w:r>
      <w:r w:rsidR="008A0948" w:rsidRPr="009E1300">
        <w:rPr>
          <w:rFonts w:ascii="Book Antiqua" w:eastAsia="Calibri" w:hAnsi="Book Antiqua" w:cs="Tahoma"/>
          <w:bCs/>
          <w:sz w:val="24"/>
          <w:lang w:eastAsia="en-US"/>
        </w:rPr>
        <w:t xml:space="preserve">gli </w:t>
      </w:r>
      <w:r w:rsidR="00D26A0D" w:rsidRPr="009E1300">
        <w:rPr>
          <w:rFonts w:ascii="Book Antiqua" w:eastAsia="Calibri" w:hAnsi="Book Antiqua" w:cs="Tahoma"/>
          <w:bCs/>
          <w:sz w:val="24"/>
          <w:lang w:eastAsia="en-US"/>
        </w:rPr>
        <w:t>organ</w:t>
      </w:r>
      <w:r w:rsidR="008A0948" w:rsidRPr="009E1300">
        <w:rPr>
          <w:rFonts w:ascii="Book Antiqua" w:eastAsia="Calibri" w:hAnsi="Book Antiqua" w:cs="Tahoma"/>
          <w:bCs/>
          <w:sz w:val="24"/>
          <w:lang w:eastAsia="en-US"/>
        </w:rPr>
        <w:t xml:space="preserve">i </w:t>
      </w:r>
      <w:r w:rsidR="00D26A0D" w:rsidRPr="009E1300">
        <w:rPr>
          <w:rFonts w:ascii="Book Antiqua" w:eastAsia="Calibri" w:hAnsi="Book Antiqua" w:cs="Tahoma"/>
          <w:bCs/>
          <w:sz w:val="24"/>
          <w:lang w:eastAsia="en-US"/>
        </w:rPr>
        <w:t>politic</w:t>
      </w:r>
      <w:r w:rsidR="008A0948" w:rsidRPr="009E1300">
        <w:rPr>
          <w:rFonts w:ascii="Book Antiqua" w:eastAsia="Calibri" w:hAnsi="Book Antiqua" w:cs="Tahoma"/>
          <w:bCs/>
          <w:sz w:val="24"/>
          <w:lang w:eastAsia="en-US"/>
        </w:rPr>
        <w:t>i</w:t>
      </w:r>
      <w:r w:rsidR="00DB3F5D" w:rsidRPr="009E1300">
        <w:rPr>
          <w:rFonts w:ascii="Book Antiqua" w:eastAsia="Calibri" w:hAnsi="Book Antiqua" w:cs="Tahoma"/>
          <w:bCs/>
          <w:sz w:val="24"/>
          <w:lang w:eastAsia="en-US"/>
        </w:rPr>
        <w:t xml:space="preserve"> </w:t>
      </w:r>
      <w:r w:rsidR="00D53B68" w:rsidRPr="009E1300">
        <w:rPr>
          <w:rFonts w:ascii="Book Antiqua" w:eastAsia="Calibri" w:hAnsi="Book Antiqua" w:cs="Tahoma"/>
          <w:bCs/>
          <w:sz w:val="24"/>
          <w:lang w:eastAsia="en-US"/>
        </w:rPr>
        <w:t xml:space="preserve">è stato emanato il seguente avviso: </w:t>
      </w:r>
    </w:p>
    <w:p w14:paraId="0AE5BF4E" w14:textId="689B3137" w:rsidR="00D53B68" w:rsidRDefault="00D53B68" w:rsidP="00D53B68">
      <w:pPr>
        <w:pStyle w:val="Corpotesto"/>
        <w:spacing w:before="120"/>
        <w:jc w:val="both"/>
        <w:rPr>
          <w:rFonts w:ascii="Book Antiqua" w:eastAsia="Calibri" w:hAnsi="Book Antiqua" w:cs="Tahoma"/>
          <w:bCs/>
          <w:color w:val="FF0000"/>
          <w:sz w:val="24"/>
          <w:lang w:eastAsia="en-US"/>
        </w:rPr>
      </w:pPr>
      <w:r w:rsidRPr="00D53B68">
        <w:rPr>
          <w:rFonts w:eastAsia="Calibri"/>
          <w:noProof/>
        </w:rPr>
        <w:drawing>
          <wp:inline distT="0" distB="0" distL="0" distR="0" wp14:anchorId="4A27FFDE" wp14:editId="624C4D96">
            <wp:extent cx="5039360" cy="425297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9360" cy="4252973"/>
                    </a:xfrm>
                    <a:prstGeom prst="rect">
                      <a:avLst/>
                    </a:prstGeom>
                    <a:noFill/>
                    <a:ln>
                      <a:noFill/>
                    </a:ln>
                  </pic:spPr>
                </pic:pic>
              </a:graphicData>
            </a:graphic>
          </wp:inline>
        </w:drawing>
      </w:r>
    </w:p>
    <w:p w14:paraId="3D31817B" w14:textId="2F4110FE" w:rsidR="00D53B68" w:rsidRDefault="00D53B68" w:rsidP="00D53B68">
      <w:pPr>
        <w:pStyle w:val="Corpotesto"/>
        <w:spacing w:before="120"/>
        <w:jc w:val="both"/>
        <w:rPr>
          <w:rFonts w:ascii="Book Antiqua" w:eastAsia="Calibri" w:hAnsi="Book Antiqua" w:cs="Tahoma"/>
          <w:bCs/>
          <w:color w:val="FF0000"/>
          <w:sz w:val="24"/>
          <w:lang w:eastAsia="en-US"/>
        </w:rPr>
      </w:pPr>
    </w:p>
    <w:p w14:paraId="11FCA853" w14:textId="77777777" w:rsidR="00F242A1" w:rsidRPr="00F86A27" w:rsidRDefault="00F242A1" w:rsidP="00F242A1">
      <w:pPr>
        <w:pStyle w:val="Corpotesto"/>
        <w:spacing w:before="120"/>
        <w:jc w:val="both"/>
        <w:rPr>
          <w:rFonts w:ascii="Book Antiqua" w:eastAsia="Calibri" w:hAnsi="Book Antiqua" w:cs="Tahoma"/>
          <w:bCs/>
          <w:color w:val="0F243E" w:themeColor="text2" w:themeShade="80"/>
          <w:sz w:val="24"/>
          <w:lang w:eastAsia="en-US"/>
        </w:rPr>
      </w:pPr>
    </w:p>
    <w:p w14:paraId="24D2427C" w14:textId="3EC33FE0" w:rsidR="00F242A1" w:rsidRPr="001A5362" w:rsidRDefault="004261BF"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10" w:name="_Toc87523791"/>
      <w:r w:rsidRPr="001A5362">
        <w:rPr>
          <w:rFonts w:ascii="Book Antiqua" w:hAnsi="Book Antiqua"/>
          <w:sz w:val="24"/>
          <w:szCs w:val="24"/>
        </w:rPr>
        <w:t>Gli o</w:t>
      </w:r>
      <w:r w:rsidR="00AF5360" w:rsidRPr="001A5362">
        <w:rPr>
          <w:rFonts w:ascii="Book Antiqua" w:hAnsi="Book Antiqua"/>
          <w:sz w:val="24"/>
          <w:szCs w:val="24"/>
        </w:rPr>
        <w:t>b</w:t>
      </w:r>
      <w:r w:rsidR="00C43C57" w:rsidRPr="001A5362">
        <w:rPr>
          <w:rFonts w:ascii="Book Antiqua" w:hAnsi="Book Antiqua"/>
          <w:sz w:val="24"/>
          <w:szCs w:val="24"/>
        </w:rPr>
        <w:t>iettivi</w:t>
      </w:r>
      <w:r w:rsidR="00CA7838" w:rsidRPr="001A5362">
        <w:rPr>
          <w:rFonts w:ascii="Book Antiqua" w:hAnsi="Book Antiqua"/>
          <w:sz w:val="24"/>
          <w:szCs w:val="24"/>
        </w:rPr>
        <w:t xml:space="preserve"> strategici</w:t>
      </w:r>
      <w:bookmarkEnd w:id="10"/>
    </w:p>
    <w:p w14:paraId="25C4FB07" w14:textId="6AA18652" w:rsidR="004261BF" w:rsidRPr="001A5362" w:rsidRDefault="004261BF" w:rsidP="004261BF">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 xml:space="preserve">Il PTPCT elenca gli obiettivi strategici per il contrasto alla corruzione, predeterminati dall’organo di indirizzo politico. Pertanto, l’elaborazione del piano richiede il diretto coinvolgimento del vertice delle amministrazioni per ciò che concerne la determinazione delle finalità da perseguire. </w:t>
      </w:r>
    </w:p>
    <w:p w14:paraId="314D49B8" w14:textId="2C40921D" w:rsidR="00CA7838" w:rsidRPr="001A5362" w:rsidRDefault="005B1D6E" w:rsidP="00F242A1">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È</w:t>
      </w:r>
      <w:r w:rsidR="004261BF" w:rsidRPr="001A5362">
        <w:rPr>
          <w:rFonts w:ascii="Book Antiqua" w:eastAsia="Calibri" w:hAnsi="Book Antiqua" w:cs="Tahoma"/>
          <w:bCs/>
          <w:sz w:val="24"/>
          <w:lang w:eastAsia="en-US"/>
        </w:rPr>
        <w:t xml:space="preserve"> il </w:t>
      </w:r>
      <w:r w:rsidR="00F242A1" w:rsidRPr="001A5362">
        <w:rPr>
          <w:rFonts w:ascii="Book Antiqua" w:eastAsia="Calibri" w:hAnsi="Book Antiqua" w:cs="Tahoma"/>
          <w:bCs/>
          <w:sz w:val="24"/>
          <w:lang w:eastAsia="en-US"/>
        </w:rPr>
        <w:t>comma 8 dell’art</w:t>
      </w:r>
      <w:r w:rsidR="00CA7838" w:rsidRPr="001A5362">
        <w:rPr>
          <w:rFonts w:ascii="Book Antiqua" w:eastAsia="Calibri" w:hAnsi="Book Antiqua" w:cs="Tahoma"/>
          <w:bCs/>
          <w:sz w:val="24"/>
          <w:lang w:eastAsia="en-US"/>
        </w:rPr>
        <w:t>.</w:t>
      </w:r>
      <w:r w:rsidR="00F242A1" w:rsidRPr="001A5362">
        <w:rPr>
          <w:rFonts w:ascii="Book Antiqua" w:eastAsia="Calibri" w:hAnsi="Book Antiqua" w:cs="Tahoma"/>
          <w:bCs/>
          <w:sz w:val="24"/>
          <w:lang w:eastAsia="en-US"/>
        </w:rPr>
        <w:t xml:space="preserve"> 1 della le</w:t>
      </w:r>
      <w:r w:rsidR="00CA7838" w:rsidRPr="001A5362">
        <w:rPr>
          <w:rFonts w:ascii="Book Antiqua" w:eastAsia="Calibri" w:hAnsi="Book Antiqua" w:cs="Tahoma"/>
          <w:bCs/>
          <w:sz w:val="24"/>
          <w:lang w:eastAsia="en-US"/>
        </w:rPr>
        <w:t>gge 190/2012 (rinnovato dal d.lgs. 97/2016</w:t>
      </w:r>
      <w:r w:rsidR="00F242A1" w:rsidRPr="001A5362">
        <w:rPr>
          <w:rFonts w:ascii="Book Antiqua" w:eastAsia="Calibri" w:hAnsi="Book Antiqua" w:cs="Tahoma"/>
          <w:bCs/>
          <w:sz w:val="24"/>
          <w:lang w:eastAsia="en-US"/>
        </w:rPr>
        <w:t>)</w:t>
      </w:r>
      <w:r w:rsidR="00D16B94" w:rsidRPr="001A5362">
        <w:rPr>
          <w:rFonts w:ascii="Book Antiqua" w:eastAsia="Calibri" w:hAnsi="Book Antiqua" w:cs="Tahoma"/>
          <w:bCs/>
          <w:sz w:val="24"/>
          <w:lang w:eastAsia="en-US"/>
        </w:rPr>
        <w:t xml:space="preserve"> che</w:t>
      </w:r>
      <w:r w:rsidR="00F242A1" w:rsidRPr="001A5362">
        <w:rPr>
          <w:rFonts w:ascii="Book Antiqua" w:eastAsia="Calibri" w:hAnsi="Book Antiqua" w:cs="Tahoma"/>
          <w:bCs/>
          <w:sz w:val="24"/>
          <w:lang w:eastAsia="en-US"/>
        </w:rPr>
        <w:t xml:space="preserve"> prevede che l'organo di indirizzo definisca gli obiettivi strategici in materia di prevenzione della corruzione che costituiscono contenuto necessario dei documenti di programmazione strategico gestionale e del PTPCT. </w:t>
      </w:r>
    </w:p>
    <w:p w14:paraId="01B84BC3" w14:textId="34C5C93E" w:rsidR="00F242A1" w:rsidRPr="001A5362" w:rsidRDefault="00F242A1" w:rsidP="00F242A1">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L’ANAC</w:t>
      </w:r>
      <w:r w:rsidR="007A1FA8" w:rsidRPr="001A5362">
        <w:rPr>
          <w:rFonts w:ascii="Book Antiqua" w:eastAsia="Calibri" w:hAnsi="Book Antiqua" w:cs="Tahoma"/>
          <w:bCs/>
          <w:sz w:val="24"/>
          <w:lang w:eastAsia="en-US"/>
        </w:rPr>
        <w:t xml:space="preserve"> (</w:t>
      </w:r>
      <w:r w:rsidRPr="001A5362">
        <w:rPr>
          <w:rFonts w:ascii="Book Antiqua" w:eastAsia="Calibri" w:hAnsi="Book Antiqua" w:cs="Tahoma"/>
          <w:bCs/>
          <w:sz w:val="24"/>
          <w:lang w:eastAsia="en-US"/>
        </w:rPr>
        <w:t>deliberazione n. 831/2016</w:t>
      </w:r>
      <w:r w:rsidR="007A1FA8" w:rsidRPr="001A5362">
        <w:rPr>
          <w:rFonts w:ascii="Book Antiqua" w:eastAsia="Calibri" w:hAnsi="Book Antiqua" w:cs="Tahoma"/>
          <w:bCs/>
          <w:sz w:val="24"/>
          <w:lang w:eastAsia="en-US"/>
        </w:rPr>
        <w:t>)</w:t>
      </w:r>
      <w:r w:rsidRPr="001A5362">
        <w:rPr>
          <w:rFonts w:ascii="Book Antiqua" w:eastAsia="Calibri" w:hAnsi="Book Antiqua" w:cs="Tahoma"/>
          <w:bCs/>
          <w:sz w:val="24"/>
          <w:lang w:eastAsia="en-US"/>
        </w:rPr>
        <w:t xml:space="preserve"> raccomanda agli organi di indirizzo di prestare “particolare attenzione alla individuazione di detti obiettivi nella logica di una effettiva e consapevole partecipazione alla costruzione del sistema di prevenzione”. </w:t>
      </w:r>
    </w:p>
    <w:p w14:paraId="107073F9" w14:textId="68804221" w:rsidR="00CA7838" w:rsidRPr="001A5362" w:rsidRDefault="00F242A1" w:rsidP="00CA7838">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Tra gli obiettivi strategici, degno di menzione è certamente “la promozione di maggiori livelli di trasparenza” da tradursi nella definizione di obiettivi or</w:t>
      </w:r>
      <w:r w:rsidR="005E4B09" w:rsidRPr="001A5362">
        <w:rPr>
          <w:rFonts w:ascii="Book Antiqua" w:eastAsia="Calibri" w:hAnsi="Book Antiqua" w:cs="Tahoma"/>
          <w:bCs/>
          <w:sz w:val="24"/>
          <w:lang w:eastAsia="en-US"/>
        </w:rPr>
        <w:t xml:space="preserve">ganizzativi e individuali (art. </w:t>
      </w:r>
      <w:r w:rsidRPr="001A5362">
        <w:rPr>
          <w:rFonts w:ascii="Book Antiqua" w:eastAsia="Calibri" w:hAnsi="Book Antiqua" w:cs="Tahoma"/>
          <w:bCs/>
          <w:sz w:val="24"/>
          <w:lang w:eastAsia="en-US"/>
        </w:rPr>
        <w:t xml:space="preserve">10 comma 3 del </w:t>
      </w:r>
      <w:r w:rsidR="006E1E62" w:rsidRPr="001A5362">
        <w:rPr>
          <w:rFonts w:ascii="Book Antiqua" w:eastAsia="Calibri" w:hAnsi="Book Antiqua" w:cs="Tahoma"/>
          <w:bCs/>
          <w:sz w:val="24"/>
          <w:lang w:eastAsia="en-US"/>
        </w:rPr>
        <w:t>d.lgs.</w:t>
      </w:r>
      <w:r w:rsidRPr="001A5362">
        <w:rPr>
          <w:rFonts w:ascii="Book Antiqua" w:eastAsia="Calibri" w:hAnsi="Book Antiqua" w:cs="Tahoma"/>
          <w:bCs/>
          <w:sz w:val="24"/>
          <w:lang w:eastAsia="en-US"/>
        </w:rPr>
        <w:t xml:space="preserve"> 33/2013).</w:t>
      </w:r>
      <w:r w:rsidR="00D16B94" w:rsidRPr="001A5362">
        <w:rPr>
          <w:rFonts w:ascii="Book Antiqua" w:eastAsia="Calibri" w:hAnsi="Book Antiqua" w:cs="Tahoma"/>
          <w:bCs/>
          <w:sz w:val="24"/>
          <w:lang w:eastAsia="en-US"/>
        </w:rPr>
        <w:t xml:space="preserve"> </w:t>
      </w:r>
      <w:r w:rsidR="00CA7838" w:rsidRPr="001A5362">
        <w:rPr>
          <w:rFonts w:ascii="Book Antiqua" w:eastAsia="Calibri" w:hAnsi="Book Antiqua" w:cs="Tahoma"/>
          <w:bCs/>
          <w:sz w:val="24"/>
          <w:lang w:eastAsia="en-US"/>
        </w:rPr>
        <w:t>La trasparenza</w:t>
      </w:r>
      <w:r w:rsidR="00D16B94" w:rsidRPr="001A5362">
        <w:rPr>
          <w:rFonts w:ascii="Book Antiqua" w:eastAsia="Calibri" w:hAnsi="Book Antiqua" w:cs="Tahoma"/>
          <w:bCs/>
          <w:sz w:val="24"/>
          <w:lang w:eastAsia="en-US"/>
        </w:rPr>
        <w:t>, infatti,</w:t>
      </w:r>
      <w:r w:rsidR="00CA7838" w:rsidRPr="001A5362">
        <w:rPr>
          <w:rFonts w:ascii="Book Antiqua" w:eastAsia="Calibri" w:hAnsi="Book Antiqua" w:cs="Tahoma"/>
          <w:bCs/>
          <w:sz w:val="24"/>
          <w:lang w:eastAsia="en-US"/>
        </w:rPr>
        <w:t xml:space="preserve"> è la misura cardine dell’intero impianto anticorruzione delineato dal legislatore della legge 190/2012. </w:t>
      </w:r>
    </w:p>
    <w:p w14:paraId="30EC4DF2" w14:textId="77777777" w:rsidR="00D16B94" w:rsidRPr="001A5362" w:rsidRDefault="00CA7838" w:rsidP="00F242A1">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S</w:t>
      </w:r>
      <w:r w:rsidR="00F242A1" w:rsidRPr="001A5362">
        <w:rPr>
          <w:rFonts w:ascii="Book Antiqua" w:eastAsia="Calibri" w:hAnsi="Book Antiqua" w:cs="Tahoma"/>
          <w:bCs/>
          <w:sz w:val="24"/>
          <w:lang w:eastAsia="en-US"/>
        </w:rPr>
        <w:t xml:space="preserve">econdo l’ANAC, gli obiettivi del PTPCT devono essere coordinati con quelli fissati da altri documenti di programmazione dei comuni quali: </w:t>
      </w:r>
    </w:p>
    <w:p w14:paraId="5885627F" w14:textId="77777777" w:rsidR="00D16B94" w:rsidRDefault="00F242A1" w:rsidP="00F242A1">
      <w:pPr>
        <w:pStyle w:val="Corpotesto"/>
        <w:spacing w:before="120"/>
        <w:jc w:val="both"/>
        <w:rPr>
          <w:rFonts w:ascii="Book Antiqua" w:eastAsia="Calibri" w:hAnsi="Book Antiqua" w:cs="Tahoma"/>
          <w:bCs/>
          <w:color w:val="0F243E"/>
          <w:sz w:val="24"/>
          <w:lang w:eastAsia="en-US"/>
        </w:rPr>
      </w:pPr>
      <w:r w:rsidRPr="001A5362">
        <w:rPr>
          <w:rFonts w:ascii="Book Antiqua" w:eastAsia="Calibri" w:hAnsi="Book Antiqua" w:cs="Tahoma"/>
          <w:bCs/>
          <w:sz w:val="24"/>
          <w:lang w:eastAsia="en-US"/>
        </w:rPr>
        <w:t xml:space="preserve">il piano </w:t>
      </w:r>
      <w:r w:rsidR="00D16B94" w:rsidRPr="001A5362">
        <w:rPr>
          <w:rFonts w:ascii="Book Antiqua" w:eastAsia="Calibri" w:hAnsi="Book Antiqua" w:cs="Tahoma"/>
          <w:bCs/>
          <w:sz w:val="24"/>
          <w:lang w:eastAsia="en-US"/>
        </w:rPr>
        <w:t xml:space="preserve">triennale </w:t>
      </w:r>
      <w:r w:rsidRPr="001A5362">
        <w:rPr>
          <w:rFonts w:ascii="Book Antiqua" w:eastAsia="Calibri" w:hAnsi="Book Antiqua" w:cs="Tahoma"/>
          <w:bCs/>
          <w:sz w:val="24"/>
          <w:lang w:eastAsia="en-US"/>
        </w:rPr>
        <w:t>della performance;</w:t>
      </w:r>
      <w:r w:rsidRPr="00F86A27">
        <w:rPr>
          <w:rFonts w:ascii="Book Antiqua" w:eastAsia="Calibri" w:hAnsi="Book Antiqua" w:cs="Tahoma"/>
          <w:bCs/>
          <w:color w:val="0F243E"/>
          <w:sz w:val="24"/>
          <w:lang w:eastAsia="en-US"/>
        </w:rPr>
        <w:t xml:space="preserve"> </w:t>
      </w:r>
    </w:p>
    <w:p w14:paraId="25C224AF" w14:textId="49D0B107" w:rsidR="00F242A1" w:rsidRPr="001A5362" w:rsidRDefault="00F242A1" w:rsidP="00F242A1">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 xml:space="preserve">il </w:t>
      </w:r>
      <w:r w:rsidR="00D16B94" w:rsidRPr="001A5362">
        <w:rPr>
          <w:rFonts w:ascii="Book Antiqua" w:eastAsia="Calibri" w:hAnsi="Book Antiqua" w:cs="Tahoma"/>
          <w:bCs/>
          <w:sz w:val="24"/>
          <w:lang w:eastAsia="en-US"/>
        </w:rPr>
        <w:t>D</w:t>
      </w:r>
      <w:r w:rsidRPr="001A5362">
        <w:rPr>
          <w:rFonts w:ascii="Book Antiqua" w:eastAsia="Calibri" w:hAnsi="Book Antiqua" w:cs="Tahoma"/>
          <w:bCs/>
          <w:sz w:val="24"/>
          <w:lang w:eastAsia="en-US"/>
        </w:rPr>
        <w:t xml:space="preserve">ocumento unico di programmazione (DUP). </w:t>
      </w:r>
    </w:p>
    <w:p w14:paraId="240616A2" w14:textId="1D228E8B" w:rsidR="00F242A1" w:rsidRPr="001A5362" w:rsidRDefault="00D16B94" w:rsidP="00F242A1">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R</w:t>
      </w:r>
      <w:r w:rsidR="00F242A1" w:rsidRPr="001A5362">
        <w:rPr>
          <w:rFonts w:ascii="Book Antiqua" w:eastAsia="Calibri" w:hAnsi="Book Antiqua" w:cs="Tahoma"/>
          <w:bCs/>
          <w:sz w:val="24"/>
          <w:lang w:eastAsia="en-US"/>
        </w:rPr>
        <w:t xml:space="preserve">iguardo al DUP, il PNA propone che tra gli obiettivi strategico operativi di tale strumento vengano inseriti quelli relativi alle misure di prevenzione della corruzione previsti nel PTPCT al fine di migliorare la coerenza programmatica e l’efficacia operativa degli strumenti. </w:t>
      </w:r>
    </w:p>
    <w:p w14:paraId="189EFC27" w14:textId="4A1BD4AF" w:rsidR="00F242A1" w:rsidRPr="001A5362" w:rsidRDefault="00F242A1" w:rsidP="00F242A1">
      <w:pPr>
        <w:pStyle w:val="Corpotesto"/>
        <w:spacing w:before="120"/>
        <w:jc w:val="both"/>
        <w:rPr>
          <w:rFonts w:ascii="Book Antiqua" w:eastAsia="Calibri" w:hAnsi="Book Antiqua" w:cs="Tahoma"/>
          <w:bCs/>
          <w:sz w:val="24"/>
          <w:lang w:eastAsia="en-US"/>
        </w:rPr>
      </w:pPr>
      <w:r w:rsidRPr="001A5362">
        <w:rPr>
          <w:rFonts w:ascii="Book Antiqua" w:eastAsia="Calibri" w:hAnsi="Book Antiqua" w:cs="Tahoma"/>
          <w:bCs/>
          <w:sz w:val="24"/>
          <w:lang w:eastAsia="en-US"/>
        </w:rPr>
        <w:t xml:space="preserve">L’Autorità, come prima indicazione operativa in sede di PNA 2016, </w:t>
      </w:r>
      <w:r w:rsidR="00E628A5" w:rsidRPr="001A5362">
        <w:rPr>
          <w:rFonts w:ascii="Book Antiqua" w:eastAsia="Calibri" w:hAnsi="Book Antiqua" w:cs="Tahoma"/>
          <w:bCs/>
          <w:sz w:val="24"/>
          <w:lang w:eastAsia="en-US"/>
        </w:rPr>
        <w:t xml:space="preserve">ha proposto </w:t>
      </w:r>
      <w:r w:rsidRPr="001A5362">
        <w:rPr>
          <w:rFonts w:ascii="Book Antiqua" w:eastAsia="Calibri" w:hAnsi="Book Antiqua" w:cs="Tahoma"/>
          <w:bCs/>
          <w:sz w:val="24"/>
          <w:lang w:eastAsia="en-US"/>
        </w:rPr>
        <w:t>di inserire nel DUP quantomeno gli indirizzi strategici sulla prevenzione della corruzione e sulla promozione della trasparenza ed i relativi indicatori di performance.</w:t>
      </w:r>
    </w:p>
    <w:p w14:paraId="76B9CC5F" w14:textId="77777777" w:rsidR="00D0016B" w:rsidRPr="00D53B68" w:rsidRDefault="00CA7838" w:rsidP="00CA7838">
      <w:pPr>
        <w:pStyle w:val="Corpotesto"/>
        <w:spacing w:before="120"/>
        <w:jc w:val="both"/>
        <w:rPr>
          <w:rFonts w:ascii="Book Antiqua" w:eastAsia="Calibri" w:hAnsi="Book Antiqua" w:cs="Tahoma"/>
          <w:bCs/>
          <w:sz w:val="24"/>
          <w:lang w:eastAsia="en-US"/>
        </w:rPr>
      </w:pPr>
      <w:r w:rsidRPr="00D53B68">
        <w:rPr>
          <w:rFonts w:ascii="Book Antiqua" w:eastAsia="Calibri" w:hAnsi="Book Antiqua" w:cs="Tahoma"/>
          <w:bCs/>
          <w:sz w:val="24"/>
          <w:lang w:eastAsia="en-US"/>
        </w:rPr>
        <w:t>L’amministrazione ritiene che la trasparenza sostanziale dell’azione amministrativa sia la misura principale per contrastare i fenomeni corruttivi</w:t>
      </w:r>
      <w:r w:rsidR="00D0016B" w:rsidRPr="00D53B68">
        <w:rPr>
          <w:rFonts w:ascii="Book Antiqua" w:eastAsia="Calibri" w:hAnsi="Book Antiqua" w:cs="Tahoma"/>
          <w:bCs/>
          <w:sz w:val="24"/>
          <w:lang w:eastAsia="en-US"/>
        </w:rPr>
        <w:t xml:space="preserve">. </w:t>
      </w:r>
    </w:p>
    <w:p w14:paraId="1691BF19" w14:textId="57E06FD5" w:rsidR="00CA7838" w:rsidRPr="00D53B68" w:rsidRDefault="00D0016B" w:rsidP="00CA7838">
      <w:pPr>
        <w:pStyle w:val="Corpotesto"/>
        <w:spacing w:before="120"/>
        <w:jc w:val="both"/>
        <w:rPr>
          <w:rFonts w:ascii="Book Antiqua" w:eastAsia="Calibri" w:hAnsi="Book Antiqua" w:cs="Tahoma"/>
          <w:bCs/>
          <w:sz w:val="24"/>
          <w:lang w:eastAsia="en-US"/>
        </w:rPr>
      </w:pPr>
      <w:r w:rsidRPr="00D53B68">
        <w:rPr>
          <w:rFonts w:ascii="Book Antiqua" w:eastAsia="Calibri" w:hAnsi="Book Antiqua" w:cs="Tahoma"/>
          <w:bCs/>
          <w:sz w:val="24"/>
          <w:lang w:eastAsia="en-US"/>
        </w:rPr>
        <w:t xml:space="preserve">Pertanto, </w:t>
      </w:r>
      <w:r w:rsidR="00CA7838" w:rsidRPr="00D53B68">
        <w:rPr>
          <w:rFonts w:ascii="Book Antiqua" w:eastAsia="Calibri" w:hAnsi="Book Antiqua" w:cs="Tahoma"/>
          <w:bCs/>
          <w:sz w:val="24"/>
          <w:lang w:eastAsia="en-US"/>
        </w:rPr>
        <w:t xml:space="preserve">intende </w:t>
      </w:r>
      <w:r w:rsidRPr="00D53B68">
        <w:rPr>
          <w:rFonts w:ascii="Book Antiqua" w:eastAsia="Calibri" w:hAnsi="Book Antiqua" w:cs="Tahoma"/>
          <w:bCs/>
          <w:sz w:val="24"/>
          <w:lang w:eastAsia="en-US"/>
        </w:rPr>
        <w:t xml:space="preserve">perseguire </w:t>
      </w:r>
      <w:r w:rsidR="00CA7838" w:rsidRPr="00D53B68">
        <w:rPr>
          <w:rFonts w:ascii="Book Antiqua" w:eastAsia="Calibri" w:hAnsi="Book Antiqua" w:cs="Tahoma"/>
          <w:bCs/>
          <w:sz w:val="24"/>
          <w:lang w:eastAsia="en-US"/>
        </w:rPr>
        <w:t xml:space="preserve">i seguenti </w:t>
      </w:r>
      <w:r w:rsidR="00CA7838" w:rsidRPr="00D53B68">
        <w:rPr>
          <w:rFonts w:ascii="Book Antiqua" w:eastAsia="Calibri" w:hAnsi="Book Antiqua" w:cs="Tahoma"/>
          <w:b/>
          <w:bCs/>
          <w:sz w:val="24"/>
          <w:u w:val="single"/>
          <w:lang w:eastAsia="en-US"/>
        </w:rPr>
        <w:t>obiettivi di trasparenza sostanziale</w:t>
      </w:r>
      <w:r w:rsidR="00CA7838" w:rsidRPr="00D53B68">
        <w:rPr>
          <w:rFonts w:ascii="Book Antiqua" w:eastAsia="Calibri" w:hAnsi="Book Antiqua" w:cs="Tahoma"/>
          <w:bCs/>
          <w:sz w:val="24"/>
          <w:lang w:eastAsia="en-US"/>
        </w:rPr>
        <w:t xml:space="preserve">: </w:t>
      </w:r>
    </w:p>
    <w:p w14:paraId="705CDEFF" w14:textId="77777777" w:rsidR="00CA7838" w:rsidRPr="00D53B68" w:rsidRDefault="00D26A0D" w:rsidP="00CA7838">
      <w:pPr>
        <w:pStyle w:val="Corpotesto"/>
        <w:spacing w:before="120"/>
        <w:jc w:val="both"/>
        <w:rPr>
          <w:rFonts w:ascii="Book Antiqua" w:eastAsia="Calibri" w:hAnsi="Book Antiqua" w:cs="Tahoma"/>
          <w:b/>
          <w:bCs/>
          <w:sz w:val="24"/>
          <w:lang w:eastAsia="en-US"/>
        </w:rPr>
      </w:pPr>
      <w:r w:rsidRPr="00D53B68">
        <w:rPr>
          <w:rFonts w:ascii="Book Antiqua" w:eastAsia="Calibri" w:hAnsi="Book Antiqua" w:cs="Tahoma"/>
          <w:b/>
          <w:bCs/>
          <w:sz w:val="24"/>
          <w:lang w:eastAsia="en-US"/>
        </w:rPr>
        <w:t xml:space="preserve">1- </w:t>
      </w:r>
      <w:r w:rsidR="00CA7838" w:rsidRPr="00D53B68">
        <w:rPr>
          <w:rFonts w:ascii="Book Antiqua" w:eastAsia="Calibri" w:hAnsi="Book Antiqua" w:cs="Tahoma"/>
          <w:b/>
          <w:bCs/>
          <w:sz w:val="24"/>
          <w:lang w:eastAsia="en-US"/>
        </w:rPr>
        <w:t xml:space="preserve">la trasparenza quale reale ed effettiva accessibilità totale alle informazioni concernenti l'organizzazione e l'attività dell’amministrazione; </w:t>
      </w:r>
    </w:p>
    <w:p w14:paraId="35E3D054" w14:textId="2EEA1B7F" w:rsidR="00CA7838" w:rsidRPr="00D53B68" w:rsidRDefault="00D26A0D" w:rsidP="00CA7838">
      <w:pPr>
        <w:pStyle w:val="Corpotesto"/>
        <w:spacing w:before="120"/>
        <w:jc w:val="both"/>
        <w:rPr>
          <w:rFonts w:ascii="Book Antiqua" w:eastAsia="Calibri" w:hAnsi="Book Antiqua" w:cs="Tahoma"/>
          <w:bCs/>
          <w:sz w:val="24"/>
          <w:lang w:eastAsia="en-US"/>
        </w:rPr>
      </w:pPr>
      <w:r w:rsidRPr="00D53B68">
        <w:rPr>
          <w:rFonts w:ascii="Book Antiqua" w:eastAsia="Calibri" w:hAnsi="Book Antiqua" w:cs="Tahoma"/>
          <w:b/>
          <w:bCs/>
          <w:sz w:val="24"/>
          <w:lang w:eastAsia="en-US"/>
        </w:rPr>
        <w:t xml:space="preserve">2- </w:t>
      </w:r>
      <w:r w:rsidR="00CA7838" w:rsidRPr="00D53B68">
        <w:rPr>
          <w:rFonts w:ascii="Book Antiqua" w:eastAsia="Calibri" w:hAnsi="Book Antiqua" w:cs="Tahoma"/>
          <w:b/>
          <w:bCs/>
          <w:sz w:val="24"/>
          <w:lang w:eastAsia="en-US"/>
        </w:rPr>
        <w:t xml:space="preserve">il libero e illimitato esercizio dell’accesso civico, come </w:t>
      </w:r>
      <w:r w:rsidR="00D0016B" w:rsidRPr="00D53B68">
        <w:rPr>
          <w:rFonts w:ascii="Book Antiqua" w:eastAsia="Calibri" w:hAnsi="Book Antiqua" w:cs="Tahoma"/>
          <w:b/>
          <w:bCs/>
          <w:sz w:val="24"/>
          <w:lang w:eastAsia="en-US"/>
        </w:rPr>
        <w:t xml:space="preserve">normato </w:t>
      </w:r>
      <w:r w:rsidR="00CA7838" w:rsidRPr="00D53B68">
        <w:rPr>
          <w:rFonts w:ascii="Book Antiqua" w:eastAsia="Calibri" w:hAnsi="Book Antiqua" w:cs="Tahoma"/>
          <w:b/>
          <w:bCs/>
          <w:sz w:val="24"/>
          <w:lang w:eastAsia="en-US"/>
        </w:rPr>
        <w:t xml:space="preserve">dal </w:t>
      </w:r>
      <w:r w:rsidR="006E1E62" w:rsidRPr="00D53B68">
        <w:rPr>
          <w:rFonts w:ascii="Book Antiqua" w:eastAsia="Calibri" w:hAnsi="Book Antiqua" w:cs="Tahoma"/>
          <w:b/>
          <w:bCs/>
          <w:sz w:val="24"/>
          <w:lang w:eastAsia="en-US"/>
        </w:rPr>
        <w:t>d.lgs.</w:t>
      </w:r>
      <w:r w:rsidR="00CA7838" w:rsidRPr="00D53B68">
        <w:rPr>
          <w:rFonts w:ascii="Book Antiqua" w:eastAsia="Calibri" w:hAnsi="Book Antiqua" w:cs="Tahoma"/>
          <w:b/>
          <w:bCs/>
          <w:sz w:val="24"/>
          <w:lang w:eastAsia="en-US"/>
        </w:rPr>
        <w:t xml:space="preserve"> 97/2016, quale diritto riconosciuto a chiunque di richiedere documenti, informazioni e dati</w:t>
      </w:r>
      <w:r w:rsidRPr="00D53B68">
        <w:rPr>
          <w:rFonts w:ascii="Book Antiqua" w:eastAsia="Calibri" w:hAnsi="Book Antiqua" w:cs="Tahoma"/>
          <w:bCs/>
          <w:sz w:val="24"/>
          <w:lang w:eastAsia="en-US"/>
        </w:rPr>
        <w:t xml:space="preserve">. </w:t>
      </w:r>
    </w:p>
    <w:p w14:paraId="7FBBEB5F" w14:textId="77777777" w:rsidR="00CA7838" w:rsidRPr="00D53B68" w:rsidRDefault="00CA7838" w:rsidP="00CA7838">
      <w:pPr>
        <w:pStyle w:val="Corpotesto"/>
        <w:spacing w:before="120"/>
        <w:jc w:val="both"/>
        <w:rPr>
          <w:rFonts w:ascii="Book Antiqua" w:eastAsia="Calibri" w:hAnsi="Book Antiqua" w:cs="Tahoma"/>
          <w:bCs/>
          <w:sz w:val="24"/>
          <w:lang w:eastAsia="en-US"/>
        </w:rPr>
      </w:pPr>
      <w:r w:rsidRPr="00D53B68">
        <w:rPr>
          <w:rFonts w:ascii="Book Antiqua" w:eastAsia="Calibri" w:hAnsi="Book Antiqua" w:cs="Tahoma"/>
          <w:bCs/>
          <w:sz w:val="24"/>
          <w:lang w:eastAsia="en-US"/>
        </w:rPr>
        <w:t xml:space="preserve">Tali obiettivi hanno la funzione precipua di indirizzare l’azione amministrativa ed i comportamenti degli operatori verso: </w:t>
      </w:r>
    </w:p>
    <w:p w14:paraId="674198F1" w14:textId="77777777" w:rsidR="00CA7838" w:rsidRPr="00D53B68" w:rsidRDefault="00CA7838" w:rsidP="00CA7838">
      <w:pPr>
        <w:pStyle w:val="Corpotesto"/>
        <w:spacing w:before="120"/>
        <w:jc w:val="both"/>
        <w:rPr>
          <w:rFonts w:ascii="Book Antiqua" w:eastAsia="Calibri" w:hAnsi="Book Antiqua" w:cs="Tahoma"/>
          <w:bCs/>
          <w:sz w:val="24"/>
          <w:lang w:eastAsia="en-US"/>
        </w:rPr>
      </w:pPr>
      <w:r w:rsidRPr="00D53B68">
        <w:rPr>
          <w:rFonts w:ascii="Book Antiqua" w:eastAsia="Calibri" w:hAnsi="Book Antiqua" w:cs="Tahoma"/>
          <w:bCs/>
          <w:sz w:val="24"/>
          <w:lang w:eastAsia="en-US"/>
        </w:rPr>
        <w:t xml:space="preserve">a) elevati livelli di trasparenza dell’azione amministrativa e dei comportamenti di dipendenti e funzionari pubblici, anche onorari; </w:t>
      </w:r>
    </w:p>
    <w:p w14:paraId="5A953216" w14:textId="77777777" w:rsidR="00CA7838" w:rsidRPr="00D53B68" w:rsidRDefault="00CA7838" w:rsidP="00CA7838">
      <w:pPr>
        <w:pStyle w:val="Corpotesto"/>
        <w:spacing w:before="120"/>
        <w:jc w:val="both"/>
        <w:rPr>
          <w:rFonts w:ascii="Book Antiqua" w:eastAsia="Calibri" w:hAnsi="Book Antiqua" w:cs="Tahoma"/>
          <w:bCs/>
          <w:sz w:val="24"/>
          <w:lang w:eastAsia="en-US"/>
        </w:rPr>
      </w:pPr>
      <w:r w:rsidRPr="00D53B68">
        <w:rPr>
          <w:rFonts w:ascii="Book Antiqua" w:eastAsia="Calibri" w:hAnsi="Book Antiqua" w:cs="Tahoma"/>
          <w:bCs/>
          <w:sz w:val="24"/>
          <w:lang w:eastAsia="en-US"/>
        </w:rPr>
        <w:t xml:space="preserve">b) lo sviluppo della cultura della legalità e dell’integrità nella gestione del bene pubblico. </w:t>
      </w:r>
    </w:p>
    <w:p w14:paraId="28AF5C59" w14:textId="77777777" w:rsidR="00D26A0D" w:rsidRPr="00F86A27" w:rsidRDefault="00D26A0D" w:rsidP="00963AA7">
      <w:pPr>
        <w:spacing w:before="120" w:after="0" w:line="240" w:lineRule="auto"/>
        <w:rPr>
          <w:rFonts w:ascii="Book Antiqua" w:hAnsi="Book Antiqua" w:cs="Tahoma"/>
          <w:b/>
          <w:bCs/>
          <w:color w:val="FF0000"/>
          <w:sz w:val="24"/>
          <w:szCs w:val="24"/>
        </w:rPr>
      </w:pPr>
    </w:p>
    <w:p w14:paraId="6A767A73" w14:textId="77777777" w:rsidR="00647E35" w:rsidRPr="00F86A27" w:rsidRDefault="00647E35">
      <w:pPr>
        <w:spacing w:after="0" w:line="240" w:lineRule="auto"/>
        <w:rPr>
          <w:rFonts w:ascii="Book Antiqua" w:hAnsi="Book Antiqua" w:cs="Tahoma"/>
          <w:b/>
          <w:bCs/>
          <w:color w:val="FF0000"/>
          <w:sz w:val="24"/>
          <w:szCs w:val="24"/>
        </w:rPr>
      </w:pPr>
    </w:p>
    <w:p w14:paraId="5E448FDA" w14:textId="056273BA" w:rsidR="00647E35" w:rsidRPr="001A5362" w:rsidRDefault="00647E35" w:rsidP="00376912">
      <w:pPr>
        <w:pStyle w:val="TitoloB"/>
        <w:keepNext/>
        <w:widowControl w:val="0"/>
        <w:numPr>
          <w:ilvl w:val="1"/>
          <w:numId w:val="1"/>
        </w:numPr>
        <w:spacing w:after="360" w:line="280" w:lineRule="exact"/>
        <w:ind w:right="0"/>
        <w:jc w:val="both"/>
        <w:outlineLvl w:val="1"/>
        <w:rPr>
          <w:rFonts w:ascii="Book Antiqua" w:hAnsi="Book Antiqua"/>
          <w:sz w:val="24"/>
          <w:szCs w:val="24"/>
        </w:rPr>
      </w:pPr>
      <w:bookmarkStart w:id="11" w:name="_Toc87523792"/>
      <w:r w:rsidRPr="001A5362">
        <w:rPr>
          <w:rFonts w:ascii="Book Antiqua" w:hAnsi="Book Antiqua"/>
          <w:sz w:val="24"/>
          <w:szCs w:val="24"/>
        </w:rPr>
        <w:t xml:space="preserve">PTPCT e </w:t>
      </w:r>
      <w:bookmarkEnd w:id="11"/>
      <w:r w:rsidR="005B1D6E" w:rsidRPr="001A5362">
        <w:rPr>
          <w:rFonts w:ascii="Book Antiqua" w:hAnsi="Book Antiqua"/>
          <w:sz w:val="24"/>
          <w:szCs w:val="24"/>
        </w:rPr>
        <w:t>performance</w:t>
      </w:r>
    </w:p>
    <w:p w14:paraId="074F84A0" w14:textId="07C17E46" w:rsidR="00647E35" w:rsidRPr="001A5362" w:rsidRDefault="00D0016B" w:rsidP="00647E35">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Per implementare un’efficace strategia di prevenzione del rischio di corruzione è necessario che i PTPCT siano coordinati rispetto al contenuto di tutti gli altri strumenti di programmazione presenti nell’amministrazione. L</w:t>
      </w:r>
      <w:r w:rsidR="00647E35" w:rsidRPr="001A5362">
        <w:rPr>
          <w:rFonts w:ascii="Book Antiqua" w:hAnsi="Book Antiqua" w:cs="Tahoma"/>
          <w:bCs/>
          <w:sz w:val="24"/>
          <w:szCs w:val="24"/>
        </w:rPr>
        <w:t>’integrazione</w:t>
      </w:r>
      <w:r w:rsidRPr="001A5362">
        <w:rPr>
          <w:rFonts w:ascii="Book Antiqua" w:hAnsi="Book Antiqua" w:cs="Tahoma"/>
          <w:bCs/>
          <w:sz w:val="24"/>
          <w:szCs w:val="24"/>
        </w:rPr>
        <w:t>, infatti,</w:t>
      </w:r>
      <w:r w:rsidR="00647E35" w:rsidRPr="001A5362">
        <w:rPr>
          <w:rFonts w:ascii="Book Antiqua" w:hAnsi="Book Antiqua" w:cs="Tahoma"/>
          <w:bCs/>
          <w:sz w:val="24"/>
          <w:szCs w:val="24"/>
        </w:rPr>
        <w:t xml:space="preserve"> è tra i principi metodologici che devono guidare la progettazione e l’attuazione del processo di gestione del rischio.</w:t>
      </w:r>
    </w:p>
    <w:p w14:paraId="16013DD8" w14:textId="1C64666E" w:rsidR="005E6E7B" w:rsidRPr="001A5362" w:rsidRDefault="00917D65" w:rsidP="00647E35">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L</w:t>
      </w:r>
      <w:r w:rsidR="00647E35" w:rsidRPr="001A5362">
        <w:rPr>
          <w:rFonts w:ascii="Book Antiqua" w:hAnsi="Book Antiqua" w:cs="Tahoma"/>
          <w:bCs/>
          <w:sz w:val="24"/>
          <w:szCs w:val="24"/>
        </w:rPr>
        <w:t>’esigenza di integrare alcuni aspetti del PTPCT e del Piano della performance è stata indicata dal legislatore e più volte sottolineata dalla stessa Autorità.</w:t>
      </w:r>
      <w:r w:rsidR="00647E35" w:rsidRPr="001A5362">
        <w:rPr>
          <w:rFonts w:ascii="Book Antiqua" w:hAnsi="Book Antiqua"/>
          <w:sz w:val="23"/>
          <w:szCs w:val="23"/>
        </w:rPr>
        <w:t xml:space="preserve"> </w:t>
      </w:r>
      <w:r w:rsidR="005E6E7B" w:rsidRPr="001A5362">
        <w:rPr>
          <w:rFonts w:ascii="Book Antiqua" w:hAnsi="Book Antiqua" w:cs="Tahoma"/>
          <w:bCs/>
          <w:sz w:val="24"/>
          <w:szCs w:val="24"/>
        </w:rPr>
        <w:t>L’art. 1 comma 8 della legge 190/2012, nel prevedere che gli obiettivi strategici in materia di prevenzione della corruzione e trasparenza costituisc</w:t>
      </w:r>
      <w:r w:rsidR="002C450B" w:rsidRPr="001A5362">
        <w:rPr>
          <w:rFonts w:ascii="Book Antiqua" w:hAnsi="Book Antiqua" w:cs="Tahoma"/>
          <w:bCs/>
          <w:sz w:val="24"/>
          <w:szCs w:val="24"/>
        </w:rPr>
        <w:t>a</w:t>
      </w:r>
      <w:r w:rsidR="005E6E7B" w:rsidRPr="001A5362">
        <w:rPr>
          <w:rFonts w:ascii="Book Antiqua" w:hAnsi="Book Antiqua" w:cs="Tahoma"/>
          <w:bCs/>
          <w:sz w:val="24"/>
          <w:szCs w:val="24"/>
        </w:rPr>
        <w:t>no contenuto necessario agli atti di programmazione strategico</w:t>
      </w:r>
      <w:r w:rsidR="00D0016B" w:rsidRPr="001A5362">
        <w:rPr>
          <w:rFonts w:ascii="Book Antiqua" w:hAnsi="Book Antiqua" w:cs="Tahoma"/>
          <w:bCs/>
          <w:sz w:val="24"/>
          <w:szCs w:val="24"/>
        </w:rPr>
        <w:t xml:space="preserve"> </w:t>
      </w:r>
      <w:r w:rsidR="005E6E7B" w:rsidRPr="001A5362">
        <w:rPr>
          <w:rFonts w:ascii="Book Antiqua" w:hAnsi="Book Antiqua" w:cs="Tahoma"/>
          <w:bCs/>
          <w:sz w:val="24"/>
          <w:szCs w:val="24"/>
        </w:rPr>
        <w:t xml:space="preserve">gestionale, stabilisce un coordinamento a livello di contenuti tra i due strumenti. </w:t>
      </w:r>
    </w:p>
    <w:p w14:paraId="48AE4309" w14:textId="37A03B15" w:rsidR="00745B0D" w:rsidRPr="001A5362" w:rsidRDefault="002C450B" w:rsidP="00647E35">
      <w:pPr>
        <w:spacing w:before="120" w:after="0" w:line="240" w:lineRule="auto"/>
        <w:jc w:val="both"/>
        <w:rPr>
          <w:rFonts w:ascii="Book Antiqua" w:hAnsi="Book Antiqua"/>
          <w:sz w:val="23"/>
          <w:szCs w:val="23"/>
        </w:rPr>
      </w:pPr>
      <w:r w:rsidRPr="001A5362">
        <w:rPr>
          <w:rFonts w:ascii="Book Antiqua" w:hAnsi="Book Antiqua" w:cs="Tahoma"/>
          <w:bCs/>
          <w:sz w:val="24"/>
          <w:szCs w:val="24"/>
        </w:rPr>
        <w:t>L</w:t>
      </w:r>
      <w:r w:rsidR="005E6E7B" w:rsidRPr="001A5362">
        <w:rPr>
          <w:rFonts w:ascii="Book Antiqua" w:hAnsi="Book Antiqua" w:cs="Tahoma"/>
          <w:bCs/>
          <w:sz w:val="24"/>
          <w:szCs w:val="24"/>
        </w:rPr>
        <w:t xml:space="preserve">’art. 44 del d.lgs. 33/2013 </w:t>
      </w:r>
      <w:r w:rsidRPr="001A5362">
        <w:rPr>
          <w:rFonts w:ascii="Book Antiqua" w:hAnsi="Book Antiqua" w:cs="Tahoma"/>
          <w:bCs/>
          <w:sz w:val="24"/>
          <w:szCs w:val="24"/>
        </w:rPr>
        <w:t xml:space="preserve">ha </w:t>
      </w:r>
      <w:r w:rsidR="005E6E7B" w:rsidRPr="001A5362">
        <w:rPr>
          <w:rFonts w:ascii="Book Antiqua" w:hAnsi="Book Antiqua" w:cs="Tahoma"/>
          <w:bCs/>
          <w:sz w:val="24"/>
          <w:szCs w:val="24"/>
        </w:rPr>
        <w:t>attribui</w:t>
      </w:r>
      <w:r w:rsidRPr="001A5362">
        <w:rPr>
          <w:rFonts w:ascii="Book Antiqua" w:hAnsi="Book Antiqua" w:cs="Tahoma"/>
          <w:bCs/>
          <w:sz w:val="24"/>
          <w:szCs w:val="24"/>
        </w:rPr>
        <w:t>to</w:t>
      </w:r>
      <w:r w:rsidR="005E6E7B" w:rsidRPr="001A5362">
        <w:rPr>
          <w:rFonts w:ascii="Book Antiqua" w:hAnsi="Book Antiqua" w:cs="Tahoma"/>
          <w:bCs/>
          <w:sz w:val="24"/>
          <w:szCs w:val="24"/>
        </w:rPr>
        <w:t xml:space="preserve"> all’OIV il compito di verificare la coerenza tra gli obiettivi previsti nel PTPCT e quelli indicati nel Piano della performance e di valutare l’adeguatezza dei relativi indicatori</w:t>
      </w:r>
      <w:r w:rsidR="005E6E7B" w:rsidRPr="001A5362">
        <w:rPr>
          <w:rFonts w:ascii="Book Antiqua" w:hAnsi="Book Antiqua"/>
          <w:sz w:val="23"/>
          <w:szCs w:val="23"/>
        </w:rPr>
        <w:t>.</w:t>
      </w:r>
    </w:p>
    <w:p w14:paraId="3149483A" w14:textId="77777777" w:rsidR="00745B0D" w:rsidRPr="00D53B68" w:rsidRDefault="00745B0D" w:rsidP="00745B0D">
      <w:p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 xml:space="preserve">Gli obiettivi strategici, principalmente di trasparenza sostanziale, sono stati formulati coerentemente con la programmazione strategica e operativa </w:t>
      </w:r>
      <w:r w:rsidR="006C56CF" w:rsidRPr="00D53B68">
        <w:rPr>
          <w:rFonts w:ascii="Book Antiqua" w:hAnsi="Book Antiqua" w:cs="Tahoma"/>
          <w:bCs/>
          <w:sz w:val="24"/>
          <w:szCs w:val="24"/>
        </w:rPr>
        <w:t>d</w:t>
      </w:r>
      <w:r w:rsidRPr="00D53B68">
        <w:rPr>
          <w:rFonts w:ascii="Book Antiqua" w:hAnsi="Book Antiqua" w:cs="Tahoma"/>
          <w:bCs/>
          <w:sz w:val="24"/>
          <w:szCs w:val="24"/>
        </w:rPr>
        <w:t xml:space="preserve">egli strumenti di programmazione qui </w:t>
      </w:r>
      <w:r w:rsidR="006C56CF" w:rsidRPr="00D53B68">
        <w:rPr>
          <w:rFonts w:ascii="Book Antiqua" w:hAnsi="Book Antiqua" w:cs="Tahoma"/>
          <w:bCs/>
          <w:sz w:val="24"/>
          <w:szCs w:val="24"/>
        </w:rPr>
        <w:t>r</w:t>
      </w:r>
      <w:r w:rsidRPr="00D53B68">
        <w:rPr>
          <w:rFonts w:ascii="Book Antiqua" w:hAnsi="Book Antiqua" w:cs="Tahoma"/>
          <w:bCs/>
          <w:sz w:val="24"/>
          <w:szCs w:val="24"/>
        </w:rPr>
        <w:t>iportati:</w:t>
      </w:r>
    </w:p>
    <w:p w14:paraId="6364A81E" w14:textId="77777777" w:rsidR="00745B0D" w:rsidRPr="00D53B68" w:rsidRDefault="00C91FC9" w:rsidP="00745B0D">
      <w:p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documento unico di programmazione (DUP), art. 170 TUEL</w:t>
      </w:r>
      <w:r w:rsidR="0049534B" w:rsidRPr="00D53B68">
        <w:rPr>
          <w:rFonts w:ascii="Book Antiqua" w:hAnsi="Book Antiqua" w:cs="Tahoma"/>
          <w:bCs/>
          <w:sz w:val="24"/>
          <w:szCs w:val="24"/>
        </w:rPr>
        <w:t>, e</w:t>
      </w:r>
      <w:r w:rsidRPr="00D53B68">
        <w:rPr>
          <w:rFonts w:ascii="Book Antiqua" w:hAnsi="Book Antiqua" w:cs="Tahoma"/>
          <w:bCs/>
          <w:sz w:val="24"/>
          <w:szCs w:val="24"/>
        </w:rPr>
        <w:t xml:space="preserve"> bilancio previsionale (art. 162 del TUEL); </w:t>
      </w:r>
    </w:p>
    <w:p w14:paraId="279278F1" w14:textId="77777777" w:rsidR="0049534B" w:rsidRPr="00D53B68" w:rsidRDefault="0049534B" w:rsidP="0049534B">
      <w:p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 xml:space="preserve">piano esecutivo di gestione e piano dettagliato degli obiettivi (artt. 169 e 108 del TUEL); </w:t>
      </w:r>
    </w:p>
    <w:p w14:paraId="39367A8F" w14:textId="256695FB" w:rsidR="0049534B" w:rsidRPr="00D53B68" w:rsidRDefault="00C91FC9" w:rsidP="00745B0D">
      <w:p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 xml:space="preserve">piano della </w:t>
      </w:r>
      <w:r w:rsidR="005B1D6E" w:rsidRPr="00D53B68">
        <w:rPr>
          <w:rFonts w:ascii="Book Antiqua" w:hAnsi="Book Antiqua" w:cs="Tahoma"/>
          <w:bCs/>
          <w:sz w:val="24"/>
          <w:szCs w:val="24"/>
        </w:rPr>
        <w:t>performance</w:t>
      </w:r>
      <w:r w:rsidRPr="00D53B68">
        <w:rPr>
          <w:rFonts w:ascii="Book Antiqua" w:hAnsi="Book Antiqua" w:cs="Tahoma"/>
          <w:bCs/>
          <w:sz w:val="24"/>
          <w:szCs w:val="24"/>
        </w:rPr>
        <w:t xml:space="preserve"> triennale (art. 10 d.lgs. 150/2009); </w:t>
      </w:r>
    </w:p>
    <w:p w14:paraId="7A08A4F3" w14:textId="77777777" w:rsidR="0049534B" w:rsidRPr="00D53B68" w:rsidRDefault="0049534B" w:rsidP="00745B0D">
      <w:p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A norma dell’art. 169, comma 3-bis, del TUEL, il piano dettagliato degli obiettivi e il piano della performance sono unificati organicamente nel PEG.</w:t>
      </w:r>
    </w:p>
    <w:p w14:paraId="38ACF8C9" w14:textId="346E0EA4" w:rsidR="00745B0D" w:rsidRPr="00D53B68" w:rsidRDefault="0049534B" w:rsidP="00745B0D">
      <w:p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 xml:space="preserve">A </w:t>
      </w:r>
      <w:r w:rsidR="00745B0D" w:rsidRPr="00D53B68">
        <w:rPr>
          <w:rFonts w:ascii="Book Antiqua" w:hAnsi="Book Antiqua" w:cs="Tahoma"/>
          <w:bCs/>
          <w:sz w:val="24"/>
          <w:szCs w:val="24"/>
        </w:rPr>
        <w:t xml:space="preserve">dimostrazione della coerenza tra PTPCT e piano della </w:t>
      </w:r>
      <w:r w:rsidR="005B1D6E" w:rsidRPr="00D53B68">
        <w:rPr>
          <w:rFonts w:ascii="Book Antiqua" w:hAnsi="Book Antiqua" w:cs="Tahoma"/>
          <w:bCs/>
          <w:sz w:val="24"/>
          <w:szCs w:val="24"/>
        </w:rPr>
        <w:t>performance</w:t>
      </w:r>
      <w:r w:rsidR="00745B0D" w:rsidRPr="00D53B68">
        <w:rPr>
          <w:rFonts w:ascii="Book Antiqua" w:hAnsi="Book Antiqua" w:cs="Tahoma"/>
          <w:bCs/>
          <w:sz w:val="24"/>
          <w:szCs w:val="24"/>
        </w:rPr>
        <w:t xml:space="preserve">, si segnalano i seguenti obiettivi gestionali, fissati nel PEG/Piano della </w:t>
      </w:r>
      <w:r w:rsidR="005B1D6E" w:rsidRPr="00D53B68">
        <w:rPr>
          <w:rFonts w:ascii="Book Antiqua" w:hAnsi="Book Antiqua" w:cs="Tahoma"/>
          <w:bCs/>
          <w:sz w:val="24"/>
          <w:szCs w:val="24"/>
        </w:rPr>
        <w:t>performance</w:t>
      </w:r>
      <w:r w:rsidR="00745B0D" w:rsidRPr="00D53B68">
        <w:rPr>
          <w:rFonts w:ascii="Book Antiqua" w:hAnsi="Book Antiqua" w:cs="Tahoma"/>
          <w:bCs/>
          <w:sz w:val="24"/>
          <w:szCs w:val="24"/>
        </w:rPr>
        <w:t>, di rilevante interesse ai fini della trasparenza dell’azione e dell’organizzazione amministrativa:</w:t>
      </w:r>
      <w:r w:rsidR="000E02AA" w:rsidRPr="00D53B68">
        <w:rPr>
          <w:rFonts w:ascii="Book Antiqua" w:hAnsi="Book Antiqua" w:cs="Tahoma"/>
          <w:bCs/>
          <w:sz w:val="24"/>
          <w:szCs w:val="24"/>
        </w:rPr>
        <w:t xml:space="preserve"> </w:t>
      </w:r>
    </w:p>
    <w:p w14:paraId="5E63E26D" w14:textId="77777777" w:rsidR="00D53B68" w:rsidRPr="00D53B68" w:rsidRDefault="00D53B68" w:rsidP="00D53B68">
      <w:pPr>
        <w:spacing w:before="120"/>
        <w:jc w:val="both"/>
        <w:rPr>
          <w:rFonts w:ascii="Book Antiqua" w:hAnsi="Book Antiqua" w:cs="Tahoma"/>
          <w:bCs/>
          <w:sz w:val="24"/>
          <w:szCs w:val="24"/>
        </w:rPr>
      </w:pPr>
    </w:p>
    <w:p w14:paraId="38F26037" w14:textId="77777777" w:rsidR="00D53B68" w:rsidRPr="00D53B68" w:rsidRDefault="00D53B68" w:rsidP="00D53B68">
      <w:pPr>
        <w:numPr>
          <w:ilvl w:val="0"/>
          <w:numId w:val="40"/>
        </w:num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Obiettivo trasversale di mantenimento  Monitoraggio procedimenti- contratti – pagamenti -trasparenza</w:t>
      </w:r>
    </w:p>
    <w:p w14:paraId="4561F80B" w14:textId="77777777" w:rsidR="00D53B68" w:rsidRPr="00D53B68" w:rsidRDefault="00D53B68" w:rsidP="00D53B68">
      <w:pPr>
        <w:numPr>
          <w:ilvl w:val="0"/>
          <w:numId w:val="40"/>
        </w:num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Obiettivo trasversale di mantenimento Controllo successivo do regolarità amministrativa degli atti</w:t>
      </w:r>
    </w:p>
    <w:p w14:paraId="6E37686D" w14:textId="02A409B9" w:rsidR="00D53B68" w:rsidRPr="00D53B68" w:rsidRDefault="00D53B68" w:rsidP="00EE1F7A">
      <w:pPr>
        <w:numPr>
          <w:ilvl w:val="0"/>
          <w:numId w:val="40"/>
        </w:numPr>
        <w:spacing w:before="120" w:after="0" w:line="240" w:lineRule="auto"/>
        <w:jc w:val="both"/>
        <w:rPr>
          <w:rFonts w:ascii="Book Antiqua" w:hAnsi="Book Antiqua" w:cs="Tahoma"/>
          <w:bCs/>
          <w:sz w:val="24"/>
          <w:szCs w:val="24"/>
        </w:rPr>
      </w:pPr>
      <w:r w:rsidRPr="00D53B68">
        <w:rPr>
          <w:rFonts w:ascii="Book Antiqua" w:hAnsi="Book Antiqua" w:cs="Tahoma"/>
          <w:bCs/>
          <w:sz w:val="24"/>
          <w:szCs w:val="24"/>
        </w:rPr>
        <w:t>Obiettivo trasversale di mantenimento sulla Capacità Spesa- Monitoraggio impegni e pagamenti.</w:t>
      </w:r>
    </w:p>
    <w:p w14:paraId="6A15C0AB" w14:textId="77777777" w:rsidR="00D53B68" w:rsidRPr="00D53B68" w:rsidRDefault="00D53B68" w:rsidP="00D53B68">
      <w:pPr>
        <w:spacing w:before="120" w:after="0" w:line="240" w:lineRule="auto"/>
        <w:ind w:left="720"/>
        <w:jc w:val="both"/>
        <w:rPr>
          <w:rFonts w:cstheme="minorHAnsi"/>
          <w:b/>
          <w:bCs/>
        </w:rPr>
      </w:pPr>
    </w:p>
    <w:p w14:paraId="0F5DE67C" w14:textId="77777777" w:rsidR="002C6DA1" w:rsidRPr="001A5362" w:rsidRDefault="00341911" w:rsidP="00341911">
      <w:pPr>
        <w:pStyle w:val="TitoloB"/>
        <w:keepNext/>
        <w:widowControl w:val="0"/>
        <w:spacing w:after="360" w:line="280" w:lineRule="exact"/>
        <w:ind w:left="360" w:right="0"/>
        <w:jc w:val="both"/>
        <w:outlineLvl w:val="1"/>
        <w:rPr>
          <w:rFonts w:ascii="Book Antiqua" w:hAnsi="Book Antiqua"/>
          <w:sz w:val="24"/>
          <w:szCs w:val="24"/>
        </w:rPr>
      </w:pPr>
      <w:bookmarkStart w:id="12" w:name="_Toc87523793"/>
      <w:r w:rsidRPr="001A5362">
        <w:rPr>
          <w:rFonts w:ascii="Book Antiqua" w:hAnsi="Book Antiqua"/>
          <w:sz w:val="24"/>
          <w:szCs w:val="24"/>
        </w:rPr>
        <w:t xml:space="preserve">2. </w:t>
      </w:r>
      <w:r w:rsidR="00963AA7" w:rsidRPr="001A5362">
        <w:rPr>
          <w:rFonts w:ascii="Book Antiqua" w:hAnsi="Book Antiqua"/>
          <w:sz w:val="24"/>
          <w:szCs w:val="24"/>
        </w:rPr>
        <w:t>Analisi del contesto</w:t>
      </w:r>
      <w:bookmarkEnd w:id="12"/>
      <w:r w:rsidR="00963AA7" w:rsidRPr="001A5362">
        <w:rPr>
          <w:rFonts w:ascii="Book Antiqua" w:hAnsi="Book Antiqua"/>
          <w:sz w:val="24"/>
          <w:szCs w:val="24"/>
        </w:rPr>
        <w:t xml:space="preserve"> </w:t>
      </w:r>
    </w:p>
    <w:p w14:paraId="1B44DB5C" w14:textId="1B500238" w:rsidR="00963AA7" w:rsidRPr="001A5362" w:rsidRDefault="00D0016B" w:rsidP="00963AA7">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L’analisi del contesto, sia esterno che interno, è l</w:t>
      </w:r>
      <w:r w:rsidR="00963AA7" w:rsidRPr="001A5362">
        <w:rPr>
          <w:rFonts w:ascii="Book Antiqua" w:hAnsi="Book Antiqua" w:cs="Tahoma"/>
          <w:bCs/>
          <w:sz w:val="24"/>
          <w:szCs w:val="24"/>
        </w:rPr>
        <w:t>a prima fase del processo di gestione del rischio. In questa fase l’amministrazione acquisisce le informazioni necessarie ad identificare il rischio corruttivo, in relazione sia alle caratteristiche dell’ambiente in cui opera (contesto esterno), sia alla propria organizzazione (contesto interno).</w:t>
      </w:r>
    </w:p>
    <w:p w14:paraId="3BA0096D" w14:textId="77777777" w:rsidR="00963AA7" w:rsidRPr="001A5362" w:rsidRDefault="00963AA7" w:rsidP="003B2613">
      <w:pPr>
        <w:spacing w:before="120" w:after="0" w:line="240" w:lineRule="auto"/>
        <w:jc w:val="both"/>
        <w:rPr>
          <w:rFonts w:ascii="Book Antiqua" w:hAnsi="Book Antiqua" w:cs="Tahoma"/>
          <w:bCs/>
          <w:sz w:val="24"/>
          <w:szCs w:val="24"/>
        </w:rPr>
      </w:pPr>
    </w:p>
    <w:p w14:paraId="05966C80" w14:textId="77777777" w:rsidR="00D43009" w:rsidRPr="001A5362" w:rsidRDefault="00341911" w:rsidP="00341911">
      <w:pPr>
        <w:pStyle w:val="TitoloB"/>
        <w:keepNext/>
        <w:widowControl w:val="0"/>
        <w:spacing w:after="360" w:line="280" w:lineRule="exact"/>
        <w:ind w:left="360" w:right="0"/>
        <w:jc w:val="both"/>
        <w:outlineLvl w:val="1"/>
        <w:rPr>
          <w:rFonts w:ascii="Book Antiqua" w:hAnsi="Book Antiqua"/>
          <w:sz w:val="24"/>
          <w:szCs w:val="24"/>
        </w:rPr>
      </w:pPr>
      <w:bookmarkStart w:id="13" w:name="_Toc87523794"/>
      <w:r w:rsidRPr="001A5362">
        <w:rPr>
          <w:rFonts w:ascii="Book Antiqua" w:hAnsi="Book Antiqua"/>
          <w:sz w:val="24"/>
          <w:szCs w:val="24"/>
        </w:rPr>
        <w:t xml:space="preserve">2.1. </w:t>
      </w:r>
      <w:r w:rsidR="00D43009" w:rsidRPr="001A5362">
        <w:rPr>
          <w:rFonts w:ascii="Book Antiqua" w:hAnsi="Book Antiqua"/>
          <w:sz w:val="24"/>
          <w:szCs w:val="24"/>
        </w:rPr>
        <w:t>Analisi del contesto esterno</w:t>
      </w:r>
      <w:bookmarkEnd w:id="13"/>
    </w:p>
    <w:p w14:paraId="76CD0C11" w14:textId="74A72C35" w:rsidR="00D43009" w:rsidRPr="001A5362" w:rsidRDefault="00D43009" w:rsidP="003B2613">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 xml:space="preserve">L’analisi del contesto esterno ha </w:t>
      </w:r>
      <w:r w:rsidR="0091412A" w:rsidRPr="001A5362">
        <w:rPr>
          <w:rFonts w:ascii="Book Antiqua" w:hAnsi="Book Antiqua" w:cs="Tahoma"/>
          <w:bCs/>
          <w:sz w:val="24"/>
          <w:szCs w:val="24"/>
        </w:rPr>
        <w:t xml:space="preserve">principalmente </w:t>
      </w:r>
      <w:r w:rsidRPr="001A5362">
        <w:rPr>
          <w:rFonts w:ascii="Book Antiqua" w:hAnsi="Book Antiqua" w:cs="Tahoma"/>
          <w:bCs/>
          <w:sz w:val="24"/>
          <w:szCs w:val="24"/>
        </w:rPr>
        <w:t xml:space="preserve">due obiettivi: </w:t>
      </w:r>
    </w:p>
    <w:p w14:paraId="3354D067" w14:textId="77777777" w:rsidR="00D43009" w:rsidRPr="001A5362" w:rsidRDefault="00D43009" w:rsidP="00376912">
      <w:pPr>
        <w:pStyle w:val="Paragrafoelenco"/>
        <w:numPr>
          <w:ilvl w:val="0"/>
          <w:numId w:val="9"/>
        </w:num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 xml:space="preserve">il primo, evidenziare come le caratteristiche strutturali e congiunturali dell’ambiente nel quale l’amministrazione si trova ad operare possano favorire il verificarsi di fenomeni corruttivi; </w:t>
      </w:r>
    </w:p>
    <w:p w14:paraId="57CBCC5E" w14:textId="77777777" w:rsidR="00D43009" w:rsidRPr="001A5362" w:rsidRDefault="00D43009" w:rsidP="00376912">
      <w:pPr>
        <w:pStyle w:val="Paragrafoelenco"/>
        <w:numPr>
          <w:ilvl w:val="0"/>
          <w:numId w:val="9"/>
        </w:num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il secondo, come tali caratteristiche ambientali possano condizionare la valutazione del rischio corruttivo e il monitoraggio dell’idoneità delle misure di prevenzione.</w:t>
      </w:r>
    </w:p>
    <w:p w14:paraId="7E8EBFE1" w14:textId="3564604F" w:rsidR="00B1045C" w:rsidRPr="001A5362" w:rsidRDefault="0091412A" w:rsidP="003B2613">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L</w:t>
      </w:r>
      <w:r w:rsidR="009728D5" w:rsidRPr="001A5362">
        <w:rPr>
          <w:rFonts w:ascii="Book Antiqua" w:hAnsi="Book Antiqua" w:cs="Tahoma"/>
          <w:bCs/>
          <w:sz w:val="24"/>
          <w:szCs w:val="24"/>
        </w:rPr>
        <w:t xml:space="preserve">’analisi </w:t>
      </w:r>
      <w:r w:rsidRPr="001A5362">
        <w:rPr>
          <w:rFonts w:ascii="Book Antiqua" w:hAnsi="Book Antiqua" w:cs="Tahoma"/>
          <w:bCs/>
          <w:sz w:val="24"/>
          <w:szCs w:val="24"/>
        </w:rPr>
        <w:t xml:space="preserve">comporta lo svolgimento di </w:t>
      </w:r>
      <w:r w:rsidR="009728D5" w:rsidRPr="001A5362">
        <w:rPr>
          <w:rFonts w:ascii="Book Antiqua" w:hAnsi="Book Antiqua" w:cs="Tahoma"/>
          <w:bCs/>
          <w:sz w:val="24"/>
          <w:szCs w:val="24"/>
        </w:rPr>
        <w:t xml:space="preserve">due tipologie di attività: </w:t>
      </w:r>
    </w:p>
    <w:p w14:paraId="2E7589C3" w14:textId="00CC0BFC" w:rsidR="00B1045C" w:rsidRPr="001A5362" w:rsidRDefault="009728D5" w:rsidP="00376912">
      <w:pPr>
        <w:pStyle w:val="Paragrafoelenco"/>
        <w:numPr>
          <w:ilvl w:val="0"/>
          <w:numId w:val="10"/>
        </w:num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 xml:space="preserve">acquisizione dei dati rilevanti; </w:t>
      </w:r>
    </w:p>
    <w:p w14:paraId="406C20E5" w14:textId="17F8657E" w:rsidR="00963AA7" w:rsidRPr="001A5362" w:rsidRDefault="009728D5" w:rsidP="00376912">
      <w:pPr>
        <w:pStyle w:val="Paragrafoelenco"/>
        <w:numPr>
          <w:ilvl w:val="0"/>
          <w:numId w:val="10"/>
        </w:num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interpretazione degli stessi ai fini della rilevazione del rischio corruttivo.</w:t>
      </w:r>
    </w:p>
    <w:p w14:paraId="0F36B681" w14:textId="2B743C51" w:rsidR="00D807CE" w:rsidRPr="001A5362" w:rsidRDefault="007866CA" w:rsidP="003B2613">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Con riferimento al</w:t>
      </w:r>
      <w:r w:rsidR="0091412A" w:rsidRPr="001A5362">
        <w:rPr>
          <w:rFonts w:ascii="Book Antiqua" w:hAnsi="Book Antiqua" w:cs="Tahoma"/>
          <w:bCs/>
          <w:sz w:val="24"/>
          <w:szCs w:val="24"/>
        </w:rPr>
        <w:t>la prima attività</w:t>
      </w:r>
      <w:r w:rsidRPr="001A5362">
        <w:rPr>
          <w:rFonts w:ascii="Book Antiqua" w:hAnsi="Book Antiqua" w:cs="Tahoma"/>
          <w:bCs/>
          <w:sz w:val="24"/>
          <w:szCs w:val="24"/>
        </w:rPr>
        <w:t>, l’amministrazione utilizz</w:t>
      </w:r>
      <w:r w:rsidR="00D807CE" w:rsidRPr="001A5362">
        <w:rPr>
          <w:rFonts w:ascii="Book Antiqua" w:hAnsi="Book Antiqua" w:cs="Tahoma"/>
          <w:bCs/>
          <w:sz w:val="24"/>
          <w:szCs w:val="24"/>
        </w:rPr>
        <w:t>a</w:t>
      </w:r>
      <w:r w:rsidRPr="001A5362">
        <w:rPr>
          <w:rFonts w:ascii="Book Antiqua" w:hAnsi="Book Antiqua" w:cs="Tahoma"/>
          <w:bCs/>
          <w:sz w:val="24"/>
          <w:szCs w:val="24"/>
        </w:rPr>
        <w:t xml:space="preserve"> dati e informazioni sia di tipo </w:t>
      </w:r>
      <w:r w:rsidRPr="001A5362">
        <w:rPr>
          <w:rFonts w:ascii="Book Antiqua" w:hAnsi="Book Antiqua" w:cs="Tahoma"/>
          <w:bCs/>
          <w:i/>
          <w:iCs/>
          <w:sz w:val="24"/>
          <w:szCs w:val="24"/>
        </w:rPr>
        <w:t>oggettivo</w:t>
      </w:r>
      <w:r w:rsidRPr="001A5362">
        <w:rPr>
          <w:rFonts w:ascii="Book Antiqua" w:hAnsi="Book Antiqua" w:cs="Tahoma"/>
          <w:bCs/>
          <w:sz w:val="24"/>
          <w:szCs w:val="24"/>
        </w:rPr>
        <w:t xml:space="preserve"> (economico, giudiziario, ecc.)</w:t>
      </w:r>
      <w:r w:rsidR="002A1EF6" w:rsidRPr="001A5362">
        <w:rPr>
          <w:rFonts w:ascii="Book Antiqua" w:hAnsi="Book Antiqua" w:cs="Tahoma"/>
          <w:bCs/>
          <w:sz w:val="24"/>
          <w:szCs w:val="24"/>
        </w:rPr>
        <w:t xml:space="preserve">, </w:t>
      </w:r>
      <w:r w:rsidRPr="001A5362">
        <w:rPr>
          <w:rFonts w:ascii="Book Antiqua" w:hAnsi="Book Antiqua" w:cs="Tahoma"/>
          <w:bCs/>
          <w:sz w:val="24"/>
          <w:szCs w:val="24"/>
        </w:rPr>
        <w:t xml:space="preserve">che di tipo </w:t>
      </w:r>
      <w:r w:rsidRPr="001A5362">
        <w:rPr>
          <w:rFonts w:ascii="Book Antiqua" w:hAnsi="Book Antiqua" w:cs="Tahoma"/>
          <w:bCs/>
          <w:i/>
          <w:iCs/>
          <w:sz w:val="24"/>
          <w:szCs w:val="24"/>
        </w:rPr>
        <w:t>soggettivo</w:t>
      </w:r>
      <w:r w:rsidRPr="001A5362">
        <w:rPr>
          <w:rFonts w:ascii="Book Antiqua" w:hAnsi="Book Antiqua" w:cs="Tahoma"/>
          <w:bCs/>
          <w:sz w:val="24"/>
          <w:szCs w:val="24"/>
        </w:rPr>
        <w:t xml:space="preserve">, relativi alla percezione del fenomeno corruttivo da parte degli stakeholder. </w:t>
      </w:r>
    </w:p>
    <w:p w14:paraId="41042703" w14:textId="2325BB55" w:rsidR="005D3E26" w:rsidRPr="001A5362" w:rsidRDefault="0091412A" w:rsidP="005D3E26">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R</w:t>
      </w:r>
      <w:r w:rsidR="005D3E26" w:rsidRPr="001A5362">
        <w:rPr>
          <w:rFonts w:ascii="Book Antiqua" w:hAnsi="Book Antiqua" w:cs="Tahoma"/>
          <w:bCs/>
          <w:sz w:val="24"/>
          <w:szCs w:val="24"/>
        </w:rPr>
        <w:t xml:space="preserve">iguardo alle fonti esterne, l’amministrazione può reperire una molteplicità di dati relativi al contesto culturale, sociale ed economico attraverso la consultazione di banche dati o di studi di diversi soggetti e istituzioni (ISTAT, Università e Centri di ricerca, ecc.). </w:t>
      </w:r>
    </w:p>
    <w:p w14:paraId="5759881D" w14:textId="77777777" w:rsidR="005D3E26" w:rsidRPr="001A5362" w:rsidRDefault="005D3E26" w:rsidP="005D3E26">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 xml:space="preserve">Particolare importanza rivestono i dati giudiziari relativi al tasso di criminalità generale del territorio di riferimento (ad esempio, omicidi, furti nelle abitazioni, scippi e borseggi), alla presenza della criminalità organizzata e di fenomeni di infiltrazioni di stampo mafioso nelle istituzioni, nonché più specificamente ai reati contro la pubblica amministrazione (corruzione, concussione, peculato etc.) reperibili attraverso diverse banche dati (ISTAT, Ministero di Giustizia, Corte dei Conti o Corte Suprema di Cassazione). </w:t>
      </w:r>
    </w:p>
    <w:p w14:paraId="20C79B33" w14:textId="5972B03A" w:rsidR="005D3E26" w:rsidRPr="00D0016B" w:rsidRDefault="005D3E26" w:rsidP="005D3E26">
      <w:pPr>
        <w:spacing w:before="120" w:after="0" w:line="240" w:lineRule="auto"/>
        <w:jc w:val="both"/>
        <w:rPr>
          <w:rFonts w:ascii="Book Antiqua" w:hAnsi="Book Antiqua" w:cs="Tahoma"/>
          <w:bCs/>
          <w:sz w:val="24"/>
          <w:szCs w:val="24"/>
        </w:rPr>
      </w:pPr>
      <w:r w:rsidRPr="00D0016B">
        <w:rPr>
          <w:rFonts w:ascii="Book Antiqua" w:hAnsi="Book Antiqua" w:cs="Tahoma"/>
          <w:bCs/>
          <w:sz w:val="24"/>
          <w:szCs w:val="24"/>
        </w:rPr>
        <w:t>Potrebbe essere utile, inoltre, condurre apposite indagini relative agli stakeholder</w:t>
      </w:r>
      <w:r w:rsidR="00CD5576" w:rsidRPr="00D0016B">
        <w:rPr>
          <w:rFonts w:ascii="Book Antiqua" w:hAnsi="Book Antiqua" w:cs="Tahoma"/>
          <w:bCs/>
          <w:sz w:val="24"/>
          <w:szCs w:val="24"/>
        </w:rPr>
        <w:t>s</w:t>
      </w:r>
      <w:r w:rsidRPr="00D0016B">
        <w:rPr>
          <w:rFonts w:ascii="Book Antiqua" w:hAnsi="Book Antiqua" w:cs="Tahoma"/>
          <w:bCs/>
          <w:sz w:val="24"/>
          <w:szCs w:val="24"/>
        </w:rPr>
        <w:t xml:space="preserve"> di riferimento attraverso questionari on-line o altre metodologie idonee (es. focus group, interviste, ecc.). </w:t>
      </w:r>
    </w:p>
    <w:p w14:paraId="219DECCE" w14:textId="77777777" w:rsidR="00CD5576" w:rsidRPr="00D0016B" w:rsidRDefault="005D3E26" w:rsidP="005D3E26">
      <w:pPr>
        <w:spacing w:before="120" w:after="0" w:line="240" w:lineRule="auto"/>
        <w:jc w:val="both"/>
        <w:rPr>
          <w:rFonts w:ascii="Book Antiqua" w:hAnsi="Book Antiqua" w:cs="Tahoma"/>
          <w:bCs/>
          <w:sz w:val="24"/>
          <w:szCs w:val="24"/>
        </w:rPr>
      </w:pPr>
      <w:r w:rsidRPr="00D0016B">
        <w:rPr>
          <w:rFonts w:ascii="Book Antiqua" w:hAnsi="Book Antiqua" w:cs="Tahoma"/>
          <w:bCs/>
          <w:sz w:val="24"/>
          <w:szCs w:val="24"/>
        </w:rPr>
        <w:t>Riguardo alle fonti interne, l’amministrazione può utilizzare</w:t>
      </w:r>
      <w:r w:rsidR="00CD5576" w:rsidRPr="00D0016B">
        <w:rPr>
          <w:rFonts w:ascii="Book Antiqua" w:hAnsi="Book Antiqua" w:cs="Tahoma"/>
          <w:bCs/>
          <w:sz w:val="24"/>
          <w:szCs w:val="24"/>
        </w:rPr>
        <w:t xml:space="preserve">: </w:t>
      </w:r>
    </w:p>
    <w:p w14:paraId="03B32F24" w14:textId="77777777" w:rsidR="00CD5576" w:rsidRPr="0091412A" w:rsidRDefault="005D3E26" w:rsidP="00376912">
      <w:pPr>
        <w:pStyle w:val="Paragrafoelenco"/>
        <w:numPr>
          <w:ilvl w:val="0"/>
          <w:numId w:val="11"/>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interviste con l’organo di indirizzo o con i responsabili delle strutture;</w:t>
      </w:r>
      <w:r w:rsidR="00CD5576" w:rsidRPr="0091412A">
        <w:rPr>
          <w:rFonts w:ascii="Book Antiqua" w:hAnsi="Book Antiqua" w:cs="Tahoma"/>
          <w:bCs/>
          <w:sz w:val="24"/>
          <w:szCs w:val="24"/>
        </w:rPr>
        <w:t xml:space="preserve"> </w:t>
      </w:r>
    </w:p>
    <w:p w14:paraId="62EF9506" w14:textId="77777777" w:rsidR="00CD5576" w:rsidRPr="0091412A" w:rsidRDefault="005D3E26" w:rsidP="00376912">
      <w:pPr>
        <w:pStyle w:val="Paragrafoelenco"/>
        <w:numPr>
          <w:ilvl w:val="0"/>
          <w:numId w:val="11"/>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le segnalazioni ricevute tramite il canale del whistleblowing o altre modalità; </w:t>
      </w:r>
    </w:p>
    <w:p w14:paraId="3566DA72" w14:textId="77777777" w:rsidR="00CD5576" w:rsidRPr="0091412A" w:rsidRDefault="005D3E26" w:rsidP="00376912">
      <w:pPr>
        <w:pStyle w:val="Paragrafoelenco"/>
        <w:numPr>
          <w:ilvl w:val="0"/>
          <w:numId w:val="11"/>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i risultati dall’azione di monitoraggio del RPCT; </w:t>
      </w:r>
    </w:p>
    <w:p w14:paraId="2499C520" w14:textId="1C34ECA3" w:rsidR="005D3E26" w:rsidRPr="0091412A" w:rsidRDefault="005D3E26" w:rsidP="00376912">
      <w:pPr>
        <w:pStyle w:val="Paragrafoelenco"/>
        <w:numPr>
          <w:ilvl w:val="0"/>
          <w:numId w:val="11"/>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informazioni raccolte nel corso di incontri e attività congiunte con altre amministrazioni che operano nello stesso territorio o settore. </w:t>
      </w:r>
    </w:p>
    <w:p w14:paraId="3A2C2F0C" w14:textId="5E3A626E" w:rsidR="006A56F5" w:rsidRPr="00017CB2" w:rsidRDefault="00822470" w:rsidP="006A56F5">
      <w:pPr>
        <w:pStyle w:val="Corpotesto"/>
        <w:spacing w:before="120"/>
        <w:jc w:val="both"/>
        <w:rPr>
          <w:rFonts w:ascii="Book Antiqua" w:eastAsia="Calibri" w:hAnsi="Book Antiqua" w:cs="Tahoma"/>
          <w:bCs/>
          <w:sz w:val="24"/>
          <w:lang w:eastAsia="en-US"/>
        </w:rPr>
      </w:pPr>
      <w:r w:rsidRPr="00017CB2">
        <w:rPr>
          <w:rFonts w:ascii="Book Antiqua" w:eastAsia="Calibri" w:hAnsi="Book Antiqua" w:cs="Tahoma"/>
          <w:bCs/>
          <w:sz w:val="24"/>
          <w:lang w:eastAsia="en-US"/>
        </w:rPr>
        <w:t>Nello specifico, p</w:t>
      </w:r>
      <w:r w:rsidR="006A56F5" w:rsidRPr="00017CB2">
        <w:rPr>
          <w:rFonts w:ascii="Book Antiqua" w:eastAsia="Calibri" w:hAnsi="Book Antiqua" w:cs="Tahoma"/>
          <w:bCs/>
          <w:sz w:val="24"/>
          <w:lang w:eastAsia="en-US"/>
        </w:rPr>
        <w:t xml:space="preserve">er quanto concerne il territorio dell’ente, attraverso l’analisi dei dati in possesso del Comando della Polizia Locale, </w:t>
      </w:r>
      <w:r w:rsidR="00EF1646" w:rsidRPr="00017CB2">
        <w:rPr>
          <w:rFonts w:ascii="Book Antiqua" w:eastAsia="Calibri" w:hAnsi="Book Antiqua" w:cs="Tahoma"/>
          <w:bCs/>
          <w:sz w:val="24"/>
          <w:lang w:eastAsia="en-US"/>
        </w:rPr>
        <w:t xml:space="preserve"> </w:t>
      </w:r>
      <w:r w:rsidR="00017CB2">
        <w:rPr>
          <w:rFonts w:ascii="Book Antiqua" w:eastAsia="Calibri" w:hAnsi="Book Antiqua" w:cs="Tahoma"/>
          <w:bCs/>
          <w:sz w:val="24"/>
          <w:lang w:eastAsia="en-US"/>
        </w:rPr>
        <w:t xml:space="preserve"> dichiarazione a mezzo email trasmessa il 18.1.2022</w:t>
      </w:r>
      <w:r w:rsidR="00EF1646" w:rsidRPr="00017CB2">
        <w:rPr>
          <w:rFonts w:ascii="Book Antiqua" w:eastAsia="Calibri" w:hAnsi="Book Antiqua" w:cs="Tahoma"/>
          <w:bCs/>
          <w:sz w:val="24"/>
          <w:lang w:eastAsia="en-US"/>
        </w:rPr>
        <w:t>, non si segnalano avvenimenti criminosi, legati alla criminalità organizzata, ovvero fenomeni di corruzione, verificatesi nel territorio dell’ente.</w:t>
      </w:r>
    </w:p>
    <w:p w14:paraId="4C15B1B5" w14:textId="77777777" w:rsidR="00822470" w:rsidRPr="00F86A27" w:rsidRDefault="00822470" w:rsidP="006A56F5">
      <w:pPr>
        <w:pStyle w:val="Corpotesto"/>
        <w:spacing w:before="120"/>
        <w:jc w:val="both"/>
        <w:rPr>
          <w:rFonts w:ascii="Book Antiqua" w:hAnsi="Book Antiqua"/>
          <w:bCs/>
          <w:i/>
          <w:color w:val="FF0000"/>
          <w:sz w:val="24"/>
        </w:rPr>
      </w:pPr>
    </w:p>
    <w:p w14:paraId="774F3821" w14:textId="77777777" w:rsidR="00822470" w:rsidRPr="0091412A" w:rsidRDefault="00341911" w:rsidP="00341911">
      <w:pPr>
        <w:pStyle w:val="TitoloB"/>
        <w:keepNext/>
        <w:widowControl w:val="0"/>
        <w:spacing w:after="360" w:line="280" w:lineRule="exact"/>
        <w:ind w:left="360" w:right="0"/>
        <w:jc w:val="both"/>
        <w:outlineLvl w:val="1"/>
        <w:rPr>
          <w:rFonts w:ascii="Book Antiqua" w:hAnsi="Book Antiqua"/>
          <w:sz w:val="24"/>
          <w:szCs w:val="24"/>
        </w:rPr>
      </w:pPr>
      <w:bookmarkStart w:id="14" w:name="_Toc87523795"/>
      <w:r w:rsidRPr="0091412A">
        <w:rPr>
          <w:rFonts w:ascii="Book Antiqua" w:hAnsi="Book Antiqua"/>
          <w:sz w:val="24"/>
          <w:szCs w:val="24"/>
        </w:rPr>
        <w:t xml:space="preserve">2.2.  </w:t>
      </w:r>
      <w:r w:rsidR="00822470" w:rsidRPr="0091412A">
        <w:rPr>
          <w:rFonts w:ascii="Book Antiqua" w:hAnsi="Book Antiqua"/>
          <w:sz w:val="24"/>
          <w:szCs w:val="24"/>
        </w:rPr>
        <w:t>Analisi del contesto interno</w:t>
      </w:r>
      <w:bookmarkEnd w:id="14"/>
    </w:p>
    <w:p w14:paraId="2F6FABE7" w14:textId="77777777" w:rsidR="0091412A" w:rsidRDefault="00822470" w:rsidP="003B2613">
      <w:p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L’analisi del contesto interno ha lo scopo di </w:t>
      </w:r>
      <w:r w:rsidR="0091412A">
        <w:rPr>
          <w:rFonts w:ascii="Book Antiqua" w:hAnsi="Book Antiqua" w:cs="Tahoma"/>
          <w:bCs/>
          <w:sz w:val="24"/>
          <w:szCs w:val="24"/>
        </w:rPr>
        <w:t xml:space="preserve">evidenziare: </w:t>
      </w:r>
    </w:p>
    <w:p w14:paraId="69138EC2" w14:textId="77777777" w:rsidR="0091412A" w:rsidRPr="0091412A" w:rsidRDefault="0091412A" w:rsidP="00376912">
      <w:pPr>
        <w:pStyle w:val="Paragrafoelenco"/>
        <w:numPr>
          <w:ilvl w:val="0"/>
          <w:numId w:val="12"/>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i</w:t>
      </w:r>
      <w:r w:rsidR="00822470" w:rsidRPr="0091412A">
        <w:rPr>
          <w:rFonts w:ascii="Book Antiqua" w:hAnsi="Book Antiqua" w:cs="Tahoma"/>
          <w:bCs/>
          <w:sz w:val="24"/>
          <w:szCs w:val="24"/>
        </w:rPr>
        <w:t>l sistema delle responsabilità</w:t>
      </w:r>
      <w:r w:rsidRPr="0091412A">
        <w:rPr>
          <w:rFonts w:ascii="Book Antiqua" w:hAnsi="Book Antiqua" w:cs="Tahoma"/>
          <w:bCs/>
          <w:sz w:val="24"/>
          <w:szCs w:val="24"/>
        </w:rPr>
        <w:t xml:space="preserve">; </w:t>
      </w:r>
    </w:p>
    <w:p w14:paraId="2D1B4ECA" w14:textId="77777777" w:rsidR="0091412A" w:rsidRPr="0091412A" w:rsidRDefault="00822470" w:rsidP="00376912">
      <w:pPr>
        <w:pStyle w:val="Paragrafoelenco"/>
        <w:numPr>
          <w:ilvl w:val="0"/>
          <w:numId w:val="12"/>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il livello di complessità dell’amministrazione. </w:t>
      </w:r>
    </w:p>
    <w:p w14:paraId="0A835D66" w14:textId="501AED50" w:rsidR="00822470" w:rsidRPr="0091412A" w:rsidRDefault="00822470" w:rsidP="003B2613">
      <w:p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Entrambi </w:t>
      </w:r>
      <w:r w:rsidR="0091412A">
        <w:rPr>
          <w:rFonts w:ascii="Book Antiqua" w:hAnsi="Book Antiqua" w:cs="Tahoma"/>
          <w:bCs/>
          <w:sz w:val="24"/>
          <w:szCs w:val="24"/>
        </w:rPr>
        <w:t>tali</w:t>
      </w:r>
      <w:r w:rsidRPr="0091412A">
        <w:rPr>
          <w:rFonts w:ascii="Book Antiqua" w:hAnsi="Book Antiqua" w:cs="Tahoma"/>
          <w:bCs/>
          <w:sz w:val="24"/>
          <w:szCs w:val="24"/>
        </w:rPr>
        <w:t xml:space="preserve"> aspetti contestualizzano il sistema di prevenzione della corruzione e sono in grado di incidere sul suo livello di attuazione e di adeguatezza.</w:t>
      </w:r>
    </w:p>
    <w:p w14:paraId="6CA2C54E" w14:textId="4A14620B" w:rsidR="004361AE" w:rsidRPr="0091412A" w:rsidRDefault="003D2FA6" w:rsidP="003B2613">
      <w:p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L’analisi è incentrata</w:t>
      </w:r>
      <w:r w:rsidR="004361AE" w:rsidRPr="0091412A">
        <w:rPr>
          <w:rFonts w:ascii="Book Antiqua" w:hAnsi="Book Antiqua" w:cs="Tahoma"/>
          <w:bCs/>
          <w:sz w:val="24"/>
          <w:szCs w:val="24"/>
        </w:rPr>
        <w:t xml:space="preserve">: </w:t>
      </w:r>
    </w:p>
    <w:p w14:paraId="3B782477" w14:textId="77777777" w:rsidR="004361AE" w:rsidRPr="0091412A" w:rsidRDefault="003D2FA6" w:rsidP="00376912">
      <w:pPr>
        <w:pStyle w:val="Paragrafoelenco"/>
        <w:numPr>
          <w:ilvl w:val="0"/>
          <w:numId w:val="13"/>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sull’esame della </w:t>
      </w:r>
      <w:r w:rsidRPr="00D3116A">
        <w:rPr>
          <w:rFonts w:ascii="Book Antiqua" w:hAnsi="Book Antiqua" w:cs="Tahoma"/>
          <w:b/>
          <w:sz w:val="24"/>
          <w:szCs w:val="24"/>
        </w:rPr>
        <w:t>struttura organizza</w:t>
      </w:r>
      <w:r w:rsidR="004361AE" w:rsidRPr="00D3116A">
        <w:rPr>
          <w:rFonts w:ascii="Book Antiqua" w:hAnsi="Book Antiqua" w:cs="Tahoma"/>
          <w:b/>
          <w:sz w:val="24"/>
          <w:szCs w:val="24"/>
        </w:rPr>
        <w:t>t</w:t>
      </w:r>
      <w:r w:rsidRPr="00D3116A">
        <w:rPr>
          <w:rFonts w:ascii="Book Antiqua" w:hAnsi="Book Antiqua" w:cs="Tahoma"/>
          <w:b/>
          <w:sz w:val="24"/>
          <w:szCs w:val="24"/>
        </w:rPr>
        <w:t>iva</w:t>
      </w:r>
      <w:r w:rsidRPr="0091412A">
        <w:rPr>
          <w:rFonts w:ascii="Book Antiqua" w:hAnsi="Book Antiqua" w:cs="Tahoma"/>
          <w:bCs/>
          <w:sz w:val="24"/>
          <w:szCs w:val="24"/>
        </w:rPr>
        <w:t xml:space="preserve"> </w:t>
      </w:r>
      <w:r w:rsidR="004361AE" w:rsidRPr="0091412A">
        <w:rPr>
          <w:rFonts w:ascii="Book Antiqua" w:hAnsi="Book Antiqua"/>
          <w:bCs/>
          <w:sz w:val="24"/>
          <w:szCs w:val="24"/>
        </w:rPr>
        <w:t xml:space="preserve">e </w:t>
      </w:r>
      <w:r w:rsidR="004C5C17" w:rsidRPr="0091412A">
        <w:rPr>
          <w:rFonts w:ascii="Book Antiqua" w:hAnsi="Book Antiqua"/>
          <w:bCs/>
          <w:sz w:val="24"/>
          <w:szCs w:val="24"/>
        </w:rPr>
        <w:t>del</w:t>
      </w:r>
      <w:r w:rsidR="004361AE" w:rsidRPr="0091412A">
        <w:rPr>
          <w:rFonts w:ascii="Book Antiqua" w:hAnsi="Book Antiqua"/>
          <w:bCs/>
          <w:sz w:val="24"/>
          <w:szCs w:val="24"/>
        </w:rPr>
        <w:t xml:space="preserve">le principali </w:t>
      </w:r>
      <w:r w:rsidR="004361AE" w:rsidRPr="00D3116A">
        <w:rPr>
          <w:rFonts w:ascii="Book Antiqua" w:hAnsi="Book Antiqua"/>
          <w:b/>
          <w:sz w:val="24"/>
          <w:szCs w:val="24"/>
        </w:rPr>
        <w:t>funzioni</w:t>
      </w:r>
      <w:r w:rsidR="004361AE" w:rsidRPr="0091412A">
        <w:rPr>
          <w:rFonts w:ascii="Book Antiqua" w:hAnsi="Book Antiqua"/>
          <w:bCs/>
          <w:sz w:val="24"/>
          <w:szCs w:val="24"/>
        </w:rPr>
        <w:t xml:space="preserve"> da essa svolte, per evidenziare il sistema delle responsabilità; </w:t>
      </w:r>
    </w:p>
    <w:p w14:paraId="0B1BCF10" w14:textId="77777777" w:rsidR="004361AE" w:rsidRPr="0091412A" w:rsidRDefault="003D2FA6" w:rsidP="00376912">
      <w:pPr>
        <w:pStyle w:val="Paragrafoelenco"/>
        <w:numPr>
          <w:ilvl w:val="0"/>
          <w:numId w:val="13"/>
        </w:numPr>
        <w:spacing w:before="120" w:after="0" w:line="240" w:lineRule="auto"/>
        <w:jc w:val="both"/>
        <w:rPr>
          <w:rFonts w:ascii="Book Antiqua" w:hAnsi="Book Antiqua" w:cs="Tahoma"/>
          <w:bCs/>
          <w:sz w:val="24"/>
          <w:szCs w:val="24"/>
        </w:rPr>
      </w:pPr>
      <w:r w:rsidRPr="0091412A">
        <w:rPr>
          <w:rFonts w:ascii="Book Antiqua" w:hAnsi="Book Antiqua" w:cs="Tahoma"/>
          <w:bCs/>
          <w:sz w:val="24"/>
          <w:szCs w:val="24"/>
        </w:rPr>
        <w:t xml:space="preserve">sulla </w:t>
      </w:r>
      <w:r w:rsidRPr="00D3116A">
        <w:rPr>
          <w:rFonts w:ascii="Book Antiqua" w:hAnsi="Book Antiqua" w:cs="Tahoma"/>
          <w:b/>
          <w:sz w:val="24"/>
          <w:szCs w:val="24"/>
        </w:rPr>
        <w:t>mappatura dei processi</w:t>
      </w:r>
      <w:r w:rsidRPr="0091412A">
        <w:rPr>
          <w:rFonts w:ascii="Book Antiqua" w:hAnsi="Book Antiqua" w:cs="Tahoma"/>
          <w:bCs/>
          <w:sz w:val="24"/>
          <w:szCs w:val="24"/>
        </w:rPr>
        <w:t xml:space="preserve"> e delle </w:t>
      </w:r>
      <w:r w:rsidRPr="00D3116A">
        <w:rPr>
          <w:rFonts w:ascii="Book Antiqua" w:hAnsi="Book Antiqua" w:cs="Tahoma"/>
          <w:b/>
          <w:sz w:val="24"/>
          <w:szCs w:val="24"/>
        </w:rPr>
        <w:t>attività</w:t>
      </w:r>
      <w:r w:rsidRPr="0091412A">
        <w:rPr>
          <w:rFonts w:ascii="Book Antiqua" w:hAnsi="Book Antiqua" w:cs="Tahoma"/>
          <w:bCs/>
          <w:sz w:val="24"/>
          <w:szCs w:val="24"/>
        </w:rPr>
        <w:t xml:space="preserve"> dell’ente</w:t>
      </w:r>
      <w:r w:rsidR="004C5C17" w:rsidRPr="0091412A">
        <w:rPr>
          <w:rFonts w:ascii="Book Antiqua" w:hAnsi="Book Antiqua" w:cs="Tahoma"/>
          <w:bCs/>
          <w:sz w:val="24"/>
          <w:szCs w:val="24"/>
        </w:rPr>
        <w:t xml:space="preserve">, </w:t>
      </w:r>
      <w:r w:rsidR="004361AE" w:rsidRPr="0091412A">
        <w:rPr>
          <w:rFonts w:ascii="Book Antiqua" w:hAnsi="Book Antiqua"/>
          <w:bCs/>
          <w:sz w:val="24"/>
          <w:szCs w:val="24"/>
        </w:rPr>
        <w:t xml:space="preserve">consistente nella individuazione e </w:t>
      </w:r>
      <w:r w:rsidR="004C5C17" w:rsidRPr="0091412A">
        <w:rPr>
          <w:rFonts w:ascii="Book Antiqua" w:hAnsi="Book Antiqua"/>
          <w:bCs/>
          <w:sz w:val="24"/>
          <w:szCs w:val="24"/>
        </w:rPr>
        <w:t>nell’</w:t>
      </w:r>
      <w:r w:rsidR="004361AE" w:rsidRPr="0091412A">
        <w:rPr>
          <w:rFonts w:ascii="Book Antiqua" w:hAnsi="Book Antiqua"/>
          <w:bCs/>
          <w:sz w:val="24"/>
          <w:szCs w:val="24"/>
        </w:rPr>
        <w:t>analisi dei processi organizzativi</w:t>
      </w:r>
      <w:r w:rsidR="004C5C17" w:rsidRPr="0091412A">
        <w:rPr>
          <w:rFonts w:ascii="Book Antiqua" w:hAnsi="Book Antiqua"/>
          <w:bCs/>
          <w:sz w:val="24"/>
          <w:szCs w:val="24"/>
        </w:rPr>
        <w:t xml:space="preserve">. </w:t>
      </w:r>
    </w:p>
    <w:p w14:paraId="44E34685" w14:textId="77777777" w:rsidR="00822470" w:rsidRPr="00F86A27" w:rsidRDefault="00822470" w:rsidP="003B2613">
      <w:pPr>
        <w:spacing w:before="120" w:after="0" w:line="240" w:lineRule="auto"/>
        <w:jc w:val="both"/>
        <w:rPr>
          <w:rFonts w:ascii="Book Antiqua" w:hAnsi="Book Antiqua" w:cs="Tahoma"/>
          <w:b/>
          <w:color w:val="002060"/>
          <w:sz w:val="24"/>
          <w:szCs w:val="24"/>
        </w:rPr>
      </w:pPr>
    </w:p>
    <w:p w14:paraId="5E152E83" w14:textId="77777777" w:rsidR="005D3E26" w:rsidRPr="00D3116A" w:rsidRDefault="00341911" w:rsidP="00341911">
      <w:pPr>
        <w:pStyle w:val="TitoloB"/>
        <w:keepNext/>
        <w:widowControl w:val="0"/>
        <w:spacing w:after="360" w:line="280" w:lineRule="exact"/>
        <w:ind w:left="360" w:right="0"/>
        <w:jc w:val="both"/>
        <w:outlineLvl w:val="1"/>
        <w:rPr>
          <w:rFonts w:ascii="Book Antiqua" w:hAnsi="Book Antiqua"/>
          <w:sz w:val="24"/>
          <w:szCs w:val="24"/>
        </w:rPr>
      </w:pPr>
      <w:bookmarkStart w:id="15" w:name="_Toc87523796"/>
      <w:r w:rsidRPr="00F86A27">
        <w:rPr>
          <w:rFonts w:ascii="Book Antiqua" w:hAnsi="Book Antiqua"/>
          <w:color w:val="0F243E" w:themeColor="text2" w:themeShade="80"/>
          <w:sz w:val="24"/>
          <w:szCs w:val="24"/>
        </w:rPr>
        <w:t xml:space="preserve">2.2.1. </w:t>
      </w:r>
      <w:r w:rsidR="00822470" w:rsidRPr="00D3116A">
        <w:rPr>
          <w:rFonts w:ascii="Book Antiqua" w:hAnsi="Book Antiqua"/>
          <w:sz w:val="24"/>
          <w:szCs w:val="24"/>
        </w:rPr>
        <w:t>La struttura organizzativa</w:t>
      </w:r>
      <w:bookmarkEnd w:id="15"/>
    </w:p>
    <w:p w14:paraId="60E20303" w14:textId="77777777" w:rsidR="00EF1646" w:rsidRDefault="00EF1646" w:rsidP="00EF1646">
      <w:pPr>
        <w:spacing w:line="235" w:lineRule="auto"/>
        <w:jc w:val="both"/>
        <w:rPr>
          <w:rFonts w:ascii="Book Antiqua" w:hAnsi="Book Antiqua"/>
          <w:bCs/>
          <w:sz w:val="24"/>
          <w:szCs w:val="24"/>
        </w:rPr>
      </w:pPr>
      <w:r w:rsidRPr="00EF1646">
        <w:rPr>
          <w:rFonts w:ascii="Book Antiqua" w:hAnsi="Book Antiqua"/>
          <w:bCs/>
          <w:sz w:val="24"/>
          <w:szCs w:val="24"/>
        </w:rPr>
        <w:t xml:space="preserve"> La struttura organizzativa dell’ente è stata definita con la deliberazione della Giunta Comunale numero 18/2012 e successive modifiche ed integrazioni, essa è ripartita in Aree/Servizi/Uffici. </w:t>
      </w:r>
    </w:p>
    <w:p w14:paraId="2E25C42A" w14:textId="32A1B74C" w:rsidR="00EF1646" w:rsidRPr="00860208" w:rsidRDefault="005A09F5" w:rsidP="00EF1646">
      <w:pPr>
        <w:spacing w:line="235" w:lineRule="auto"/>
        <w:jc w:val="both"/>
        <w:rPr>
          <w:u w:val="single"/>
        </w:rPr>
      </w:pPr>
      <w:hyperlink r:id="rId9" w:history="1">
        <w:r w:rsidR="00EF1646" w:rsidRPr="001669DA">
          <w:rPr>
            <w:rStyle w:val="Collegamentoipertestuale"/>
          </w:rPr>
          <w:t>http://dati.comuniweb.servizi.coopcsc.it/repository/get.aspx?file=2z1sSD7STBmGAyHBxhGHh%2bZKuNrKgLXTykynVBMqiKd4eF15Rg55qQ%3d%3d</w:t>
        </w:r>
      </w:hyperlink>
    </w:p>
    <w:p w14:paraId="79E342B1" w14:textId="77777777" w:rsidR="00EF1646" w:rsidRPr="00EF1646" w:rsidRDefault="00EF1646" w:rsidP="00EF1646">
      <w:pPr>
        <w:spacing w:before="120" w:after="0" w:line="240" w:lineRule="auto"/>
        <w:jc w:val="both"/>
        <w:rPr>
          <w:rFonts w:ascii="Book Antiqua" w:hAnsi="Book Antiqua"/>
          <w:bCs/>
          <w:sz w:val="24"/>
          <w:szCs w:val="24"/>
        </w:rPr>
      </w:pPr>
      <w:r w:rsidRPr="00EF1646">
        <w:rPr>
          <w:rFonts w:ascii="Book Antiqua" w:hAnsi="Book Antiqua"/>
          <w:bCs/>
          <w:sz w:val="24"/>
          <w:szCs w:val="24"/>
        </w:rPr>
        <w:t>Al vertice di ciascuna Area è designato un dipendente di categoria D, titolare di posizione organizzativa.</w:t>
      </w:r>
    </w:p>
    <w:p w14:paraId="1E826C6D" w14:textId="77777777" w:rsidR="00EF1646" w:rsidRPr="00EF1646" w:rsidRDefault="00EF1646" w:rsidP="00EF1646">
      <w:pPr>
        <w:spacing w:before="120" w:after="0" w:line="240" w:lineRule="auto"/>
        <w:jc w:val="both"/>
        <w:rPr>
          <w:rFonts w:ascii="Book Antiqua" w:hAnsi="Book Antiqua"/>
          <w:bCs/>
          <w:sz w:val="24"/>
          <w:szCs w:val="24"/>
        </w:rPr>
      </w:pPr>
      <w:r w:rsidRPr="00EF1646">
        <w:rPr>
          <w:rFonts w:ascii="Book Antiqua" w:hAnsi="Book Antiqua"/>
          <w:bCs/>
          <w:sz w:val="24"/>
          <w:szCs w:val="24"/>
        </w:rPr>
        <w:t>La dotazione organica effettiva al 31.12.2020 prevede:</w:t>
      </w:r>
    </w:p>
    <w:p w14:paraId="0C864946" w14:textId="0101AD83" w:rsidR="00EF1646" w:rsidRPr="00EF1646" w:rsidRDefault="00EF1646" w:rsidP="00EF1646">
      <w:pPr>
        <w:spacing w:before="120" w:after="0" w:line="240" w:lineRule="auto"/>
        <w:jc w:val="both"/>
        <w:rPr>
          <w:rFonts w:ascii="Book Antiqua" w:hAnsi="Book Antiqua"/>
          <w:bCs/>
          <w:sz w:val="24"/>
          <w:szCs w:val="24"/>
        </w:rPr>
      </w:pPr>
      <w:r w:rsidRPr="00EF1646">
        <w:rPr>
          <w:rFonts w:ascii="Book Antiqua" w:hAnsi="Book Antiqua"/>
          <w:bCs/>
          <w:sz w:val="24"/>
          <w:szCs w:val="24"/>
        </w:rPr>
        <w:t>un Segretario Generale 12 ore; n. 4 posizioni organizzative; n. 37 dipendenti.</w:t>
      </w:r>
    </w:p>
    <w:p w14:paraId="13BB526B" w14:textId="5CF6B784" w:rsidR="00822470" w:rsidRPr="00F86A27" w:rsidRDefault="00822470" w:rsidP="00822470">
      <w:pPr>
        <w:pStyle w:val="Corpotesto"/>
        <w:spacing w:before="120"/>
        <w:jc w:val="both"/>
        <w:rPr>
          <w:rFonts w:ascii="Book Antiqua" w:hAnsi="Book Antiqua"/>
          <w:bCs/>
          <w:iCs/>
          <w:color w:val="FF0000"/>
          <w:sz w:val="24"/>
        </w:rPr>
      </w:pPr>
    </w:p>
    <w:p w14:paraId="14559B8E" w14:textId="77777777" w:rsidR="00A94D5E" w:rsidRPr="00F86A27" w:rsidRDefault="00A94D5E" w:rsidP="00822470">
      <w:pPr>
        <w:pStyle w:val="Corpotesto"/>
        <w:spacing w:before="120"/>
        <w:jc w:val="both"/>
        <w:rPr>
          <w:rFonts w:ascii="Book Antiqua" w:hAnsi="Book Antiqua"/>
          <w:bCs/>
          <w:iCs/>
          <w:color w:val="FF0000"/>
          <w:sz w:val="24"/>
        </w:rPr>
      </w:pPr>
    </w:p>
    <w:p w14:paraId="333D5168" w14:textId="77777777" w:rsidR="00A94D5E" w:rsidRPr="00F86A27" w:rsidRDefault="00341911" w:rsidP="00341911">
      <w:pPr>
        <w:pStyle w:val="TitoloB"/>
        <w:keepNext/>
        <w:widowControl w:val="0"/>
        <w:spacing w:after="360" w:line="280" w:lineRule="exact"/>
        <w:ind w:left="360" w:right="0"/>
        <w:jc w:val="both"/>
        <w:outlineLvl w:val="1"/>
        <w:rPr>
          <w:rFonts w:ascii="Book Antiqua" w:hAnsi="Book Antiqua"/>
          <w:color w:val="0F243E" w:themeColor="text2" w:themeShade="80"/>
          <w:sz w:val="24"/>
          <w:szCs w:val="24"/>
        </w:rPr>
      </w:pPr>
      <w:bookmarkStart w:id="16" w:name="_Toc87523797"/>
      <w:r w:rsidRPr="00F86A27">
        <w:rPr>
          <w:rFonts w:ascii="Book Antiqua" w:hAnsi="Book Antiqua"/>
          <w:color w:val="0F243E" w:themeColor="text2" w:themeShade="80"/>
          <w:sz w:val="24"/>
          <w:szCs w:val="24"/>
        </w:rPr>
        <w:t xml:space="preserve">2.2.2. </w:t>
      </w:r>
      <w:r w:rsidR="00B67F2E" w:rsidRPr="00D3116A">
        <w:rPr>
          <w:rFonts w:ascii="Book Antiqua" w:hAnsi="Book Antiqua"/>
          <w:sz w:val="24"/>
          <w:szCs w:val="24"/>
        </w:rPr>
        <w:t>F</w:t>
      </w:r>
      <w:r w:rsidR="00A94D5E" w:rsidRPr="00D3116A">
        <w:rPr>
          <w:rFonts w:ascii="Book Antiqua" w:hAnsi="Book Antiqua"/>
          <w:sz w:val="24"/>
          <w:szCs w:val="24"/>
        </w:rPr>
        <w:t xml:space="preserve">unzioni </w:t>
      </w:r>
      <w:r w:rsidR="006A167C" w:rsidRPr="00D3116A">
        <w:rPr>
          <w:rFonts w:ascii="Book Antiqua" w:hAnsi="Book Antiqua"/>
          <w:sz w:val="24"/>
          <w:szCs w:val="24"/>
        </w:rPr>
        <w:t>e compiti della struttura</w:t>
      </w:r>
      <w:bookmarkEnd w:id="16"/>
      <w:r w:rsidR="006A167C" w:rsidRPr="00F86A27">
        <w:rPr>
          <w:rFonts w:ascii="Book Antiqua" w:hAnsi="Book Antiqua"/>
          <w:color w:val="0F243E" w:themeColor="text2" w:themeShade="80"/>
          <w:sz w:val="24"/>
          <w:szCs w:val="24"/>
        </w:rPr>
        <w:t xml:space="preserve"> </w:t>
      </w:r>
    </w:p>
    <w:p w14:paraId="19860CB9" w14:textId="3C92FBB5" w:rsidR="00B67F2E" w:rsidRPr="00EF1646" w:rsidRDefault="00EF1646" w:rsidP="006D22B6">
      <w:pPr>
        <w:pStyle w:val="Corpotesto"/>
        <w:spacing w:before="120"/>
        <w:jc w:val="both"/>
        <w:rPr>
          <w:rFonts w:ascii="Book Antiqua" w:hAnsi="Book Antiqua"/>
          <w:bCs/>
          <w:iCs/>
          <w:sz w:val="24"/>
        </w:rPr>
      </w:pPr>
      <w:r>
        <w:rPr>
          <w:rFonts w:ascii="Book Antiqua" w:hAnsi="Book Antiqua"/>
          <w:bCs/>
          <w:i/>
          <w:color w:val="FF0000"/>
          <w:sz w:val="24"/>
        </w:rPr>
        <w:t xml:space="preserve"> </w:t>
      </w:r>
      <w:r w:rsidR="00B67F2E" w:rsidRPr="00EF1646">
        <w:rPr>
          <w:rFonts w:ascii="Book Antiqua" w:hAnsi="Book Antiqua"/>
          <w:bCs/>
          <w:iCs/>
          <w:sz w:val="24"/>
        </w:rPr>
        <w:t xml:space="preserve">La struttura organizzativa è chiamata a svolgere tutti i compiti e le funzioni che l’ordinamento attribuisce </w:t>
      </w:r>
      <w:r w:rsidR="00C62CB5" w:rsidRPr="00EF1646">
        <w:rPr>
          <w:rFonts w:ascii="Book Antiqua" w:hAnsi="Book Antiqua"/>
          <w:bCs/>
          <w:iCs/>
          <w:sz w:val="24"/>
        </w:rPr>
        <w:t>a questo</w:t>
      </w:r>
      <w:r w:rsidR="00B67F2E" w:rsidRPr="00EF1646">
        <w:rPr>
          <w:rFonts w:ascii="Book Antiqua" w:hAnsi="Book Antiqua"/>
          <w:bCs/>
          <w:iCs/>
          <w:sz w:val="24"/>
        </w:rPr>
        <w:t xml:space="preserve">.  </w:t>
      </w:r>
    </w:p>
    <w:p w14:paraId="46A2E1C9" w14:textId="77777777" w:rsidR="006D22B6" w:rsidRPr="00EF1646" w:rsidRDefault="00C62CB5" w:rsidP="006D22B6">
      <w:pPr>
        <w:pStyle w:val="Corpotesto"/>
        <w:spacing w:before="120"/>
        <w:jc w:val="both"/>
        <w:rPr>
          <w:rFonts w:ascii="Book Antiqua" w:hAnsi="Book Antiqua"/>
          <w:bCs/>
          <w:iCs/>
          <w:sz w:val="24"/>
        </w:rPr>
      </w:pPr>
      <w:r w:rsidRPr="00EF1646">
        <w:rPr>
          <w:rFonts w:ascii="Book Antiqua" w:hAnsi="Book Antiqua"/>
          <w:bCs/>
          <w:iCs/>
          <w:sz w:val="24"/>
        </w:rPr>
        <w:t>In primo luogo, a</w:t>
      </w:r>
      <w:r w:rsidR="006D22B6" w:rsidRPr="00EF1646">
        <w:rPr>
          <w:rFonts w:ascii="Book Antiqua" w:hAnsi="Book Antiqua"/>
          <w:bCs/>
          <w:iCs/>
          <w:sz w:val="24"/>
        </w:rPr>
        <w:t xml:space="preserve"> norma dell’art. 13 del d.lgs. 267/2000 e smi (il Testo unico delle leggi sull’ordinamento degli enti locali - TUEL) spettano al comune tutte le funzioni amministrative che riguardano la popolazione ed il territorio comunale, precipuamente nei settori organici: </w:t>
      </w:r>
    </w:p>
    <w:p w14:paraId="71BCA7EB" w14:textId="77777777" w:rsidR="006D22B6" w:rsidRPr="00EF1646" w:rsidRDefault="006D22B6" w:rsidP="006D22B6">
      <w:pPr>
        <w:pStyle w:val="Corpotesto"/>
        <w:spacing w:before="120"/>
        <w:jc w:val="both"/>
        <w:rPr>
          <w:rFonts w:ascii="Book Antiqua" w:hAnsi="Book Antiqua"/>
          <w:bCs/>
          <w:iCs/>
          <w:sz w:val="24"/>
        </w:rPr>
      </w:pPr>
      <w:r w:rsidRPr="00EF1646">
        <w:rPr>
          <w:rFonts w:ascii="Book Antiqua" w:hAnsi="Book Antiqua"/>
          <w:bCs/>
          <w:iCs/>
          <w:sz w:val="24"/>
        </w:rPr>
        <w:t xml:space="preserve">dei servizi alla persona e alla comunità; </w:t>
      </w:r>
    </w:p>
    <w:p w14:paraId="6D82E2A5" w14:textId="77777777" w:rsidR="006D22B6" w:rsidRPr="00EF1646" w:rsidRDefault="006D22B6" w:rsidP="006D22B6">
      <w:pPr>
        <w:pStyle w:val="Corpotesto"/>
        <w:spacing w:before="120"/>
        <w:jc w:val="both"/>
        <w:rPr>
          <w:rFonts w:ascii="Book Antiqua" w:hAnsi="Book Antiqua"/>
          <w:bCs/>
          <w:iCs/>
          <w:sz w:val="24"/>
        </w:rPr>
      </w:pPr>
      <w:r w:rsidRPr="00EF1646">
        <w:rPr>
          <w:rFonts w:ascii="Book Antiqua" w:hAnsi="Book Antiqua"/>
          <w:bCs/>
          <w:iCs/>
          <w:sz w:val="24"/>
        </w:rPr>
        <w:t xml:space="preserve">dell'assetto ed utilizzazione del territorio; </w:t>
      </w:r>
    </w:p>
    <w:p w14:paraId="513DD2F2" w14:textId="77777777" w:rsidR="006D22B6" w:rsidRPr="00EF1646" w:rsidRDefault="006D22B6" w:rsidP="006D22B6">
      <w:pPr>
        <w:pStyle w:val="Corpotesto"/>
        <w:spacing w:before="120"/>
        <w:jc w:val="both"/>
        <w:rPr>
          <w:rFonts w:ascii="Book Antiqua" w:hAnsi="Book Antiqua"/>
          <w:bCs/>
          <w:iCs/>
          <w:sz w:val="24"/>
        </w:rPr>
      </w:pPr>
      <w:r w:rsidRPr="00EF1646">
        <w:rPr>
          <w:rFonts w:ascii="Book Antiqua" w:hAnsi="Book Antiqua"/>
          <w:bCs/>
          <w:iCs/>
          <w:sz w:val="24"/>
        </w:rPr>
        <w:t xml:space="preserve">dello sviluppo economico; </w:t>
      </w:r>
    </w:p>
    <w:p w14:paraId="4BD26342" w14:textId="77777777" w:rsidR="006D22B6" w:rsidRPr="00EF1646" w:rsidRDefault="006D22B6" w:rsidP="006D22B6">
      <w:pPr>
        <w:pStyle w:val="Corpotesto"/>
        <w:spacing w:before="120"/>
        <w:jc w:val="both"/>
        <w:rPr>
          <w:rFonts w:ascii="Book Antiqua" w:hAnsi="Book Antiqua"/>
          <w:bCs/>
          <w:iCs/>
          <w:sz w:val="24"/>
        </w:rPr>
      </w:pPr>
      <w:r w:rsidRPr="00EF1646">
        <w:rPr>
          <w:rFonts w:ascii="Book Antiqua" w:hAnsi="Book Antiqua"/>
          <w:bCs/>
          <w:iCs/>
          <w:sz w:val="24"/>
        </w:rPr>
        <w:t>salvo quanto non sia espressamente attribuito ad altri soggetti dalla legge statale o regionale, secondo le rispettive competenze.</w:t>
      </w:r>
    </w:p>
    <w:p w14:paraId="6136B08B" w14:textId="77777777" w:rsidR="006D22B6" w:rsidRPr="00EF1646" w:rsidRDefault="006D22B6" w:rsidP="006D22B6">
      <w:pPr>
        <w:pStyle w:val="Corpotesto"/>
        <w:spacing w:before="120"/>
        <w:jc w:val="both"/>
        <w:rPr>
          <w:rFonts w:ascii="Book Antiqua" w:hAnsi="Book Antiqua"/>
          <w:bCs/>
          <w:iCs/>
          <w:sz w:val="24"/>
        </w:rPr>
      </w:pPr>
      <w:r w:rsidRPr="00EF1646">
        <w:rPr>
          <w:rFonts w:ascii="Book Antiqua" w:hAnsi="Book Antiqua"/>
          <w:bCs/>
          <w:iCs/>
          <w:sz w:val="24"/>
        </w:rPr>
        <w:t xml:space="preserve">Inoltre, l’art. 14 del medesimo TUEL, </w:t>
      </w:r>
      <w:r w:rsidR="00C62CB5" w:rsidRPr="00EF1646">
        <w:rPr>
          <w:rFonts w:ascii="Book Antiqua" w:hAnsi="Book Antiqua"/>
          <w:bCs/>
          <w:iCs/>
          <w:sz w:val="24"/>
        </w:rPr>
        <w:t xml:space="preserve">attribuisce al </w:t>
      </w:r>
      <w:r w:rsidRPr="00EF1646">
        <w:rPr>
          <w:rFonts w:ascii="Book Antiqua" w:hAnsi="Book Antiqua"/>
          <w:bCs/>
          <w:iCs/>
          <w:sz w:val="24"/>
        </w:rPr>
        <w:t xml:space="preserve">comune </w:t>
      </w:r>
      <w:r w:rsidR="00C62CB5" w:rsidRPr="00EF1646">
        <w:rPr>
          <w:rFonts w:ascii="Book Antiqua" w:hAnsi="Book Antiqua"/>
          <w:bCs/>
          <w:iCs/>
          <w:sz w:val="24"/>
        </w:rPr>
        <w:t xml:space="preserve">la </w:t>
      </w:r>
      <w:r w:rsidRPr="00EF1646">
        <w:rPr>
          <w:rFonts w:ascii="Book Antiqua" w:hAnsi="Book Antiqua"/>
          <w:bCs/>
          <w:iCs/>
          <w:sz w:val="24"/>
        </w:rPr>
        <w:t>gesti</w:t>
      </w:r>
      <w:r w:rsidR="00C62CB5" w:rsidRPr="00EF1646">
        <w:rPr>
          <w:rFonts w:ascii="Book Antiqua" w:hAnsi="Book Antiqua"/>
          <w:bCs/>
          <w:iCs/>
          <w:sz w:val="24"/>
        </w:rPr>
        <w:t xml:space="preserve">one dei servizi, di competenza statale, </w:t>
      </w:r>
      <w:r w:rsidRPr="00EF1646">
        <w:rPr>
          <w:rFonts w:ascii="Book Antiqua" w:hAnsi="Book Antiqua"/>
          <w:bCs/>
          <w:iCs/>
          <w:sz w:val="24"/>
        </w:rPr>
        <w:t xml:space="preserve">elettorali, di stato civile, di anagrafe, di leva militare e di statistica. Le relative funzioni sono esercitate dal sindaco quale “Ufficiale del Governo”. </w:t>
      </w:r>
    </w:p>
    <w:p w14:paraId="7C883E33" w14:textId="28C0F631"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Il comma 27 dell’art. 14 del DL 78/2010 (convertito con modificazioni dalla legge 122/2010)</w:t>
      </w:r>
      <w:r w:rsidR="00EB43F4" w:rsidRPr="00EF1646">
        <w:rPr>
          <w:rFonts w:ascii="Book Antiqua" w:hAnsi="Book Antiqua"/>
          <w:bCs/>
          <w:iCs/>
          <w:sz w:val="24"/>
        </w:rPr>
        <w:t>, infine,</w:t>
      </w:r>
      <w:r w:rsidRPr="00EF1646">
        <w:rPr>
          <w:rFonts w:ascii="Book Antiqua" w:hAnsi="Book Antiqua"/>
          <w:bCs/>
          <w:iCs/>
          <w:sz w:val="24"/>
        </w:rPr>
        <w:t xml:space="preserve"> elenca le </w:t>
      </w:r>
      <w:r w:rsidR="00EB43F4" w:rsidRPr="00EF1646">
        <w:rPr>
          <w:rFonts w:ascii="Book Antiqua" w:hAnsi="Book Antiqua"/>
          <w:bCs/>
          <w:iCs/>
          <w:sz w:val="24"/>
        </w:rPr>
        <w:t>“</w:t>
      </w:r>
      <w:r w:rsidRPr="00EF1646">
        <w:rPr>
          <w:rFonts w:ascii="Book Antiqua" w:hAnsi="Book Antiqua"/>
          <w:bCs/>
          <w:iCs/>
          <w:sz w:val="24"/>
        </w:rPr>
        <w:t>funzioni fondamentali</w:t>
      </w:r>
      <w:r w:rsidR="00EB43F4" w:rsidRPr="00EF1646">
        <w:rPr>
          <w:rFonts w:ascii="Book Antiqua" w:hAnsi="Book Antiqua"/>
          <w:bCs/>
          <w:iCs/>
          <w:sz w:val="24"/>
        </w:rPr>
        <w:t>”</w:t>
      </w:r>
      <w:r w:rsidRPr="00EF1646">
        <w:rPr>
          <w:rFonts w:ascii="Book Antiqua" w:hAnsi="Book Antiqua"/>
          <w:bCs/>
          <w:iCs/>
          <w:sz w:val="24"/>
        </w:rPr>
        <w:t>. Sono funzioni fondamentali dei comuni, ai sensi dell'articolo 117, comma 2, lettera p), della Costituzione:</w:t>
      </w:r>
    </w:p>
    <w:p w14:paraId="11C73021"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a)  organizzazione generale dell'amministrazione, gestione finanziaria e contabile e controllo;</w:t>
      </w:r>
    </w:p>
    <w:p w14:paraId="218E105F"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b)  organizzazione dei servizi pubblici di interesse generale di ambito comunale, ivi compresi i servizi di trasporto pubblico comunale;</w:t>
      </w:r>
    </w:p>
    <w:p w14:paraId="6216D0B2"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c)  catasto, ad eccezione delle funzioni mantenute allo Stato dalla normativa vigente;</w:t>
      </w:r>
    </w:p>
    <w:p w14:paraId="205121BF"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d)  la pianificazione urbanistica ed edilizia di ambito comunale nonché la partecipazione alla pianificazione territoriale di livello sovracomunale;</w:t>
      </w:r>
    </w:p>
    <w:p w14:paraId="63885122"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e)  attività, in ambito comunale, di pianificazione di protezione civile e di coordinamento dei primi soccorsi;</w:t>
      </w:r>
    </w:p>
    <w:p w14:paraId="7F9D80C1"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f)  l'organizzazione e la gestione dei servizi di raccolta, avvio e smaltimento e recupero dei rifiuti urbani e la riscossione dei relativi tributi; </w:t>
      </w:r>
      <w:bookmarkStart w:id="17" w:name="234up"/>
      <w:r w:rsidR="00AD66C8" w:rsidRPr="00EF1646">
        <w:rPr>
          <w:rFonts w:ascii="Book Antiqua" w:hAnsi="Book Antiqua"/>
          <w:bCs/>
          <w:iCs/>
          <w:sz w:val="24"/>
        </w:rPr>
        <w:fldChar w:fldCharType="begin"/>
      </w:r>
      <w:r w:rsidRPr="00EF1646">
        <w:rPr>
          <w:rFonts w:ascii="Book Antiqua" w:hAnsi="Book Antiqua"/>
          <w:bCs/>
          <w:iCs/>
          <w:sz w:val="24"/>
        </w:rPr>
        <w:instrText xml:space="preserve"> HYPERLINK "http://bd01.leggiditalia.it/cgi-bin/FulShow?NAVIPOS=1&amp;DS_POS=0&amp;KEY=01LX0000661382ART38&amp;FT_CID=328422&amp;OPERA=01" \l "234" </w:instrText>
      </w:r>
      <w:r w:rsidR="00AD66C8" w:rsidRPr="00EF1646">
        <w:rPr>
          <w:rFonts w:ascii="Book Antiqua" w:hAnsi="Book Antiqua"/>
          <w:bCs/>
          <w:iCs/>
          <w:sz w:val="24"/>
        </w:rPr>
        <w:fldChar w:fldCharType="separate"/>
      </w:r>
      <w:r w:rsidRPr="00EF1646">
        <w:rPr>
          <w:rFonts w:ascii="Book Antiqua" w:hAnsi="Book Antiqua"/>
          <w:bCs/>
          <w:iCs/>
          <w:sz w:val="24"/>
        </w:rPr>
        <w:t>(234)</w:t>
      </w:r>
      <w:r w:rsidR="00AD66C8" w:rsidRPr="00EF1646">
        <w:rPr>
          <w:rFonts w:ascii="Book Antiqua" w:hAnsi="Book Antiqua"/>
          <w:bCs/>
          <w:iCs/>
          <w:sz w:val="24"/>
        </w:rPr>
        <w:fldChar w:fldCharType="end"/>
      </w:r>
      <w:bookmarkEnd w:id="17"/>
    </w:p>
    <w:p w14:paraId="58617289"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g)  progettazione e gestione del sistema locale dei servizi sociali ed erogazione delle relative prestazioni ai cittadini, secondo quanto previsto dall'articolo 118, quarto comma, della Costituzione;</w:t>
      </w:r>
    </w:p>
    <w:p w14:paraId="2D73C684"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h)  edilizia scolastica per la parte non attribuita alla competenza delle province, organizzazione e gestione dei servizi scolastici;</w:t>
      </w:r>
    </w:p>
    <w:p w14:paraId="4D937A23"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i)  polizia municipale e polizia amministrativa locale;</w:t>
      </w:r>
    </w:p>
    <w:p w14:paraId="2DC175CB"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l)  tenuta dei registri di stato civile e di popolazione e compiti in materia di servizi anagrafici nonché in materia di servizi elettorali, nell'esercizio delle funzioni di competenza statale;</w:t>
      </w:r>
    </w:p>
    <w:p w14:paraId="71D0C7DB" w14:textId="77777777" w:rsidR="00C62CB5" w:rsidRPr="00EF1646" w:rsidRDefault="00C62CB5" w:rsidP="00C62CB5">
      <w:pPr>
        <w:pStyle w:val="Corpotesto"/>
        <w:spacing w:before="120"/>
        <w:jc w:val="both"/>
        <w:rPr>
          <w:rFonts w:ascii="Book Antiqua" w:hAnsi="Book Antiqua"/>
          <w:bCs/>
          <w:iCs/>
          <w:sz w:val="24"/>
        </w:rPr>
      </w:pPr>
      <w:r w:rsidRPr="00EF1646">
        <w:rPr>
          <w:rFonts w:ascii="Book Antiqua" w:hAnsi="Book Antiqua"/>
          <w:bCs/>
          <w:iCs/>
          <w:sz w:val="24"/>
        </w:rPr>
        <w:t>l-bis) i servizi in materia statistica.</w:t>
      </w:r>
    </w:p>
    <w:p w14:paraId="719017F6" w14:textId="77777777" w:rsidR="00C62CB5" w:rsidRPr="00F86A27" w:rsidRDefault="00C62CB5" w:rsidP="003B2613">
      <w:pPr>
        <w:spacing w:before="120" w:after="0" w:line="240" w:lineRule="auto"/>
        <w:jc w:val="both"/>
        <w:rPr>
          <w:rFonts w:ascii="Book Antiqua" w:hAnsi="Book Antiqua" w:cs="Tahoma"/>
          <w:b/>
          <w:bCs/>
          <w:color w:val="002060"/>
          <w:sz w:val="24"/>
          <w:szCs w:val="24"/>
        </w:rPr>
      </w:pPr>
    </w:p>
    <w:p w14:paraId="3FF43EDD" w14:textId="77777777" w:rsidR="007866CA" w:rsidRPr="00014F6C" w:rsidRDefault="00341911" w:rsidP="00341911">
      <w:pPr>
        <w:pStyle w:val="TitoloB"/>
        <w:keepNext/>
        <w:widowControl w:val="0"/>
        <w:spacing w:after="360" w:line="280" w:lineRule="exact"/>
        <w:ind w:left="360" w:right="0"/>
        <w:jc w:val="both"/>
        <w:outlineLvl w:val="1"/>
        <w:rPr>
          <w:rFonts w:ascii="Book Antiqua" w:hAnsi="Book Antiqua"/>
          <w:sz w:val="24"/>
          <w:szCs w:val="24"/>
        </w:rPr>
      </w:pPr>
      <w:bookmarkStart w:id="18" w:name="_Toc87523798"/>
      <w:r w:rsidRPr="00F86A27">
        <w:rPr>
          <w:rFonts w:ascii="Book Antiqua" w:hAnsi="Book Antiqua"/>
          <w:color w:val="0F243E" w:themeColor="text2" w:themeShade="80"/>
          <w:sz w:val="24"/>
          <w:szCs w:val="24"/>
        </w:rPr>
        <w:t xml:space="preserve">2.3. </w:t>
      </w:r>
      <w:r w:rsidR="00A01FA6" w:rsidRPr="00F86A27">
        <w:rPr>
          <w:rFonts w:ascii="Book Antiqua" w:hAnsi="Book Antiqua"/>
          <w:color w:val="0F243E" w:themeColor="text2" w:themeShade="80"/>
          <w:sz w:val="24"/>
          <w:szCs w:val="24"/>
        </w:rPr>
        <w:t xml:space="preserve">La mappatura dei </w:t>
      </w:r>
      <w:r w:rsidR="00A01FA6" w:rsidRPr="00014F6C">
        <w:rPr>
          <w:rFonts w:ascii="Book Antiqua" w:hAnsi="Book Antiqua"/>
          <w:sz w:val="24"/>
          <w:szCs w:val="24"/>
        </w:rPr>
        <w:t>processi</w:t>
      </w:r>
      <w:bookmarkEnd w:id="18"/>
    </w:p>
    <w:p w14:paraId="18646032" w14:textId="5CC74961" w:rsidR="007866CA" w:rsidRPr="00014F6C" w:rsidRDefault="00D3116A"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L</w:t>
      </w:r>
      <w:r w:rsidR="00A01FA6" w:rsidRPr="00014F6C">
        <w:rPr>
          <w:rFonts w:ascii="Book Antiqua" w:hAnsi="Book Antiqua" w:cs="Tahoma"/>
          <w:bCs/>
          <w:sz w:val="24"/>
          <w:szCs w:val="24"/>
        </w:rPr>
        <w:t>’analisi del contesto interno</w:t>
      </w:r>
      <w:r w:rsidRPr="00014F6C">
        <w:rPr>
          <w:rFonts w:ascii="Book Antiqua" w:hAnsi="Book Antiqua" w:cs="Tahoma"/>
          <w:bCs/>
          <w:sz w:val="24"/>
          <w:szCs w:val="24"/>
        </w:rPr>
        <w:t xml:space="preserve"> </w:t>
      </w:r>
      <w:r w:rsidR="00014F6C">
        <w:rPr>
          <w:rFonts w:ascii="Book Antiqua" w:hAnsi="Book Antiqua" w:cs="Tahoma"/>
          <w:bCs/>
          <w:sz w:val="24"/>
          <w:szCs w:val="24"/>
        </w:rPr>
        <w:t>presuppone</w:t>
      </w:r>
      <w:r w:rsidRPr="00014F6C">
        <w:rPr>
          <w:rFonts w:ascii="Book Antiqua" w:hAnsi="Book Antiqua" w:cs="Tahoma"/>
          <w:bCs/>
          <w:sz w:val="24"/>
          <w:szCs w:val="24"/>
        </w:rPr>
        <w:t xml:space="preserve"> </w:t>
      </w:r>
      <w:r w:rsidR="00A01FA6" w:rsidRPr="00014F6C">
        <w:rPr>
          <w:rFonts w:ascii="Book Antiqua" w:hAnsi="Book Antiqua" w:cs="Tahoma"/>
          <w:bCs/>
          <w:sz w:val="24"/>
          <w:szCs w:val="24"/>
        </w:rPr>
        <w:t xml:space="preserve">la mappatura dei processi. L’obiettivo è che l’intera attività svolta venga esaminata </w:t>
      </w:r>
      <w:r w:rsidRPr="00014F6C">
        <w:rPr>
          <w:rFonts w:ascii="Book Antiqua" w:hAnsi="Book Antiqua" w:cs="Tahoma"/>
          <w:bCs/>
          <w:sz w:val="24"/>
          <w:szCs w:val="24"/>
        </w:rPr>
        <w:t xml:space="preserve">per </w:t>
      </w:r>
      <w:r w:rsidR="00A01FA6" w:rsidRPr="00014F6C">
        <w:rPr>
          <w:rFonts w:ascii="Book Antiqua" w:hAnsi="Book Antiqua" w:cs="Tahoma"/>
          <w:bCs/>
          <w:sz w:val="24"/>
          <w:szCs w:val="24"/>
        </w:rPr>
        <w:t xml:space="preserve">identificare </w:t>
      </w:r>
      <w:r w:rsidRPr="00014F6C">
        <w:rPr>
          <w:rFonts w:ascii="Book Antiqua" w:hAnsi="Book Antiqua" w:cs="Tahoma"/>
          <w:bCs/>
          <w:sz w:val="24"/>
          <w:szCs w:val="24"/>
        </w:rPr>
        <w:t xml:space="preserve">le </w:t>
      </w:r>
      <w:r w:rsidR="00A01FA6" w:rsidRPr="00014F6C">
        <w:rPr>
          <w:rFonts w:ascii="Book Antiqua" w:hAnsi="Book Antiqua" w:cs="Tahoma"/>
          <w:bCs/>
          <w:sz w:val="24"/>
          <w:szCs w:val="24"/>
        </w:rPr>
        <w:t>aree che</w:t>
      </w:r>
      <w:r w:rsidRPr="00014F6C">
        <w:rPr>
          <w:rFonts w:ascii="Book Antiqua" w:hAnsi="Book Antiqua" w:cs="Tahoma"/>
          <w:bCs/>
          <w:sz w:val="24"/>
          <w:szCs w:val="24"/>
        </w:rPr>
        <w:t xml:space="preserve"> </w:t>
      </w:r>
      <w:r w:rsidR="00A01FA6" w:rsidRPr="00014F6C">
        <w:rPr>
          <w:rFonts w:ascii="Book Antiqua" w:hAnsi="Book Antiqua" w:cs="Tahoma"/>
          <w:bCs/>
          <w:sz w:val="24"/>
          <w:szCs w:val="24"/>
        </w:rPr>
        <w:t>risultino potenzialmente esposte a rischi corruttivi.</w:t>
      </w:r>
    </w:p>
    <w:p w14:paraId="54CC3717" w14:textId="77777777" w:rsidR="002B59E2" w:rsidRPr="00014F6C" w:rsidRDefault="002B59E2"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Secondo il PNA, un processo può essere definito come una sequenza di attività interrelate ed interagenti che trasformano delle risorse in un output destinato ad un soggetto interno o esterno all'amministrazione (utente).</w:t>
      </w:r>
    </w:p>
    <w:p w14:paraId="396A57AE" w14:textId="4AC997D2" w:rsidR="00864CF4" w:rsidRPr="00014F6C" w:rsidRDefault="000D50E5" w:rsidP="00014F6C">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 xml:space="preserve">La mappatura dei processi si articola in </w:t>
      </w:r>
      <w:r w:rsidR="00E40E3D" w:rsidRPr="00014F6C">
        <w:rPr>
          <w:rFonts w:ascii="Book Antiqua" w:hAnsi="Book Antiqua" w:cs="Tahoma"/>
          <w:bCs/>
          <w:sz w:val="24"/>
          <w:szCs w:val="24"/>
        </w:rPr>
        <w:t>tre</w:t>
      </w:r>
      <w:r w:rsidRPr="00014F6C">
        <w:rPr>
          <w:rFonts w:ascii="Book Antiqua" w:hAnsi="Book Antiqua" w:cs="Tahoma"/>
          <w:bCs/>
          <w:sz w:val="24"/>
          <w:szCs w:val="24"/>
        </w:rPr>
        <w:t xml:space="preserve"> fasi: </w:t>
      </w:r>
      <w:r w:rsidR="005B1D6E" w:rsidRPr="00014F6C">
        <w:rPr>
          <w:rFonts w:ascii="Book Antiqua" w:hAnsi="Book Antiqua" w:cs="Tahoma"/>
          <w:bCs/>
          <w:sz w:val="24"/>
          <w:szCs w:val="24"/>
        </w:rPr>
        <w:t>identificazione; descrizione</w:t>
      </w:r>
      <w:r w:rsidR="00E40E3D" w:rsidRPr="00014F6C">
        <w:rPr>
          <w:rFonts w:ascii="Book Antiqua" w:hAnsi="Book Antiqua" w:cs="Tahoma"/>
          <w:bCs/>
          <w:sz w:val="24"/>
          <w:szCs w:val="24"/>
        </w:rPr>
        <w:t xml:space="preserve">; </w:t>
      </w:r>
      <w:r w:rsidRPr="00014F6C">
        <w:rPr>
          <w:rFonts w:ascii="Book Antiqua" w:hAnsi="Book Antiqua" w:cs="Tahoma"/>
          <w:bCs/>
          <w:sz w:val="24"/>
          <w:szCs w:val="24"/>
        </w:rPr>
        <w:t xml:space="preserve">rappresentazione. </w:t>
      </w:r>
    </w:p>
    <w:p w14:paraId="58AA9C2F" w14:textId="2C741DDD" w:rsidR="000D50E5" w:rsidRPr="00014F6C" w:rsidRDefault="000D50E5" w:rsidP="000D50E5">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L’identificazione consiste</w:t>
      </w:r>
      <w:r w:rsidR="00D3116A" w:rsidRPr="00014F6C">
        <w:rPr>
          <w:rFonts w:ascii="Book Antiqua" w:hAnsi="Book Antiqua" w:cs="Tahoma"/>
          <w:bCs/>
          <w:sz w:val="24"/>
          <w:szCs w:val="24"/>
        </w:rPr>
        <w:t xml:space="preserve"> </w:t>
      </w:r>
      <w:r w:rsidRPr="00014F6C">
        <w:rPr>
          <w:rFonts w:ascii="Book Antiqua" w:hAnsi="Book Antiqua" w:cs="Tahoma"/>
          <w:bCs/>
          <w:sz w:val="24"/>
          <w:szCs w:val="24"/>
        </w:rPr>
        <w:t>nello stabilire l’unità di analisi (il processo)</w:t>
      </w:r>
      <w:r w:rsidR="00D3116A" w:rsidRPr="00014F6C">
        <w:rPr>
          <w:rFonts w:ascii="Book Antiqua" w:hAnsi="Book Antiqua" w:cs="Tahoma"/>
          <w:bCs/>
          <w:sz w:val="24"/>
          <w:szCs w:val="24"/>
        </w:rPr>
        <w:t xml:space="preserve">, </w:t>
      </w:r>
      <w:r w:rsidRPr="00014F6C">
        <w:rPr>
          <w:rFonts w:ascii="Book Antiqua" w:hAnsi="Book Antiqua" w:cs="Tahoma"/>
          <w:bCs/>
          <w:sz w:val="24"/>
          <w:szCs w:val="24"/>
        </w:rPr>
        <w:t>nell’identifica</w:t>
      </w:r>
      <w:r w:rsidR="00D3116A" w:rsidRPr="00014F6C">
        <w:rPr>
          <w:rFonts w:ascii="Book Antiqua" w:hAnsi="Book Antiqua" w:cs="Tahoma"/>
          <w:bCs/>
          <w:sz w:val="24"/>
          <w:szCs w:val="24"/>
        </w:rPr>
        <w:t>re</w:t>
      </w:r>
      <w:r w:rsidRPr="00014F6C">
        <w:rPr>
          <w:rFonts w:ascii="Book Antiqua" w:hAnsi="Book Antiqua" w:cs="Tahoma"/>
          <w:bCs/>
          <w:sz w:val="24"/>
          <w:szCs w:val="24"/>
        </w:rPr>
        <w:t xml:space="preserve"> l’elenco completo dei processi svolti dall’organizzazione che, nelle fasi successive, dovranno essere esaminati e descritti. In questa fase l’obiettivo è definire la lista dei processi che dovranno essere oggetto di analisi e approfondimento. </w:t>
      </w:r>
      <w:r w:rsidR="00A8050E" w:rsidRPr="00014F6C">
        <w:rPr>
          <w:rFonts w:ascii="Book Antiqua" w:hAnsi="Book Antiqua" w:cs="Tahoma"/>
          <w:bCs/>
          <w:sz w:val="24"/>
          <w:szCs w:val="24"/>
        </w:rPr>
        <w:t>Secondo l</w:t>
      </w:r>
      <w:r w:rsidRPr="00014F6C">
        <w:rPr>
          <w:rFonts w:ascii="Book Antiqua" w:hAnsi="Book Antiqua" w:cs="Tahoma"/>
          <w:bCs/>
          <w:sz w:val="24"/>
          <w:szCs w:val="24"/>
        </w:rPr>
        <w:t>’ANAC i processi individuati dovranno fare riferimento a tutta l’attività svolta dall’organizzazione e non solo a quei processi che sono ritenuti a rischio.</w:t>
      </w:r>
    </w:p>
    <w:p w14:paraId="5EE615B6" w14:textId="2EC5ABC2" w:rsidR="00266DED" w:rsidRPr="00014F6C" w:rsidRDefault="00266DED"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Il risultato della prima fase della mappatura è l’</w:t>
      </w:r>
      <w:r w:rsidRPr="00014F6C">
        <w:rPr>
          <w:rFonts w:ascii="Book Antiqua" w:hAnsi="Book Antiqua" w:cs="Tahoma"/>
          <w:b/>
          <w:sz w:val="24"/>
          <w:szCs w:val="24"/>
        </w:rPr>
        <w:t>identificazione</w:t>
      </w:r>
      <w:r w:rsidRPr="00014F6C">
        <w:rPr>
          <w:rFonts w:ascii="Book Antiqua" w:hAnsi="Book Antiqua" w:cs="Tahoma"/>
          <w:bCs/>
          <w:sz w:val="24"/>
          <w:szCs w:val="24"/>
        </w:rPr>
        <w:t xml:space="preserve"> dell’elenco completo dei processi dall’amministrazione.</w:t>
      </w:r>
      <w:r w:rsidR="00014F6C" w:rsidRPr="00014F6C">
        <w:rPr>
          <w:rFonts w:ascii="Book Antiqua" w:hAnsi="Book Antiqua" w:cs="Tahoma"/>
          <w:bCs/>
          <w:sz w:val="24"/>
          <w:szCs w:val="24"/>
        </w:rPr>
        <w:t xml:space="preserve"> I</w:t>
      </w:r>
      <w:r w:rsidRPr="00014F6C">
        <w:rPr>
          <w:rFonts w:ascii="Book Antiqua" w:hAnsi="Book Antiqua" w:cs="Tahoma"/>
          <w:bCs/>
          <w:sz w:val="24"/>
          <w:szCs w:val="24"/>
        </w:rPr>
        <w:t xml:space="preserve"> processi sono poi aggregati nelle cosiddette </w:t>
      </w:r>
      <w:r w:rsidRPr="00014F6C">
        <w:rPr>
          <w:rFonts w:ascii="Book Antiqua" w:hAnsi="Book Antiqua" w:cs="Tahoma"/>
          <w:b/>
          <w:bCs/>
          <w:sz w:val="24"/>
          <w:szCs w:val="24"/>
        </w:rPr>
        <w:t>aree di rischio</w:t>
      </w:r>
      <w:r w:rsidRPr="00014F6C">
        <w:rPr>
          <w:rFonts w:ascii="Book Antiqua" w:hAnsi="Book Antiqua" w:cs="Tahoma"/>
          <w:bCs/>
          <w:sz w:val="24"/>
          <w:szCs w:val="24"/>
        </w:rPr>
        <w:t xml:space="preserve">, intese come raggruppamenti omogenei di processi. </w:t>
      </w:r>
    </w:p>
    <w:p w14:paraId="0DBBF960" w14:textId="77777777" w:rsidR="00485ED8" w:rsidRPr="00014F6C" w:rsidRDefault="00266DED"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Le aree di rischio possono essere distinte in generali e specifiche</w:t>
      </w:r>
      <w:r w:rsidR="00485ED8" w:rsidRPr="00014F6C">
        <w:rPr>
          <w:rFonts w:ascii="Book Antiqua" w:hAnsi="Book Antiqua" w:cs="Tahoma"/>
          <w:bCs/>
          <w:sz w:val="24"/>
          <w:szCs w:val="24"/>
        </w:rPr>
        <w:t xml:space="preserve">: </w:t>
      </w:r>
    </w:p>
    <w:p w14:paraId="0D53CD0A" w14:textId="77777777" w:rsidR="00485ED8" w:rsidRPr="00014F6C" w:rsidRDefault="00485ED8" w:rsidP="00376912">
      <w:pPr>
        <w:pStyle w:val="Paragrafoelenco"/>
        <w:numPr>
          <w:ilvl w:val="0"/>
          <w:numId w:val="14"/>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q</w:t>
      </w:r>
      <w:r w:rsidR="00266DED" w:rsidRPr="00014F6C">
        <w:rPr>
          <w:rFonts w:ascii="Book Antiqua" w:hAnsi="Book Antiqua" w:cs="Tahoma"/>
          <w:bCs/>
          <w:sz w:val="24"/>
          <w:szCs w:val="24"/>
        </w:rPr>
        <w:t xml:space="preserve">uelle </w:t>
      </w:r>
      <w:r w:rsidR="00266DED" w:rsidRPr="00014F6C">
        <w:rPr>
          <w:rFonts w:ascii="Book Antiqua" w:hAnsi="Book Antiqua" w:cs="Tahoma"/>
          <w:b/>
          <w:bCs/>
          <w:sz w:val="24"/>
          <w:szCs w:val="24"/>
        </w:rPr>
        <w:t>generali</w:t>
      </w:r>
      <w:r w:rsidR="00266DED" w:rsidRPr="00014F6C">
        <w:rPr>
          <w:rFonts w:ascii="Book Antiqua" w:hAnsi="Book Antiqua" w:cs="Tahoma"/>
          <w:bCs/>
          <w:sz w:val="24"/>
          <w:szCs w:val="24"/>
        </w:rPr>
        <w:t xml:space="preserve"> sono comuni a tutte le amministrazioni (es. contratti pubblici, acquisizione e gestione del personale)</w:t>
      </w:r>
      <w:r w:rsidRPr="00014F6C">
        <w:rPr>
          <w:rFonts w:ascii="Book Antiqua" w:hAnsi="Book Antiqua" w:cs="Tahoma"/>
          <w:bCs/>
          <w:sz w:val="24"/>
          <w:szCs w:val="24"/>
        </w:rPr>
        <w:t xml:space="preserve">; </w:t>
      </w:r>
    </w:p>
    <w:p w14:paraId="3BDBBE1C" w14:textId="6622E8F3" w:rsidR="00266DED" w:rsidRPr="00014F6C" w:rsidRDefault="00266DED" w:rsidP="00376912">
      <w:pPr>
        <w:pStyle w:val="Paragrafoelenco"/>
        <w:numPr>
          <w:ilvl w:val="0"/>
          <w:numId w:val="14"/>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 xml:space="preserve">quelle </w:t>
      </w:r>
      <w:r w:rsidRPr="00014F6C">
        <w:rPr>
          <w:rFonts w:ascii="Book Antiqua" w:hAnsi="Book Antiqua" w:cs="Tahoma"/>
          <w:b/>
          <w:bCs/>
          <w:sz w:val="24"/>
          <w:szCs w:val="24"/>
        </w:rPr>
        <w:t>specifiche</w:t>
      </w:r>
      <w:r w:rsidRPr="00014F6C">
        <w:rPr>
          <w:rFonts w:ascii="Book Antiqua" w:hAnsi="Book Antiqua" w:cs="Tahoma"/>
          <w:bCs/>
          <w:sz w:val="24"/>
          <w:szCs w:val="24"/>
        </w:rPr>
        <w:t xml:space="preserve"> riguardano la singola amministrazione e dipendono dalle caratteristiche peculiari delle attività da essa svolte.</w:t>
      </w:r>
    </w:p>
    <w:p w14:paraId="78190D96" w14:textId="77777777" w:rsidR="00C343F8" w:rsidRPr="00014F6C" w:rsidRDefault="00C343F8"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 xml:space="preserve">Il PNA 2019, Allegato n. 1, ha individuato le seguenti “Aree di rischio” per gli enti locali: </w:t>
      </w:r>
    </w:p>
    <w:p w14:paraId="742B3664"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a</w:t>
      </w:r>
      <w:r w:rsidR="00C343F8" w:rsidRPr="00014F6C">
        <w:rPr>
          <w:rFonts w:ascii="Book Antiqua" w:hAnsi="Book Antiqua" w:cs="Tahoma"/>
          <w:bCs/>
          <w:sz w:val="24"/>
          <w:szCs w:val="24"/>
        </w:rPr>
        <w:t>cquisizione e gestione del personale</w:t>
      </w:r>
      <w:r w:rsidRPr="00014F6C">
        <w:rPr>
          <w:rFonts w:ascii="Book Antiqua" w:hAnsi="Book Antiqua" w:cs="Tahoma"/>
          <w:bCs/>
          <w:sz w:val="24"/>
          <w:szCs w:val="24"/>
        </w:rPr>
        <w:t>;</w:t>
      </w:r>
    </w:p>
    <w:p w14:paraId="38D280C2"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a</w:t>
      </w:r>
      <w:r w:rsidR="00C343F8" w:rsidRPr="00014F6C">
        <w:rPr>
          <w:rFonts w:ascii="Book Antiqua" w:hAnsi="Book Antiqua" w:cs="Tahoma"/>
          <w:bCs/>
          <w:sz w:val="24"/>
          <w:szCs w:val="24"/>
        </w:rPr>
        <w:t>ffari legali e contenzioso</w:t>
      </w:r>
      <w:r w:rsidRPr="00014F6C">
        <w:rPr>
          <w:rFonts w:ascii="Book Antiqua" w:hAnsi="Book Antiqua" w:cs="Tahoma"/>
          <w:bCs/>
          <w:sz w:val="24"/>
          <w:szCs w:val="24"/>
        </w:rPr>
        <w:t>;</w:t>
      </w:r>
    </w:p>
    <w:p w14:paraId="7EA251A3"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c</w:t>
      </w:r>
      <w:r w:rsidR="00C343F8" w:rsidRPr="00014F6C">
        <w:rPr>
          <w:rFonts w:ascii="Book Antiqua" w:hAnsi="Book Antiqua" w:cs="Tahoma"/>
          <w:bCs/>
          <w:sz w:val="24"/>
          <w:szCs w:val="24"/>
        </w:rPr>
        <w:t>ontratti pubblici</w:t>
      </w:r>
      <w:r w:rsidRPr="00014F6C">
        <w:rPr>
          <w:rFonts w:ascii="Book Antiqua" w:hAnsi="Book Antiqua" w:cs="Tahoma"/>
          <w:bCs/>
          <w:sz w:val="24"/>
          <w:szCs w:val="24"/>
        </w:rPr>
        <w:t>;</w:t>
      </w:r>
    </w:p>
    <w:p w14:paraId="3422DF24"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c</w:t>
      </w:r>
      <w:r w:rsidR="00C343F8" w:rsidRPr="00014F6C">
        <w:rPr>
          <w:rFonts w:ascii="Book Antiqua" w:hAnsi="Book Antiqua" w:cs="Tahoma"/>
          <w:bCs/>
          <w:sz w:val="24"/>
          <w:szCs w:val="24"/>
        </w:rPr>
        <w:t>ontrolli, verifiche, ispezioni e sanzioni</w:t>
      </w:r>
      <w:r w:rsidRPr="00014F6C">
        <w:rPr>
          <w:rFonts w:ascii="Book Antiqua" w:hAnsi="Book Antiqua" w:cs="Tahoma"/>
          <w:bCs/>
          <w:sz w:val="24"/>
          <w:szCs w:val="24"/>
        </w:rPr>
        <w:t>;</w:t>
      </w:r>
    </w:p>
    <w:p w14:paraId="38D7248C"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g</w:t>
      </w:r>
      <w:r w:rsidR="00C343F8" w:rsidRPr="00014F6C">
        <w:rPr>
          <w:rFonts w:ascii="Book Antiqua" w:hAnsi="Book Antiqua" w:cs="Tahoma"/>
          <w:bCs/>
          <w:sz w:val="24"/>
          <w:szCs w:val="24"/>
        </w:rPr>
        <w:t>estione dei rifiuti</w:t>
      </w:r>
      <w:r w:rsidRPr="00014F6C">
        <w:rPr>
          <w:rFonts w:ascii="Book Antiqua" w:hAnsi="Book Antiqua" w:cs="Tahoma"/>
          <w:bCs/>
          <w:sz w:val="24"/>
          <w:szCs w:val="24"/>
        </w:rPr>
        <w:t>;</w:t>
      </w:r>
    </w:p>
    <w:p w14:paraId="30A1D8BD"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g</w:t>
      </w:r>
      <w:r w:rsidR="00C343F8" w:rsidRPr="00014F6C">
        <w:rPr>
          <w:rFonts w:ascii="Book Antiqua" w:hAnsi="Book Antiqua" w:cs="Tahoma"/>
          <w:bCs/>
          <w:sz w:val="24"/>
          <w:szCs w:val="24"/>
        </w:rPr>
        <w:t>estione delle entrate, delle spese e del patrimonio</w:t>
      </w:r>
      <w:r w:rsidRPr="00014F6C">
        <w:rPr>
          <w:rFonts w:ascii="Book Antiqua" w:hAnsi="Book Antiqua" w:cs="Tahoma"/>
          <w:bCs/>
          <w:sz w:val="24"/>
          <w:szCs w:val="24"/>
        </w:rPr>
        <w:t>;</w:t>
      </w:r>
    </w:p>
    <w:p w14:paraId="4C04A83F"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g</w:t>
      </w:r>
      <w:r w:rsidR="00C343F8" w:rsidRPr="00014F6C">
        <w:rPr>
          <w:rFonts w:ascii="Book Antiqua" w:hAnsi="Book Antiqua" w:cs="Tahoma"/>
          <w:bCs/>
          <w:sz w:val="24"/>
          <w:szCs w:val="24"/>
        </w:rPr>
        <w:t>overno del territorio</w:t>
      </w:r>
      <w:r w:rsidRPr="00014F6C">
        <w:rPr>
          <w:rFonts w:ascii="Book Antiqua" w:hAnsi="Book Antiqua" w:cs="Tahoma"/>
          <w:bCs/>
          <w:sz w:val="24"/>
          <w:szCs w:val="24"/>
        </w:rPr>
        <w:t>;</w:t>
      </w:r>
    </w:p>
    <w:p w14:paraId="69B74DB4" w14:textId="77777777" w:rsidR="00C343F8"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incarichi e nomine;</w:t>
      </w:r>
    </w:p>
    <w:p w14:paraId="382CE3E8" w14:textId="77777777" w:rsidR="004D58D5"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pianificazione urbanistica;</w:t>
      </w:r>
    </w:p>
    <w:p w14:paraId="2D301C3D" w14:textId="77777777" w:rsidR="004D58D5"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provvedimenti ampliativi della sfera giuridica dei destinatari con effetto economico diretto e immediato;</w:t>
      </w:r>
    </w:p>
    <w:p w14:paraId="29B82BA6" w14:textId="77777777" w:rsidR="004D58D5" w:rsidRPr="00014F6C" w:rsidRDefault="004D58D5" w:rsidP="00376912">
      <w:pPr>
        <w:pStyle w:val="Paragrafoelenco"/>
        <w:numPr>
          <w:ilvl w:val="0"/>
          <w:numId w:val="15"/>
        </w:num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 xml:space="preserve">provvedimenti ampliativi della sfera giuridica dei destinatari privi di effetto economico diretto e immediato. </w:t>
      </w:r>
    </w:p>
    <w:p w14:paraId="5B1A6C2F" w14:textId="77777777" w:rsidR="00014F6C" w:rsidRPr="004133F2" w:rsidRDefault="004D58D5" w:rsidP="003B2613">
      <w:pPr>
        <w:spacing w:before="120" w:after="0" w:line="240" w:lineRule="auto"/>
        <w:jc w:val="both"/>
        <w:rPr>
          <w:rFonts w:ascii="Book Antiqua" w:hAnsi="Book Antiqua" w:cs="Tahoma"/>
          <w:bCs/>
          <w:color w:val="000000" w:themeColor="text1"/>
          <w:sz w:val="24"/>
          <w:szCs w:val="24"/>
        </w:rPr>
      </w:pPr>
      <w:r w:rsidRPr="004133F2">
        <w:rPr>
          <w:rFonts w:ascii="Book Antiqua" w:hAnsi="Book Antiqua" w:cs="Tahoma"/>
          <w:bCs/>
          <w:color w:val="000000" w:themeColor="text1"/>
          <w:sz w:val="24"/>
          <w:szCs w:val="24"/>
        </w:rPr>
        <w:t xml:space="preserve">Oltre alle </w:t>
      </w:r>
      <w:r w:rsidR="00014F6C" w:rsidRPr="004133F2">
        <w:rPr>
          <w:rFonts w:ascii="Book Antiqua" w:hAnsi="Book Antiqua" w:cs="Tahoma"/>
          <w:bCs/>
          <w:color w:val="000000" w:themeColor="text1"/>
          <w:sz w:val="24"/>
          <w:szCs w:val="24"/>
        </w:rPr>
        <w:t xml:space="preserve">suddette </w:t>
      </w:r>
      <w:r w:rsidRPr="004133F2">
        <w:rPr>
          <w:rFonts w:ascii="Book Antiqua" w:hAnsi="Book Antiqua" w:cs="Tahoma"/>
          <w:bCs/>
          <w:color w:val="000000" w:themeColor="text1"/>
          <w:sz w:val="24"/>
          <w:szCs w:val="24"/>
        </w:rPr>
        <w:t xml:space="preserve">undici “Aree di rischio”, il presente prevede </w:t>
      </w:r>
      <w:r w:rsidR="00485ED8" w:rsidRPr="004133F2">
        <w:rPr>
          <w:rFonts w:ascii="Book Antiqua" w:hAnsi="Book Antiqua" w:cs="Tahoma"/>
          <w:bCs/>
          <w:color w:val="000000" w:themeColor="text1"/>
          <w:sz w:val="24"/>
          <w:szCs w:val="24"/>
        </w:rPr>
        <w:t>l’</w:t>
      </w:r>
      <w:r w:rsidRPr="004133F2">
        <w:rPr>
          <w:rFonts w:ascii="Book Antiqua" w:hAnsi="Book Antiqua" w:cs="Tahoma"/>
          <w:bCs/>
          <w:color w:val="000000" w:themeColor="text1"/>
          <w:sz w:val="24"/>
          <w:szCs w:val="24"/>
        </w:rPr>
        <w:t>area definita “</w:t>
      </w:r>
      <w:r w:rsidRPr="004133F2">
        <w:rPr>
          <w:rFonts w:ascii="Book Antiqua" w:hAnsi="Book Antiqua" w:cs="Tahoma"/>
          <w:b/>
          <w:bCs/>
          <w:color w:val="000000" w:themeColor="text1"/>
          <w:sz w:val="24"/>
          <w:szCs w:val="24"/>
          <w:u w:val="single"/>
        </w:rPr>
        <w:t>Altri servizi</w:t>
      </w:r>
      <w:r w:rsidRPr="004133F2">
        <w:rPr>
          <w:rFonts w:ascii="Book Antiqua" w:hAnsi="Book Antiqua" w:cs="Tahoma"/>
          <w:bCs/>
          <w:color w:val="000000" w:themeColor="text1"/>
          <w:sz w:val="24"/>
          <w:szCs w:val="24"/>
        </w:rPr>
        <w:t xml:space="preserve">”. </w:t>
      </w:r>
    </w:p>
    <w:p w14:paraId="3F7F03AE" w14:textId="77777777" w:rsidR="00014F6C" w:rsidRPr="004133F2" w:rsidRDefault="00014F6C" w:rsidP="003B2613">
      <w:pPr>
        <w:spacing w:before="120" w:after="0" w:line="240" w:lineRule="auto"/>
        <w:jc w:val="both"/>
        <w:rPr>
          <w:rFonts w:ascii="Book Antiqua" w:hAnsi="Book Antiqua" w:cs="Tahoma"/>
          <w:bCs/>
          <w:color w:val="000000" w:themeColor="text1"/>
          <w:sz w:val="24"/>
          <w:szCs w:val="24"/>
        </w:rPr>
      </w:pPr>
      <w:r w:rsidRPr="004133F2">
        <w:rPr>
          <w:rFonts w:ascii="Book Antiqua" w:hAnsi="Book Antiqua" w:cs="Tahoma"/>
          <w:bCs/>
          <w:color w:val="000000" w:themeColor="text1"/>
          <w:sz w:val="24"/>
          <w:szCs w:val="24"/>
        </w:rPr>
        <w:t>T</w:t>
      </w:r>
      <w:r w:rsidR="004D58D5" w:rsidRPr="004133F2">
        <w:rPr>
          <w:rFonts w:ascii="Book Antiqua" w:hAnsi="Book Antiqua" w:cs="Tahoma"/>
          <w:bCs/>
          <w:color w:val="000000" w:themeColor="text1"/>
          <w:sz w:val="24"/>
          <w:szCs w:val="24"/>
        </w:rPr>
        <w:t xml:space="preserve">ale sottoinsieme </w:t>
      </w:r>
      <w:r w:rsidRPr="004133F2">
        <w:rPr>
          <w:rFonts w:ascii="Book Antiqua" w:hAnsi="Book Antiqua" w:cs="Tahoma"/>
          <w:bCs/>
          <w:color w:val="000000" w:themeColor="text1"/>
          <w:sz w:val="24"/>
          <w:szCs w:val="24"/>
        </w:rPr>
        <w:t xml:space="preserve">riunisce </w:t>
      </w:r>
      <w:r w:rsidR="004D58D5" w:rsidRPr="004133F2">
        <w:rPr>
          <w:rFonts w:ascii="Book Antiqua" w:hAnsi="Book Antiqua" w:cs="Tahoma"/>
          <w:bCs/>
          <w:color w:val="000000" w:themeColor="text1"/>
          <w:sz w:val="24"/>
          <w:szCs w:val="24"/>
        </w:rPr>
        <w:t xml:space="preserve">processi tipici degli enti territoriali, in genere privi di rilevanza economica e difficilmente riconducibili ad una delle aree proposte dal PNA. </w:t>
      </w:r>
    </w:p>
    <w:p w14:paraId="6E24F20F" w14:textId="6CDEEEE0" w:rsidR="004D58D5" w:rsidRPr="004133F2" w:rsidRDefault="004D58D5" w:rsidP="003B2613">
      <w:pPr>
        <w:spacing w:before="120" w:after="0" w:line="240" w:lineRule="auto"/>
        <w:jc w:val="both"/>
        <w:rPr>
          <w:rFonts w:ascii="Book Antiqua" w:hAnsi="Book Antiqua" w:cs="Tahoma"/>
          <w:bCs/>
          <w:color w:val="000000" w:themeColor="text1"/>
          <w:sz w:val="24"/>
          <w:szCs w:val="24"/>
        </w:rPr>
      </w:pPr>
      <w:r w:rsidRPr="004133F2">
        <w:rPr>
          <w:rFonts w:ascii="Book Antiqua" w:hAnsi="Book Antiqua" w:cs="Tahoma"/>
          <w:bCs/>
          <w:color w:val="000000" w:themeColor="text1"/>
          <w:sz w:val="24"/>
          <w:szCs w:val="24"/>
        </w:rPr>
        <w:t xml:space="preserve">Ci si riferisce, ad esempio, ai processi relativi a: gestione del protocollo, funzionamento degli organi collegiali, istruttoria delle deliberazioni, ecc. </w:t>
      </w:r>
    </w:p>
    <w:p w14:paraId="31FABEE8" w14:textId="6456E514" w:rsidR="00485ED8" w:rsidRPr="00014F6C" w:rsidRDefault="007921CD" w:rsidP="007921CD">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 xml:space="preserve">La mappatura dei processi è un requisito indispensabile per la formulazione di adeguate misure di prevenzione e incide sulla qualità complessiva della gestione del rischio. </w:t>
      </w:r>
    </w:p>
    <w:p w14:paraId="46BA8584" w14:textId="65BEDBF4" w:rsidR="004D58D5" w:rsidRPr="00014F6C" w:rsidRDefault="00485ED8"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U</w:t>
      </w:r>
      <w:r w:rsidR="007921CD" w:rsidRPr="00014F6C">
        <w:rPr>
          <w:rFonts w:ascii="Book Antiqua" w:hAnsi="Book Antiqua" w:cs="Tahoma"/>
          <w:bCs/>
          <w:sz w:val="24"/>
          <w:szCs w:val="24"/>
        </w:rPr>
        <w:t>na compiuta analisi dei processi consente di identificare i punti più vulnerabili e, dunque, i rischi di corruzione che si generano attraverso le attività svolte dall’amministrazione.</w:t>
      </w:r>
      <w:r w:rsidR="00014F6C">
        <w:rPr>
          <w:rFonts w:ascii="Book Antiqua" w:hAnsi="Book Antiqua" w:cs="Tahoma"/>
          <w:bCs/>
          <w:sz w:val="24"/>
          <w:szCs w:val="24"/>
        </w:rPr>
        <w:t xml:space="preserve"> </w:t>
      </w:r>
      <w:r w:rsidR="007921CD" w:rsidRPr="00014F6C">
        <w:rPr>
          <w:rFonts w:ascii="Book Antiqua" w:hAnsi="Book Antiqua" w:cs="Tahoma"/>
          <w:bCs/>
          <w:sz w:val="24"/>
          <w:szCs w:val="24"/>
        </w:rPr>
        <w:t>Per la mappatura è fondamentale il coinvolgimento dei responsabili delle strutture organizzative principali. Secondo il PNA, può essere utile prevedere, specie in caso di complessità organizzative, la costituzione di un “gruppo di lavoro” dedicato e interviste agli addetti ai processi onde individuare gli elementi peculiari e i principali flussi.</w:t>
      </w:r>
    </w:p>
    <w:p w14:paraId="7CA0E59A" w14:textId="77777777" w:rsidR="007921CD" w:rsidRPr="00014F6C" w:rsidRDefault="007921CD"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 xml:space="preserve">Il PNA suggerisce di “programmare adeguatamente l’attività di rilevazione dei processi individuando nel PTPCT tempi e responsabilità relative alla loro mappatura, in maniera tale da rendere possibile, con gradualità e tenendo conto delle risorse disponibili, il passaggio da soluzioni semplificate (es. elenco dei processi con descrizione solo parziale) a soluzioni più evolute (descrizione più analitica ed estesa)”. </w:t>
      </w:r>
    </w:p>
    <w:p w14:paraId="439549A5" w14:textId="77777777" w:rsidR="007921CD" w:rsidRPr="00014F6C" w:rsidRDefault="007921CD"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Laddove possibile, l’ANAC suggerisce anche di avvalersi di strumenti e soluzioni informatiche idonee a facilitare la rilevazione, l’elaborazione e la trasmissione dei dati.</w:t>
      </w:r>
    </w:p>
    <w:p w14:paraId="40987B66" w14:textId="77777777" w:rsidR="009E5D90" w:rsidRPr="00EF1646" w:rsidRDefault="0078594F" w:rsidP="003B2613">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 xml:space="preserve">Secondo gli indirizzi </w:t>
      </w:r>
      <w:r w:rsidR="00960D5B" w:rsidRPr="00EF1646">
        <w:rPr>
          <w:rFonts w:ascii="Book Antiqua" w:hAnsi="Book Antiqua" w:cs="Tahoma"/>
          <w:bCs/>
          <w:sz w:val="24"/>
          <w:szCs w:val="24"/>
        </w:rPr>
        <w:t>del PNA, il RPCT ha costituito e</w:t>
      </w:r>
      <w:r w:rsidRPr="00EF1646">
        <w:rPr>
          <w:rFonts w:ascii="Book Antiqua" w:hAnsi="Book Antiqua" w:cs="Tahoma"/>
          <w:bCs/>
          <w:sz w:val="24"/>
          <w:szCs w:val="24"/>
        </w:rPr>
        <w:t xml:space="preserve"> coordinato un “Gruppo di lavoro” composto dai funzionari dell’ente responsabili delle principali ripartizioni organizzative. </w:t>
      </w:r>
    </w:p>
    <w:p w14:paraId="34C2D711" w14:textId="77777777" w:rsidR="0078594F" w:rsidRPr="00EF1646" w:rsidRDefault="0078594F" w:rsidP="003B2613">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Data l’approfondita conoscenza d</w:t>
      </w:r>
      <w:r w:rsidR="002D12B2" w:rsidRPr="00EF1646">
        <w:rPr>
          <w:rFonts w:ascii="Book Antiqua" w:hAnsi="Book Antiqua" w:cs="Tahoma"/>
          <w:bCs/>
          <w:sz w:val="24"/>
          <w:szCs w:val="24"/>
        </w:rPr>
        <w:t>a parte di</w:t>
      </w:r>
      <w:r w:rsidRPr="00EF1646">
        <w:rPr>
          <w:rFonts w:ascii="Book Antiqua" w:hAnsi="Book Antiqua" w:cs="Tahoma"/>
          <w:bCs/>
          <w:sz w:val="24"/>
          <w:szCs w:val="24"/>
        </w:rPr>
        <w:t xml:space="preserve"> ciascun funzionario dei procedimenti, dei processi e delle attività svolte dal proprio ufficio, il Gruppo di lavoro ha </w:t>
      </w:r>
      <w:r w:rsidR="009E5D90" w:rsidRPr="00EF1646">
        <w:rPr>
          <w:rFonts w:ascii="Book Antiqua" w:hAnsi="Book Antiqua" w:cs="Tahoma"/>
          <w:bCs/>
          <w:sz w:val="24"/>
          <w:szCs w:val="24"/>
        </w:rPr>
        <w:t xml:space="preserve">potuto </w:t>
      </w:r>
      <w:r w:rsidRPr="00EF1646">
        <w:rPr>
          <w:rFonts w:ascii="Book Antiqua" w:hAnsi="Book Antiqua" w:cs="Tahoma"/>
          <w:bCs/>
          <w:sz w:val="24"/>
          <w:szCs w:val="24"/>
        </w:rPr>
        <w:t>enuclea</w:t>
      </w:r>
      <w:r w:rsidR="009E5D90" w:rsidRPr="00EF1646">
        <w:rPr>
          <w:rFonts w:ascii="Book Antiqua" w:hAnsi="Book Antiqua" w:cs="Tahoma"/>
          <w:bCs/>
          <w:sz w:val="24"/>
          <w:szCs w:val="24"/>
        </w:rPr>
        <w:t xml:space="preserve">re </w:t>
      </w:r>
      <w:r w:rsidRPr="00EF1646">
        <w:rPr>
          <w:rFonts w:ascii="Book Antiqua" w:hAnsi="Book Antiqua" w:cs="Tahoma"/>
          <w:bCs/>
          <w:sz w:val="24"/>
          <w:szCs w:val="24"/>
        </w:rPr>
        <w:t xml:space="preserve">i processi elencati nelle schede allegate, denominate </w:t>
      </w:r>
      <w:r w:rsidRPr="004133F2">
        <w:rPr>
          <w:rFonts w:ascii="Book Antiqua" w:hAnsi="Book Antiqua" w:cs="Tahoma"/>
          <w:bCs/>
          <w:sz w:val="24"/>
          <w:szCs w:val="24"/>
        </w:rPr>
        <w:t>“</w:t>
      </w:r>
      <w:r w:rsidRPr="004133F2">
        <w:rPr>
          <w:rFonts w:ascii="Book Antiqua" w:hAnsi="Book Antiqua" w:cs="Tahoma"/>
          <w:b/>
          <w:sz w:val="24"/>
          <w:szCs w:val="24"/>
        </w:rPr>
        <w:t>Mappatura dei processi a catalogo dei rischi</w:t>
      </w:r>
      <w:r w:rsidRPr="004133F2">
        <w:rPr>
          <w:rFonts w:ascii="Book Antiqua" w:hAnsi="Book Antiqua" w:cs="Tahoma"/>
          <w:bCs/>
          <w:sz w:val="24"/>
          <w:szCs w:val="24"/>
        </w:rPr>
        <w:t>” (</w:t>
      </w:r>
      <w:r w:rsidRPr="004133F2">
        <w:rPr>
          <w:rFonts w:ascii="Book Antiqua" w:hAnsi="Book Antiqua" w:cs="Tahoma"/>
          <w:b/>
          <w:sz w:val="24"/>
          <w:szCs w:val="24"/>
          <w:u w:val="single"/>
        </w:rPr>
        <w:t>Allegato A</w:t>
      </w:r>
      <w:r w:rsidRPr="004133F2">
        <w:rPr>
          <w:rFonts w:ascii="Book Antiqua" w:hAnsi="Book Antiqua" w:cs="Tahoma"/>
          <w:bCs/>
          <w:sz w:val="24"/>
          <w:szCs w:val="24"/>
        </w:rPr>
        <w:t>)</w:t>
      </w:r>
      <w:r w:rsidR="009E5D90" w:rsidRPr="004133F2">
        <w:rPr>
          <w:rFonts w:ascii="Book Antiqua" w:hAnsi="Book Antiqua" w:cs="Tahoma"/>
          <w:bCs/>
          <w:sz w:val="24"/>
          <w:szCs w:val="24"/>
        </w:rPr>
        <w:t>.</w:t>
      </w:r>
      <w:r w:rsidR="009E5D90" w:rsidRPr="00EF1646">
        <w:rPr>
          <w:rFonts w:ascii="Book Antiqua" w:hAnsi="Book Antiqua" w:cs="Tahoma"/>
          <w:bCs/>
          <w:sz w:val="24"/>
          <w:szCs w:val="24"/>
        </w:rPr>
        <w:t xml:space="preserve"> </w:t>
      </w:r>
    </w:p>
    <w:p w14:paraId="31C166F1" w14:textId="77777777" w:rsidR="009E5D90" w:rsidRPr="00EF1646" w:rsidRDefault="009E5D90" w:rsidP="003B2613">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 xml:space="preserve">Tali processi, poi, sempre secondo gli indirizzi espressi dal PNA, sono stati brevemente descritti (mediante l’indicazione dell’input, delle attività costitutive il processo, e dell’output finale) e, infine, è stata </w:t>
      </w:r>
      <w:r w:rsidR="002D12B2" w:rsidRPr="00EF1646">
        <w:rPr>
          <w:rFonts w:ascii="Book Antiqua" w:hAnsi="Book Antiqua" w:cs="Tahoma"/>
          <w:bCs/>
          <w:sz w:val="24"/>
          <w:szCs w:val="24"/>
        </w:rPr>
        <w:t xml:space="preserve">registrata </w:t>
      </w:r>
      <w:r w:rsidRPr="00EF1646">
        <w:rPr>
          <w:rFonts w:ascii="Book Antiqua" w:hAnsi="Book Antiqua" w:cs="Tahoma"/>
          <w:bCs/>
          <w:sz w:val="24"/>
          <w:szCs w:val="24"/>
        </w:rPr>
        <w:t xml:space="preserve">l’unità organizzativa responsabile del processo stesso.  </w:t>
      </w:r>
    </w:p>
    <w:p w14:paraId="6396F521" w14:textId="77777777" w:rsidR="00841AB7" w:rsidRPr="00EF1646" w:rsidRDefault="00C01D65" w:rsidP="003B2613">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 xml:space="preserve">Sempre secondo gli indirizzi del PNA, e in attuazione del principio della “gradualità” (PNA 2019), seppur la mappatura di cui all’allegato appaia comprensiva di tutti i processi riferibili all’ente, il Gruppo di lavoro si riunirà nel corso del prossimo esercizio (e dei due successivi) per addivenire, con certezza, alla individuazione di tutti i processi dell’ente. </w:t>
      </w:r>
    </w:p>
    <w:p w14:paraId="3146DB11" w14:textId="77777777" w:rsidR="00841AB7" w:rsidRPr="00F86A27" w:rsidRDefault="00841AB7">
      <w:pPr>
        <w:spacing w:after="0" w:line="240" w:lineRule="auto"/>
        <w:rPr>
          <w:rFonts w:ascii="Book Antiqua" w:hAnsi="Book Antiqua" w:cs="Tahoma"/>
          <w:bCs/>
          <w:color w:val="FF0000"/>
          <w:sz w:val="24"/>
          <w:szCs w:val="24"/>
        </w:rPr>
      </w:pPr>
      <w:r w:rsidRPr="00F86A27">
        <w:rPr>
          <w:rFonts w:ascii="Book Antiqua" w:hAnsi="Book Antiqua" w:cs="Tahoma"/>
          <w:bCs/>
          <w:color w:val="FF0000"/>
          <w:sz w:val="24"/>
          <w:szCs w:val="24"/>
        </w:rPr>
        <w:br w:type="page"/>
      </w:r>
    </w:p>
    <w:p w14:paraId="064EDA1F" w14:textId="77777777" w:rsidR="00E74793" w:rsidRPr="00F86A27" w:rsidRDefault="00341911" w:rsidP="00841AB7">
      <w:pPr>
        <w:pStyle w:val="TitoloB"/>
        <w:keepNext/>
        <w:widowControl w:val="0"/>
        <w:spacing w:after="360" w:line="280" w:lineRule="exact"/>
        <w:ind w:left="360" w:right="0"/>
        <w:jc w:val="both"/>
        <w:outlineLvl w:val="1"/>
        <w:rPr>
          <w:rFonts w:ascii="Book Antiqua" w:hAnsi="Book Antiqua"/>
          <w:color w:val="0F243E" w:themeColor="text2" w:themeShade="80"/>
          <w:sz w:val="24"/>
          <w:szCs w:val="24"/>
        </w:rPr>
      </w:pPr>
      <w:bookmarkStart w:id="19" w:name="_Toc87523799"/>
      <w:r w:rsidRPr="00F86A27">
        <w:rPr>
          <w:rFonts w:ascii="Book Antiqua" w:hAnsi="Book Antiqua"/>
          <w:color w:val="0F243E" w:themeColor="text2" w:themeShade="80"/>
          <w:sz w:val="24"/>
          <w:szCs w:val="24"/>
        </w:rPr>
        <w:t>3</w:t>
      </w:r>
      <w:r w:rsidR="00841AB7" w:rsidRPr="00F86A27">
        <w:rPr>
          <w:rFonts w:ascii="Book Antiqua" w:hAnsi="Book Antiqua"/>
          <w:color w:val="0F243E" w:themeColor="text2" w:themeShade="80"/>
          <w:sz w:val="24"/>
          <w:szCs w:val="24"/>
        </w:rPr>
        <w:t xml:space="preserve">. </w:t>
      </w:r>
      <w:r w:rsidR="00960D5B" w:rsidRPr="00F86A27">
        <w:rPr>
          <w:rFonts w:ascii="Book Antiqua" w:hAnsi="Book Antiqua"/>
          <w:color w:val="0F243E" w:themeColor="text2" w:themeShade="80"/>
          <w:sz w:val="24"/>
          <w:szCs w:val="24"/>
        </w:rPr>
        <w:t>V</w:t>
      </w:r>
      <w:r w:rsidR="00E74793" w:rsidRPr="00F86A27">
        <w:rPr>
          <w:rFonts w:ascii="Book Antiqua" w:hAnsi="Book Antiqua"/>
          <w:color w:val="0F243E" w:themeColor="text2" w:themeShade="80"/>
          <w:sz w:val="24"/>
          <w:szCs w:val="24"/>
        </w:rPr>
        <w:t xml:space="preserve">alutazione </w:t>
      </w:r>
      <w:r w:rsidRPr="00F86A27">
        <w:rPr>
          <w:rFonts w:ascii="Book Antiqua" w:hAnsi="Book Antiqua"/>
          <w:color w:val="0F243E" w:themeColor="text2" w:themeShade="80"/>
          <w:sz w:val="24"/>
          <w:szCs w:val="24"/>
        </w:rPr>
        <w:t>e trattamento del rischio</w:t>
      </w:r>
      <w:bookmarkEnd w:id="19"/>
    </w:p>
    <w:p w14:paraId="1A127A8E" w14:textId="2B1FDE60" w:rsidR="00E74793" w:rsidRPr="00014F6C" w:rsidRDefault="001A2E0E" w:rsidP="003B2613">
      <w:pPr>
        <w:spacing w:before="120" w:after="0" w:line="240" w:lineRule="auto"/>
        <w:jc w:val="both"/>
        <w:rPr>
          <w:rFonts w:ascii="Book Antiqua" w:hAnsi="Book Antiqua" w:cs="Tahoma"/>
          <w:bCs/>
          <w:sz w:val="24"/>
          <w:szCs w:val="24"/>
        </w:rPr>
      </w:pPr>
      <w:r w:rsidRPr="00014F6C">
        <w:rPr>
          <w:rFonts w:ascii="Book Antiqua" w:hAnsi="Book Antiqua" w:cs="Tahoma"/>
          <w:bCs/>
          <w:sz w:val="24"/>
          <w:szCs w:val="24"/>
        </w:rPr>
        <w:t>L</w:t>
      </w:r>
      <w:r w:rsidR="006B2DCA" w:rsidRPr="00014F6C">
        <w:rPr>
          <w:rFonts w:ascii="Book Antiqua" w:hAnsi="Book Antiqua" w:cs="Tahoma"/>
          <w:bCs/>
          <w:sz w:val="24"/>
          <w:szCs w:val="24"/>
        </w:rPr>
        <w:t xml:space="preserve">a valutazione del rischio è </w:t>
      </w:r>
      <w:r w:rsidR="00DC02CC" w:rsidRPr="00014F6C">
        <w:rPr>
          <w:rFonts w:ascii="Book Antiqua" w:hAnsi="Book Antiqua" w:cs="Tahoma"/>
          <w:bCs/>
          <w:sz w:val="24"/>
          <w:szCs w:val="24"/>
        </w:rPr>
        <w:t>una</w:t>
      </w:r>
      <w:r w:rsidR="006B2DCA" w:rsidRPr="00014F6C">
        <w:rPr>
          <w:rFonts w:ascii="Book Antiqua" w:hAnsi="Book Antiqua" w:cs="Tahoma"/>
          <w:bCs/>
          <w:sz w:val="24"/>
          <w:szCs w:val="24"/>
        </w:rPr>
        <w:t xml:space="preserve"> macro-fase del proce</w:t>
      </w:r>
      <w:r w:rsidR="00014F6C">
        <w:rPr>
          <w:rFonts w:ascii="Book Antiqua" w:hAnsi="Book Antiqua" w:cs="Tahoma"/>
          <w:bCs/>
          <w:sz w:val="24"/>
          <w:szCs w:val="24"/>
        </w:rPr>
        <w:t xml:space="preserve">dimento </w:t>
      </w:r>
      <w:r w:rsidR="006B2DCA" w:rsidRPr="00014F6C">
        <w:rPr>
          <w:rFonts w:ascii="Book Antiqua" w:hAnsi="Book Antiqua" w:cs="Tahoma"/>
          <w:bCs/>
          <w:sz w:val="24"/>
          <w:szCs w:val="24"/>
        </w:rPr>
        <w:t>di gestione del rischio</w:t>
      </w:r>
      <w:r w:rsidR="00DC02CC" w:rsidRPr="00014F6C">
        <w:rPr>
          <w:rFonts w:ascii="Book Antiqua" w:hAnsi="Book Antiqua" w:cs="Tahoma"/>
          <w:bCs/>
          <w:sz w:val="24"/>
          <w:szCs w:val="24"/>
        </w:rPr>
        <w:t>, nel</w:t>
      </w:r>
      <w:r w:rsidRPr="00014F6C">
        <w:rPr>
          <w:rFonts w:ascii="Book Antiqua" w:hAnsi="Book Antiqua" w:cs="Tahoma"/>
          <w:bCs/>
          <w:sz w:val="24"/>
          <w:szCs w:val="24"/>
        </w:rPr>
        <w:t xml:space="preserve"> corso della</w:t>
      </w:r>
      <w:r w:rsidR="00DC02CC" w:rsidRPr="00014F6C">
        <w:rPr>
          <w:rFonts w:ascii="Book Antiqua" w:hAnsi="Book Antiqua" w:cs="Tahoma"/>
          <w:bCs/>
          <w:sz w:val="24"/>
          <w:szCs w:val="24"/>
        </w:rPr>
        <w:t xml:space="preserve"> quale il rischio stesso viene</w:t>
      </w:r>
      <w:r w:rsidR="006B2DCA" w:rsidRPr="00014F6C">
        <w:rPr>
          <w:rFonts w:ascii="Book Antiqua" w:hAnsi="Book Antiqua" w:cs="Tahoma"/>
          <w:bCs/>
          <w:sz w:val="24"/>
          <w:szCs w:val="24"/>
        </w:rPr>
        <w:t xml:space="preserve"> identificato, analizzato e confrontato con gli altri rischi al fine di individuare le priorità di intervento e</w:t>
      </w:r>
      <w:r w:rsidR="005D438E" w:rsidRPr="00014F6C">
        <w:rPr>
          <w:rFonts w:ascii="Book Antiqua" w:hAnsi="Book Antiqua" w:cs="Tahoma"/>
          <w:bCs/>
          <w:sz w:val="24"/>
          <w:szCs w:val="24"/>
        </w:rPr>
        <w:t xml:space="preserve"> le possibili misure correttive e </w:t>
      </w:r>
      <w:r w:rsidR="006B2DCA" w:rsidRPr="00014F6C">
        <w:rPr>
          <w:rFonts w:ascii="Book Antiqua" w:hAnsi="Book Antiqua" w:cs="Tahoma"/>
          <w:bCs/>
          <w:sz w:val="24"/>
          <w:szCs w:val="24"/>
        </w:rPr>
        <w:t>preventive (trattamento</w:t>
      </w:r>
      <w:r w:rsidR="0011551B" w:rsidRPr="00014F6C">
        <w:rPr>
          <w:rFonts w:ascii="Book Antiqua" w:hAnsi="Book Antiqua" w:cs="Tahoma"/>
          <w:bCs/>
          <w:sz w:val="24"/>
          <w:szCs w:val="24"/>
        </w:rPr>
        <w:t xml:space="preserve"> del rischio</w:t>
      </w:r>
      <w:r w:rsidR="006B2DCA" w:rsidRPr="00014F6C">
        <w:rPr>
          <w:rFonts w:ascii="Book Antiqua" w:hAnsi="Book Antiqua" w:cs="Tahoma"/>
          <w:bCs/>
          <w:sz w:val="24"/>
          <w:szCs w:val="24"/>
        </w:rPr>
        <w:t xml:space="preserve">).  </w:t>
      </w:r>
    </w:p>
    <w:p w14:paraId="51F46244" w14:textId="028767AD" w:rsidR="006B2DCA" w:rsidRPr="00433E6A" w:rsidRDefault="00E74793" w:rsidP="003B2613">
      <w:pPr>
        <w:spacing w:before="120" w:after="0" w:line="240" w:lineRule="auto"/>
        <w:jc w:val="both"/>
        <w:rPr>
          <w:rFonts w:ascii="Book Antiqua" w:hAnsi="Book Antiqua" w:cs="Tahoma"/>
          <w:b/>
          <w:sz w:val="24"/>
          <w:szCs w:val="24"/>
        </w:rPr>
      </w:pPr>
      <w:r w:rsidRPr="00014F6C">
        <w:rPr>
          <w:rFonts w:ascii="Book Antiqua" w:hAnsi="Book Antiqua" w:cs="Tahoma"/>
          <w:bCs/>
          <w:sz w:val="24"/>
          <w:szCs w:val="24"/>
        </w:rPr>
        <w:t xml:space="preserve">Tale </w:t>
      </w:r>
      <w:r w:rsidR="00DC02CC" w:rsidRPr="00014F6C">
        <w:rPr>
          <w:rFonts w:ascii="Book Antiqua" w:hAnsi="Book Antiqua" w:cs="Tahoma"/>
          <w:bCs/>
          <w:sz w:val="24"/>
          <w:szCs w:val="24"/>
        </w:rPr>
        <w:t>macro</w:t>
      </w:r>
      <w:r w:rsidR="00800F41" w:rsidRPr="00014F6C">
        <w:rPr>
          <w:rFonts w:ascii="Book Antiqua" w:hAnsi="Book Antiqua" w:cs="Tahoma"/>
          <w:bCs/>
          <w:sz w:val="24"/>
          <w:szCs w:val="24"/>
        </w:rPr>
        <w:t>-</w:t>
      </w:r>
      <w:r w:rsidR="00DC02CC" w:rsidRPr="00014F6C">
        <w:rPr>
          <w:rFonts w:ascii="Book Antiqua" w:hAnsi="Book Antiqua" w:cs="Tahoma"/>
          <w:bCs/>
          <w:sz w:val="24"/>
          <w:szCs w:val="24"/>
        </w:rPr>
        <w:t xml:space="preserve">fase </w:t>
      </w:r>
      <w:r w:rsidR="006B2DCA" w:rsidRPr="00014F6C">
        <w:rPr>
          <w:rFonts w:ascii="Book Antiqua" w:hAnsi="Book Antiqua" w:cs="Tahoma"/>
          <w:bCs/>
          <w:sz w:val="24"/>
          <w:szCs w:val="24"/>
        </w:rPr>
        <w:t xml:space="preserve">si </w:t>
      </w:r>
      <w:r w:rsidR="00DC02CC" w:rsidRPr="00014F6C">
        <w:rPr>
          <w:rFonts w:ascii="Book Antiqua" w:hAnsi="Book Antiqua" w:cs="Tahoma"/>
          <w:bCs/>
          <w:sz w:val="24"/>
          <w:szCs w:val="24"/>
        </w:rPr>
        <w:t xml:space="preserve">compone di </w:t>
      </w:r>
      <w:r w:rsidR="006B2DCA" w:rsidRPr="00014F6C">
        <w:rPr>
          <w:rFonts w:ascii="Book Antiqua" w:hAnsi="Book Antiqua" w:cs="Tahoma"/>
          <w:bCs/>
          <w:sz w:val="24"/>
          <w:szCs w:val="24"/>
        </w:rPr>
        <w:t>tre</w:t>
      </w:r>
      <w:r w:rsidR="0011551B" w:rsidRPr="00014F6C">
        <w:rPr>
          <w:rFonts w:ascii="Book Antiqua" w:hAnsi="Book Antiqua" w:cs="Tahoma"/>
          <w:bCs/>
          <w:sz w:val="24"/>
          <w:szCs w:val="24"/>
        </w:rPr>
        <w:t xml:space="preserve"> sub</w:t>
      </w:r>
      <w:r w:rsidR="001A2E0E" w:rsidRPr="00014F6C">
        <w:rPr>
          <w:rFonts w:ascii="Book Antiqua" w:hAnsi="Book Antiqua" w:cs="Tahoma"/>
          <w:bCs/>
          <w:sz w:val="24"/>
          <w:szCs w:val="24"/>
        </w:rPr>
        <w:t>-</w:t>
      </w:r>
      <w:r w:rsidR="006B2DCA" w:rsidRPr="00014F6C">
        <w:rPr>
          <w:rFonts w:ascii="Book Antiqua" w:hAnsi="Book Antiqua" w:cs="Tahoma"/>
          <w:bCs/>
          <w:sz w:val="24"/>
          <w:szCs w:val="24"/>
        </w:rPr>
        <w:t xml:space="preserve">fasi: </w:t>
      </w:r>
      <w:r w:rsidR="006B2DCA" w:rsidRPr="00433E6A">
        <w:rPr>
          <w:rFonts w:ascii="Book Antiqua" w:hAnsi="Book Antiqua" w:cs="Tahoma"/>
          <w:b/>
          <w:sz w:val="24"/>
          <w:szCs w:val="24"/>
        </w:rPr>
        <w:t xml:space="preserve">identificazione, analisi e ponderazione.  </w:t>
      </w:r>
    </w:p>
    <w:p w14:paraId="276AABE3" w14:textId="77777777" w:rsidR="00182924" w:rsidRPr="00F86A27" w:rsidRDefault="00182924" w:rsidP="003B2613">
      <w:pPr>
        <w:spacing w:before="120" w:after="0" w:line="240" w:lineRule="auto"/>
        <w:jc w:val="both"/>
        <w:rPr>
          <w:rFonts w:ascii="Book Antiqua" w:hAnsi="Book Antiqua" w:cs="Tahoma"/>
          <w:bCs/>
          <w:color w:val="002060"/>
          <w:sz w:val="24"/>
          <w:szCs w:val="24"/>
        </w:rPr>
      </w:pPr>
    </w:p>
    <w:p w14:paraId="4250ED7F" w14:textId="77777777" w:rsidR="00DC02CC" w:rsidRPr="00F86A27" w:rsidRDefault="00920EAF" w:rsidP="00841AB7">
      <w:pPr>
        <w:pStyle w:val="TitoloB"/>
        <w:keepNext/>
        <w:widowControl w:val="0"/>
        <w:spacing w:after="360" w:line="280" w:lineRule="exact"/>
        <w:ind w:left="360" w:right="0"/>
        <w:jc w:val="both"/>
        <w:outlineLvl w:val="1"/>
        <w:rPr>
          <w:rFonts w:ascii="Book Antiqua" w:hAnsi="Book Antiqua"/>
          <w:color w:val="0F243E" w:themeColor="text2" w:themeShade="80"/>
          <w:sz w:val="24"/>
          <w:szCs w:val="24"/>
        </w:rPr>
      </w:pPr>
      <w:bookmarkStart w:id="20" w:name="_Toc87523800"/>
      <w:r w:rsidRPr="00F86A27">
        <w:rPr>
          <w:rFonts w:ascii="Book Antiqua" w:hAnsi="Book Antiqua"/>
          <w:color w:val="0F243E" w:themeColor="text2" w:themeShade="80"/>
          <w:sz w:val="24"/>
          <w:szCs w:val="24"/>
        </w:rPr>
        <w:t>3.1.</w:t>
      </w:r>
      <w:r w:rsidR="00841AB7" w:rsidRPr="00F86A27">
        <w:rPr>
          <w:rFonts w:ascii="Book Antiqua" w:hAnsi="Book Antiqua"/>
          <w:color w:val="0F243E" w:themeColor="text2" w:themeShade="80"/>
          <w:sz w:val="24"/>
          <w:szCs w:val="24"/>
        </w:rPr>
        <w:t xml:space="preserve"> </w:t>
      </w:r>
      <w:r w:rsidR="00DC02CC" w:rsidRPr="00F86A27">
        <w:rPr>
          <w:rFonts w:ascii="Book Antiqua" w:hAnsi="Book Antiqua"/>
          <w:color w:val="0F243E" w:themeColor="text2" w:themeShade="80"/>
          <w:sz w:val="24"/>
          <w:szCs w:val="24"/>
        </w:rPr>
        <w:t>Identificazione</w:t>
      </w:r>
      <w:bookmarkEnd w:id="20"/>
    </w:p>
    <w:p w14:paraId="55ABD4E4" w14:textId="68027B10" w:rsidR="00431D13" w:rsidRPr="00202D6B" w:rsidRDefault="00431D13"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L’obiettivo d</w:t>
      </w:r>
      <w:r w:rsidR="00DC02CC" w:rsidRPr="00202D6B">
        <w:rPr>
          <w:rFonts w:ascii="Book Antiqua" w:hAnsi="Book Antiqua" w:cs="Tahoma"/>
          <w:bCs/>
          <w:sz w:val="24"/>
          <w:szCs w:val="24"/>
        </w:rPr>
        <w:t xml:space="preserve">ella fase di </w:t>
      </w:r>
      <w:r w:rsidR="006B2DCA" w:rsidRPr="00202D6B">
        <w:rPr>
          <w:rFonts w:ascii="Book Antiqua" w:hAnsi="Book Antiqua" w:cs="Tahoma"/>
          <w:bCs/>
          <w:sz w:val="24"/>
          <w:szCs w:val="24"/>
        </w:rPr>
        <w:t xml:space="preserve">identificazione degli eventi rischiosi </w:t>
      </w:r>
      <w:r w:rsidR="00DC02CC" w:rsidRPr="00202D6B">
        <w:rPr>
          <w:rFonts w:ascii="Book Antiqua" w:hAnsi="Book Antiqua" w:cs="Tahoma"/>
          <w:bCs/>
          <w:sz w:val="24"/>
          <w:szCs w:val="24"/>
        </w:rPr>
        <w:t>è</w:t>
      </w:r>
      <w:r w:rsidRPr="00202D6B">
        <w:rPr>
          <w:rFonts w:ascii="Book Antiqua" w:hAnsi="Book Antiqua" w:cs="Tahoma"/>
          <w:bCs/>
          <w:sz w:val="24"/>
          <w:szCs w:val="24"/>
        </w:rPr>
        <w:t xml:space="preserve"> quello di</w:t>
      </w:r>
      <w:r w:rsidR="00DC02CC" w:rsidRPr="00202D6B">
        <w:rPr>
          <w:rFonts w:ascii="Book Antiqua" w:hAnsi="Book Antiqua" w:cs="Tahoma"/>
          <w:bCs/>
          <w:sz w:val="24"/>
          <w:szCs w:val="24"/>
        </w:rPr>
        <w:t xml:space="preserve"> </w:t>
      </w:r>
      <w:r w:rsidR="006B2DCA" w:rsidRPr="00202D6B">
        <w:rPr>
          <w:rFonts w:ascii="Book Antiqua" w:hAnsi="Book Antiqua" w:cs="Tahoma"/>
          <w:bCs/>
          <w:sz w:val="24"/>
          <w:szCs w:val="24"/>
        </w:rPr>
        <w:t xml:space="preserve">individuare </w:t>
      </w:r>
      <w:r w:rsidRPr="00202D6B">
        <w:rPr>
          <w:rFonts w:ascii="Book Antiqua" w:hAnsi="Book Antiqua" w:cs="Tahoma"/>
          <w:bCs/>
          <w:sz w:val="24"/>
          <w:szCs w:val="24"/>
        </w:rPr>
        <w:t xml:space="preserve">i </w:t>
      </w:r>
      <w:r w:rsidR="006B2DCA" w:rsidRPr="00202D6B">
        <w:rPr>
          <w:rFonts w:ascii="Book Antiqua" w:hAnsi="Book Antiqua" w:cs="Tahoma"/>
          <w:bCs/>
          <w:sz w:val="24"/>
          <w:szCs w:val="24"/>
        </w:rPr>
        <w:t xml:space="preserve">comportamenti o </w:t>
      </w:r>
      <w:r w:rsidRPr="00202D6B">
        <w:rPr>
          <w:rFonts w:ascii="Book Antiqua" w:hAnsi="Book Antiqua" w:cs="Tahoma"/>
          <w:bCs/>
          <w:sz w:val="24"/>
          <w:szCs w:val="24"/>
        </w:rPr>
        <w:t xml:space="preserve">i </w:t>
      </w:r>
      <w:r w:rsidR="006B2DCA" w:rsidRPr="00202D6B">
        <w:rPr>
          <w:rFonts w:ascii="Book Antiqua" w:hAnsi="Book Antiqua" w:cs="Tahoma"/>
          <w:bCs/>
          <w:sz w:val="24"/>
          <w:szCs w:val="24"/>
        </w:rPr>
        <w:t>fatti</w:t>
      </w:r>
      <w:r w:rsidR="00DC02CC" w:rsidRPr="00202D6B">
        <w:rPr>
          <w:rFonts w:ascii="Book Antiqua" w:hAnsi="Book Antiqua" w:cs="Tahoma"/>
          <w:bCs/>
          <w:sz w:val="24"/>
          <w:szCs w:val="24"/>
        </w:rPr>
        <w:t>,</w:t>
      </w:r>
      <w:r w:rsidR="006B2DCA" w:rsidRPr="00202D6B">
        <w:rPr>
          <w:rFonts w:ascii="Book Antiqua" w:hAnsi="Book Antiqua" w:cs="Tahoma"/>
          <w:bCs/>
          <w:sz w:val="24"/>
          <w:szCs w:val="24"/>
        </w:rPr>
        <w:t xml:space="preserve"> rela</w:t>
      </w:r>
      <w:r w:rsidR="00DC02CC" w:rsidRPr="00202D6B">
        <w:rPr>
          <w:rFonts w:ascii="Book Antiqua" w:hAnsi="Book Antiqua" w:cs="Tahoma"/>
          <w:bCs/>
          <w:sz w:val="24"/>
          <w:szCs w:val="24"/>
        </w:rPr>
        <w:t xml:space="preserve">tivi </w:t>
      </w:r>
      <w:r w:rsidR="006B2DCA" w:rsidRPr="00202D6B">
        <w:rPr>
          <w:rFonts w:ascii="Book Antiqua" w:hAnsi="Book Antiqua" w:cs="Tahoma"/>
          <w:bCs/>
          <w:sz w:val="24"/>
          <w:szCs w:val="24"/>
        </w:rPr>
        <w:t xml:space="preserve">ai processi dell’amministrazione, tramite </w:t>
      </w:r>
      <w:r w:rsidR="00DC02CC" w:rsidRPr="00202D6B">
        <w:rPr>
          <w:rFonts w:ascii="Book Antiqua" w:hAnsi="Book Antiqua" w:cs="Tahoma"/>
          <w:bCs/>
          <w:sz w:val="24"/>
          <w:szCs w:val="24"/>
        </w:rPr>
        <w:t>i quali</w:t>
      </w:r>
      <w:r w:rsidR="006B2DCA" w:rsidRPr="00202D6B">
        <w:rPr>
          <w:rFonts w:ascii="Book Antiqua" w:hAnsi="Book Antiqua" w:cs="Tahoma"/>
          <w:bCs/>
          <w:sz w:val="24"/>
          <w:szCs w:val="24"/>
        </w:rPr>
        <w:t xml:space="preserve"> si concretizza il fenomeno corruttivo.</w:t>
      </w:r>
    </w:p>
    <w:p w14:paraId="5196BE2F" w14:textId="1EFA4E2A" w:rsidR="006B2DCA" w:rsidRPr="00202D6B" w:rsidRDefault="00DC02CC"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Secondo l’ANAC, “q</w:t>
      </w:r>
      <w:r w:rsidR="006B2DCA" w:rsidRPr="00202D6B">
        <w:rPr>
          <w:rFonts w:ascii="Book Antiqua" w:hAnsi="Book Antiqua" w:cs="Tahoma"/>
          <w:bCs/>
          <w:sz w:val="24"/>
          <w:szCs w:val="24"/>
        </w:rPr>
        <w:t>uesta fase è cruciale perché un evento rischioso non identificato non potrà essere gestito</w:t>
      </w:r>
      <w:r w:rsidRPr="00202D6B">
        <w:rPr>
          <w:rFonts w:ascii="Book Antiqua" w:hAnsi="Book Antiqua" w:cs="Tahoma"/>
          <w:bCs/>
          <w:sz w:val="24"/>
          <w:szCs w:val="24"/>
        </w:rPr>
        <w:t xml:space="preserve"> </w:t>
      </w:r>
      <w:r w:rsidR="006B2DCA" w:rsidRPr="00202D6B">
        <w:rPr>
          <w:rFonts w:ascii="Book Antiqua" w:hAnsi="Book Antiqua" w:cs="Tahoma"/>
          <w:bCs/>
          <w:sz w:val="24"/>
          <w:szCs w:val="24"/>
        </w:rPr>
        <w:t>e la mancata individuazione potrebbe compromettere l’attuazione di una strategia efficace di prevenzione della corruzione</w:t>
      </w:r>
      <w:r w:rsidRPr="00202D6B">
        <w:rPr>
          <w:rFonts w:ascii="Book Antiqua" w:hAnsi="Book Antiqua" w:cs="Tahoma"/>
          <w:bCs/>
          <w:sz w:val="24"/>
          <w:szCs w:val="24"/>
        </w:rPr>
        <w:t>”</w:t>
      </w:r>
      <w:r w:rsidR="006B2DCA" w:rsidRPr="00202D6B">
        <w:rPr>
          <w:rFonts w:ascii="Book Antiqua" w:hAnsi="Book Antiqua" w:cs="Tahoma"/>
          <w:bCs/>
          <w:sz w:val="24"/>
          <w:szCs w:val="24"/>
        </w:rPr>
        <w:t xml:space="preserve">.  </w:t>
      </w:r>
    </w:p>
    <w:p w14:paraId="1F0B0358" w14:textId="3E34813B" w:rsidR="006B2DCA" w:rsidRPr="00202D6B" w:rsidRDefault="001F5D93"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I</w:t>
      </w:r>
      <w:r w:rsidR="006B2DCA" w:rsidRPr="00202D6B">
        <w:rPr>
          <w:rFonts w:ascii="Book Antiqua" w:hAnsi="Book Antiqua" w:cs="Tahoma"/>
          <w:bCs/>
          <w:sz w:val="24"/>
          <w:szCs w:val="24"/>
        </w:rPr>
        <w:t xml:space="preserve">l coinvolgimento della struttura organizzativa è </w:t>
      </w:r>
      <w:r w:rsidR="00DC02CC" w:rsidRPr="00202D6B">
        <w:rPr>
          <w:rFonts w:ascii="Book Antiqua" w:hAnsi="Book Antiqua" w:cs="Tahoma"/>
          <w:bCs/>
          <w:sz w:val="24"/>
          <w:szCs w:val="24"/>
        </w:rPr>
        <w:t xml:space="preserve">essenziale. Infatti, </w:t>
      </w:r>
      <w:r w:rsidR="006B2DCA" w:rsidRPr="00202D6B">
        <w:rPr>
          <w:rFonts w:ascii="Book Antiqua" w:hAnsi="Book Antiqua" w:cs="Tahoma"/>
          <w:bCs/>
          <w:sz w:val="24"/>
          <w:szCs w:val="24"/>
        </w:rPr>
        <w:t xml:space="preserve">i </w:t>
      </w:r>
      <w:r w:rsidR="00DC02CC" w:rsidRPr="00202D6B">
        <w:rPr>
          <w:rFonts w:ascii="Book Antiqua" w:hAnsi="Book Antiqua" w:cs="Tahoma"/>
          <w:bCs/>
          <w:sz w:val="24"/>
          <w:szCs w:val="24"/>
        </w:rPr>
        <w:t xml:space="preserve">vari </w:t>
      </w:r>
      <w:r w:rsidR="006B2DCA" w:rsidRPr="00202D6B">
        <w:rPr>
          <w:rFonts w:ascii="Book Antiqua" w:hAnsi="Book Antiqua" w:cs="Tahoma"/>
          <w:bCs/>
          <w:sz w:val="24"/>
          <w:szCs w:val="24"/>
        </w:rPr>
        <w:t>responsabili degli uffici</w:t>
      </w:r>
      <w:r w:rsidR="0011551B" w:rsidRPr="00202D6B">
        <w:rPr>
          <w:rFonts w:ascii="Book Antiqua" w:hAnsi="Book Antiqua" w:cs="Tahoma"/>
          <w:bCs/>
          <w:sz w:val="24"/>
          <w:szCs w:val="24"/>
        </w:rPr>
        <w:t xml:space="preserve">, vantando </w:t>
      </w:r>
      <w:r w:rsidR="006B2DCA" w:rsidRPr="00202D6B">
        <w:rPr>
          <w:rFonts w:ascii="Book Antiqua" w:hAnsi="Book Antiqua" w:cs="Tahoma"/>
          <w:bCs/>
          <w:sz w:val="24"/>
          <w:szCs w:val="24"/>
        </w:rPr>
        <w:t>una conoscenza approfondita delle attività, possono facilitare l’identificazione degli eventi rischiosi.</w:t>
      </w:r>
      <w:r w:rsidR="00E74793" w:rsidRPr="00202D6B">
        <w:rPr>
          <w:rFonts w:ascii="Book Antiqua" w:hAnsi="Book Antiqua" w:cs="Tahoma"/>
          <w:bCs/>
          <w:sz w:val="24"/>
          <w:szCs w:val="24"/>
        </w:rPr>
        <w:t xml:space="preserve"> </w:t>
      </w:r>
      <w:r w:rsidR="00DC02CC" w:rsidRPr="00202D6B">
        <w:rPr>
          <w:rFonts w:ascii="Book Antiqua" w:hAnsi="Book Antiqua" w:cs="Tahoma"/>
          <w:bCs/>
          <w:sz w:val="24"/>
          <w:szCs w:val="24"/>
        </w:rPr>
        <w:t xml:space="preserve">Inoltre, </w:t>
      </w:r>
      <w:r w:rsidR="006B2DCA" w:rsidRPr="00202D6B">
        <w:rPr>
          <w:rFonts w:ascii="Book Antiqua" w:hAnsi="Book Antiqua" w:cs="Tahoma"/>
          <w:bCs/>
          <w:sz w:val="24"/>
          <w:szCs w:val="24"/>
        </w:rPr>
        <w:t xml:space="preserve">è opportuno che il RPCT, </w:t>
      </w:r>
      <w:r w:rsidR="00DC02CC" w:rsidRPr="00202D6B">
        <w:rPr>
          <w:rFonts w:ascii="Book Antiqua" w:hAnsi="Book Antiqua" w:cs="Tahoma"/>
          <w:bCs/>
          <w:sz w:val="24"/>
          <w:szCs w:val="24"/>
        </w:rPr>
        <w:t>“</w:t>
      </w:r>
      <w:r w:rsidR="006B2DCA" w:rsidRPr="00202D6B">
        <w:rPr>
          <w:rFonts w:ascii="Book Antiqua" w:hAnsi="Book Antiqua" w:cs="Tahoma"/>
          <w:bCs/>
          <w:sz w:val="24"/>
          <w:szCs w:val="24"/>
        </w:rPr>
        <w:t>mantenga un atteggiamento attivo, attento a individuare eventi rischiosi che non sono stati rilevati dai responsabili degli uffici e a integrare, eventualmente, il registro (o catalogo) dei rischi</w:t>
      </w:r>
      <w:r w:rsidR="00DC02CC" w:rsidRPr="00202D6B">
        <w:rPr>
          <w:rFonts w:ascii="Book Antiqua" w:hAnsi="Book Antiqua" w:cs="Tahoma"/>
          <w:bCs/>
          <w:sz w:val="24"/>
          <w:szCs w:val="24"/>
        </w:rPr>
        <w:t>”.</w:t>
      </w:r>
    </w:p>
    <w:p w14:paraId="73EEFA43" w14:textId="77777777" w:rsidR="00431D13" w:rsidRPr="00202D6B" w:rsidRDefault="00DC02CC"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Per individuare gli eventi rischiosi è necessario: </w:t>
      </w:r>
    </w:p>
    <w:p w14:paraId="55E65836" w14:textId="77777777" w:rsidR="00431D13" w:rsidRPr="00202D6B" w:rsidRDefault="006B2DCA" w:rsidP="00376912">
      <w:pPr>
        <w:pStyle w:val="Paragrafoelenco"/>
        <w:numPr>
          <w:ilvl w:val="0"/>
          <w:numId w:val="16"/>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definire l’oggetto di analisi; </w:t>
      </w:r>
    </w:p>
    <w:p w14:paraId="35532AB0" w14:textId="77777777" w:rsidR="00431D13" w:rsidRPr="00202D6B" w:rsidRDefault="006B2DCA" w:rsidP="00376912">
      <w:pPr>
        <w:pStyle w:val="Paragrafoelenco"/>
        <w:numPr>
          <w:ilvl w:val="0"/>
          <w:numId w:val="16"/>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utilizzare tecniche di identificazione e una pluralità di fonti informative; </w:t>
      </w:r>
    </w:p>
    <w:p w14:paraId="048BFA86" w14:textId="00D2E2CB" w:rsidR="006B2DCA" w:rsidRPr="00202D6B" w:rsidRDefault="006B2DCA" w:rsidP="00376912">
      <w:pPr>
        <w:pStyle w:val="Paragrafoelenco"/>
        <w:numPr>
          <w:ilvl w:val="0"/>
          <w:numId w:val="16"/>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individuare i rischi e formalizzarli nel PTPCT.</w:t>
      </w:r>
    </w:p>
    <w:p w14:paraId="4C59582C" w14:textId="77777777" w:rsidR="00431D13" w:rsidRDefault="00431D13" w:rsidP="003B2613">
      <w:pPr>
        <w:spacing w:before="120" w:after="0" w:line="240" w:lineRule="auto"/>
        <w:jc w:val="both"/>
        <w:rPr>
          <w:rFonts w:ascii="Book Antiqua" w:hAnsi="Book Antiqua" w:cs="Tahoma"/>
          <w:b/>
          <w:bCs/>
          <w:color w:val="002060"/>
          <w:sz w:val="24"/>
          <w:szCs w:val="24"/>
        </w:rPr>
      </w:pPr>
    </w:p>
    <w:p w14:paraId="42F6C446" w14:textId="5E384F9F" w:rsidR="00216D88" w:rsidRPr="00202D6B" w:rsidRDefault="00E83BCD" w:rsidP="003B2613">
      <w:pPr>
        <w:spacing w:before="120" w:after="0" w:line="240" w:lineRule="auto"/>
        <w:jc w:val="both"/>
        <w:rPr>
          <w:rFonts w:ascii="Book Antiqua" w:hAnsi="Book Antiqua" w:cs="Tahoma"/>
          <w:bCs/>
          <w:sz w:val="24"/>
          <w:szCs w:val="24"/>
        </w:rPr>
      </w:pPr>
      <w:r w:rsidRPr="00202D6B">
        <w:rPr>
          <w:rFonts w:ascii="Book Antiqua" w:hAnsi="Book Antiqua" w:cs="Tahoma"/>
          <w:b/>
          <w:bCs/>
          <w:sz w:val="24"/>
          <w:szCs w:val="24"/>
        </w:rPr>
        <w:t xml:space="preserve">a) </w:t>
      </w:r>
      <w:r w:rsidR="00C7525D" w:rsidRPr="00202D6B">
        <w:rPr>
          <w:rFonts w:ascii="Book Antiqua" w:hAnsi="Book Antiqua" w:cs="Tahoma"/>
          <w:b/>
          <w:bCs/>
          <w:sz w:val="24"/>
          <w:szCs w:val="24"/>
        </w:rPr>
        <w:t>L</w:t>
      </w:r>
      <w:r w:rsidR="00182924" w:rsidRPr="00202D6B">
        <w:rPr>
          <w:rFonts w:ascii="Book Antiqua" w:hAnsi="Book Antiqua" w:cs="Tahoma"/>
          <w:b/>
          <w:bCs/>
          <w:sz w:val="24"/>
          <w:szCs w:val="24"/>
        </w:rPr>
        <w:t>’oggetto di analisi</w:t>
      </w:r>
      <w:r w:rsidR="00E25731" w:rsidRPr="00202D6B">
        <w:rPr>
          <w:rFonts w:ascii="Book Antiqua" w:hAnsi="Book Antiqua" w:cs="Tahoma"/>
          <w:b/>
          <w:bCs/>
          <w:sz w:val="24"/>
          <w:szCs w:val="24"/>
        </w:rPr>
        <w:t>:</w:t>
      </w:r>
      <w:r w:rsidR="008D0804" w:rsidRPr="00202D6B">
        <w:rPr>
          <w:rFonts w:ascii="Book Antiqua" w:hAnsi="Book Antiqua" w:cs="Tahoma"/>
          <w:bCs/>
          <w:sz w:val="24"/>
          <w:szCs w:val="24"/>
        </w:rPr>
        <w:t xml:space="preserve"> è </w:t>
      </w:r>
      <w:r w:rsidR="00182924" w:rsidRPr="00202D6B">
        <w:rPr>
          <w:rFonts w:ascii="Book Antiqua" w:hAnsi="Book Antiqua" w:cs="Tahoma"/>
          <w:bCs/>
          <w:sz w:val="24"/>
          <w:szCs w:val="24"/>
        </w:rPr>
        <w:t>l’unità di riferimento rispetto al</w:t>
      </w:r>
      <w:r w:rsidR="008D0804" w:rsidRPr="00202D6B">
        <w:rPr>
          <w:rFonts w:ascii="Book Antiqua" w:hAnsi="Book Antiqua" w:cs="Tahoma"/>
          <w:bCs/>
          <w:sz w:val="24"/>
          <w:szCs w:val="24"/>
        </w:rPr>
        <w:t>la</w:t>
      </w:r>
      <w:r w:rsidR="00182924" w:rsidRPr="00202D6B">
        <w:rPr>
          <w:rFonts w:ascii="Book Antiqua" w:hAnsi="Book Antiqua" w:cs="Tahoma"/>
          <w:bCs/>
          <w:sz w:val="24"/>
          <w:szCs w:val="24"/>
        </w:rPr>
        <w:t xml:space="preserve"> quale individuare gli eventi rischiosi. </w:t>
      </w:r>
      <w:r w:rsidR="00431D13" w:rsidRPr="00202D6B">
        <w:rPr>
          <w:rFonts w:ascii="Book Antiqua" w:hAnsi="Book Antiqua" w:cs="Tahoma"/>
          <w:bCs/>
          <w:sz w:val="24"/>
          <w:szCs w:val="24"/>
        </w:rPr>
        <w:t>L</w:t>
      </w:r>
      <w:r w:rsidR="00216D88" w:rsidRPr="00202D6B">
        <w:rPr>
          <w:rFonts w:ascii="Book Antiqua" w:hAnsi="Book Antiqua" w:cs="Tahoma"/>
          <w:bCs/>
          <w:sz w:val="24"/>
          <w:szCs w:val="24"/>
        </w:rPr>
        <w:t>’oggetto di analisi può essere: l’intero processo</w:t>
      </w:r>
      <w:r w:rsidR="00431D13" w:rsidRPr="00202D6B">
        <w:rPr>
          <w:rFonts w:ascii="Book Antiqua" w:hAnsi="Book Antiqua" w:cs="Tahoma"/>
          <w:bCs/>
          <w:sz w:val="24"/>
          <w:szCs w:val="24"/>
        </w:rPr>
        <w:t xml:space="preserve">, </w:t>
      </w:r>
      <w:r w:rsidR="00216D88" w:rsidRPr="00202D6B">
        <w:rPr>
          <w:rFonts w:ascii="Book Antiqua" w:hAnsi="Book Antiqua" w:cs="Tahoma"/>
          <w:bCs/>
          <w:sz w:val="24"/>
          <w:szCs w:val="24"/>
        </w:rPr>
        <w:t xml:space="preserve">le singole attività </w:t>
      </w:r>
      <w:r w:rsidR="00BC15ED" w:rsidRPr="00202D6B">
        <w:rPr>
          <w:rFonts w:ascii="Book Antiqua" w:hAnsi="Book Antiqua" w:cs="Tahoma"/>
          <w:bCs/>
          <w:sz w:val="24"/>
          <w:szCs w:val="24"/>
        </w:rPr>
        <w:t>che compongono ciascun processo.</w:t>
      </w:r>
      <w:r w:rsidR="00216D88" w:rsidRPr="00202D6B">
        <w:rPr>
          <w:rFonts w:ascii="Book Antiqua" w:hAnsi="Book Antiqua" w:cs="Tahoma"/>
          <w:bCs/>
          <w:sz w:val="24"/>
          <w:szCs w:val="24"/>
        </w:rPr>
        <w:t xml:space="preserve"> </w:t>
      </w:r>
    </w:p>
    <w:p w14:paraId="0FD48008" w14:textId="77777777" w:rsidR="00BC15ED" w:rsidRPr="00202D6B" w:rsidRDefault="004A1BCA"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Secondo l’Autorità, “T</w:t>
      </w:r>
      <w:r w:rsidR="00182924" w:rsidRPr="00202D6B">
        <w:rPr>
          <w:rFonts w:ascii="Book Antiqua" w:hAnsi="Book Antiqua" w:cs="Tahoma"/>
          <w:bCs/>
          <w:sz w:val="24"/>
          <w:szCs w:val="24"/>
        </w:rPr>
        <w:t>enendo conto della dimensione organizzativa dell’amministrazione, delle conoscenze e delle risorse disponibili, l’oggetto di analisi può essere definito con livelli di analiticità e, dunque, di qualità progressivamente crescenti</w:t>
      </w:r>
      <w:r w:rsidRPr="00202D6B">
        <w:rPr>
          <w:rFonts w:ascii="Book Antiqua" w:hAnsi="Book Antiqua" w:cs="Tahoma"/>
          <w:bCs/>
          <w:sz w:val="24"/>
          <w:szCs w:val="24"/>
        </w:rPr>
        <w:t>”</w:t>
      </w:r>
      <w:r w:rsidR="00182924" w:rsidRPr="00202D6B">
        <w:rPr>
          <w:rFonts w:ascii="Book Antiqua" w:hAnsi="Book Antiqua" w:cs="Tahoma"/>
          <w:bCs/>
          <w:sz w:val="24"/>
          <w:szCs w:val="24"/>
        </w:rPr>
        <w:t>.</w:t>
      </w:r>
      <w:r w:rsidRPr="00202D6B">
        <w:rPr>
          <w:rFonts w:ascii="Book Antiqua" w:hAnsi="Book Antiqua" w:cs="Tahoma"/>
          <w:bCs/>
          <w:sz w:val="24"/>
          <w:szCs w:val="24"/>
        </w:rPr>
        <w:t xml:space="preserve"> </w:t>
      </w:r>
    </w:p>
    <w:p w14:paraId="66407B23" w14:textId="3BAF014E" w:rsidR="00800F41" w:rsidRPr="00202D6B" w:rsidRDefault="00BC15ED"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L</w:t>
      </w:r>
      <w:r w:rsidR="004A1BCA" w:rsidRPr="00202D6B">
        <w:rPr>
          <w:rFonts w:ascii="Book Antiqua" w:hAnsi="Book Antiqua" w:cs="Tahoma"/>
          <w:bCs/>
          <w:sz w:val="24"/>
          <w:szCs w:val="24"/>
        </w:rPr>
        <w:t xml:space="preserve">’ANAC </w:t>
      </w:r>
      <w:r w:rsidR="00182924" w:rsidRPr="00202D6B">
        <w:rPr>
          <w:rFonts w:ascii="Book Antiqua" w:hAnsi="Book Antiqua" w:cs="Tahoma"/>
          <w:bCs/>
          <w:sz w:val="24"/>
          <w:szCs w:val="24"/>
        </w:rPr>
        <w:t>ritiene che</w:t>
      </w:r>
      <w:r w:rsidRPr="00202D6B">
        <w:rPr>
          <w:rFonts w:ascii="Book Antiqua" w:hAnsi="Book Antiqua" w:cs="Tahoma"/>
          <w:bCs/>
          <w:sz w:val="24"/>
          <w:szCs w:val="24"/>
        </w:rPr>
        <w:t>, in ogni caso,</w:t>
      </w:r>
      <w:r w:rsidR="00182924" w:rsidRPr="00202D6B">
        <w:rPr>
          <w:rFonts w:ascii="Book Antiqua" w:hAnsi="Book Antiqua" w:cs="Tahoma"/>
          <w:bCs/>
          <w:sz w:val="24"/>
          <w:szCs w:val="24"/>
        </w:rPr>
        <w:t xml:space="preserve"> il livello minimo di analisi per l’identificazione dei rischi debba essere rappresentato</w:t>
      </w:r>
      <w:r w:rsidR="004A1BCA" w:rsidRPr="00202D6B">
        <w:rPr>
          <w:rFonts w:ascii="Book Antiqua" w:hAnsi="Book Antiqua" w:cs="Tahoma"/>
          <w:bCs/>
          <w:sz w:val="24"/>
          <w:szCs w:val="24"/>
        </w:rPr>
        <w:t xml:space="preserve"> almeno</w:t>
      </w:r>
      <w:r w:rsidR="00182924" w:rsidRPr="00202D6B">
        <w:rPr>
          <w:rFonts w:ascii="Book Antiqua" w:hAnsi="Book Antiqua" w:cs="Tahoma"/>
          <w:bCs/>
          <w:sz w:val="24"/>
          <w:szCs w:val="24"/>
        </w:rPr>
        <w:t xml:space="preserve"> dal processo. </w:t>
      </w:r>
      <w:r w:rsidR="004A1BCA" w:rsidRPr="00202D6B">
        <w:rPr>
          <w:rFonts w:ascii="Book Antiqua" w:hAnsi="Book Antiqua" w:cs="Tahoma"/>
          <w:bCs/>
          <w:sz w:val="24"/>
          <w:szCs w:val="24"/>
        </w:rPr>
        <w:t>In tal</w:t>
      </w:r>
      <w:r w:rsidRPr="00202D6B">
        <w:rPr>
          <w:rFonts w:ascii="Book Antiqua" w:hAnsi="Book Antiqua" w:cs="Tahoma"/>
          <w:bCs/>
          <w:sz w:val="24"/>
          <w:szCs w:val="24"/>
        </w:rPr>
        <w:t xml:space="preserve"> caso</w:t>
      </w:r>
      <w:r w:rsidR="004A1BCA" w:rsidRPr="00202D6B">
        <w:rPr>
          <w:rFonts w:ascii="Book Antiqua" w:hAnsi="Book Antiqua" w:cs="Tahoma"/>
          <w:bCs/>
          <w:sz w:val="24"/>
          <w:szCs w:val="24"/>
        </w:rPr>
        <w:t>, i</w:t>
      </w:r>
      <w:r w:rsidR="00182924" w:rsidRPr="00202D6B">
        <w:rPr>
          <w:rFonts w:ascii="Book Antiqua" w:hAnsi="Book Antiqua" w:cs="Tahoma"/>
          <w:bCs/>
          <w:sz w:val="24"/>
          <w:szCs w:val="24"/>
        </w:rPr>
        <w:t xml:space="preserve"> processi rappresentativi </w:t>
      </w:r>
      <w:r w:rsidR="004A1BCA" w:rsidRPr="00202D6B">
        <w:rPr>
          <w:rFonts w:ascii="Book Antiqua" w:hAnsi="Book Antiqua" w:cs="Tahoma"/>
          <w:bCs/>
          <w:sz w:val="24"/>
          <w:szCs w:val="24"/>
        </w:rPr>
        <w:t>del</w:t>
      </w:r>
      <w:r w:rsidR="00182924" w:rsidRPr="00202D6B">
        <w:rPr>
          <w:rFonts w:ascii="Book Antiqua" w:hAnsi="Book Antiqua" w:cs="Tahoma"/>
          <w:bCs/>
          <w:sz w:val="24"/>
          <w:szCs w:val="24"/>
        </w:rPr>
        <w:t xml:space="preserve">l’attività dell’amministrazione non sono ulteriormente disaggregati in attività. </w:t>
      </w:r>
      <w:r w:rsidR="00800F41" w:rsidRPr="00202D6B">
        <w:rPr>
          <w:rFonts w:ascii="Book Antiqua" w:hAnsi="Book Antiqua" w:cs="Tahoma"/>
          <w:bCs/>
          <w:sz w:val="24"/>
          <w:szCs w:val="24"/>
        </w:rPr>
        <w:t>Tale impostazione metodologica è conforme al principio d</w:t>
      </w:r>
      <w:r w:rsidR="00E74793" w:rsidRPr="00202D6B">
        <w:rPr>
          <w:rFonts w:ascii="Book Antiqua" w:hAnsi="Book Antiqua" w:cs="Tahoma"/>
          <w:bCs/>
          <w:sz w:val="24"/>
          <w:szCs w:val="24"/>
        </w:rPr>
        <w:t>ella</w:t>
      </w:r>
      <w:r w:rsidR="00800F41" w:rsidRPr="00202D6B">
        <w:rPr>
          <w:rFonts w:ascii="Book Antiqua" w:hAnsi="Book Antiqua" w:cs="Tahoma"/>
          <w:bCs/>
          <w:sz w:val="24"/>
          <w:szCs w:val="24"/>
        </w:rPr>
        <w:t xml:space="preserve"> “gradualità</w:t>
      </w:r>
      <w:r w:rsidR="00E74793" w:rsidRPr="00202D6B">
        <w:rPr>
          <w:rFonts w:ascii="Book Antiqua" w:hAnsi="Book Antiqua" w:cs="Tahoma"/>
          <w:bCs/>
          <w:sz w:val="24"/>
          <w:szCs w:val="24"/>
        </w:rPr>
        <w:t>”.</w:t>
      </w:r>
    </w:p>
    <w:p w14:paraId="644895EB" w14:textId="7F428717" w:rsidR="00431D13" w:rsidRPr="00202D6B" w:rsidRDefault="00225AB9"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L’analisi svolta per processi, e non per singole attività</w:t>
      </w:r>
      <w:r w:rsidR="00431D13" w:rsidRPr="00202D6B">
        <w:rPr>
          <w:rFonts w:ascii="Book Antiqua" w:hAnsi="Book Antiqua" w:cs="Tahoma"/>
          <w:bCs/>
          <w:sz w:val="24"/>
          <w:szCs w:val="24"/>
        </w:rPr>
        <w:t xml:space="preserve">, </w:t>
      </w:r>
      <w:r w:rsidRPr="00202D6B">
        <w:rPr>
          <w:rFonts w:ascii="Book Antiqua" w:hAnsi="Book Antiqua" w:cs="Tahoma"/>
          <w:bCs/>
          <w:sz w:val="24"/>
          <w:szCs w:val="24"/>
        </w:rPr>
        <w:t>“</w:t>
      </w:r>
      <w:r w:rsidR="00182924" w:rsidRPr="00202D6B">
        <w:rPr>
          <w:rFonts w:ascii="Book Antiqua" w:hAnsi="Book Antiqua" w:cs="Tahoma"/>
          <w:bCs/>
          <w:sz w:val="24"/>
          <w:szCs w:val="24"/>
        </w:rPr>
        <w:t>è ammissibile per amministrazioni di dimensione organizzativa ridotta o con poche risorse e competenze adeguate allo scopo, ovvero in particolari situazioni di criticità</w:t>
      </w:r>
      <w:r w:rsidRPr="00202D6B">
        <w:rPr>
          <w:rFonts w:ascii="Book Antiqua" w:hAnsi="Book Antiqua" w:cs="Tahoma"/>
          <w:bCs/>
          <w:sz w:val="24"/>
          <w:szCs w:val="24"/>
        </w:rPr>
        <w:t>”</w:t>
      </w:r>
      <w:r w:rsidR="00182924" w:rsidRPr="00202D6B">
        <w:rPr>
          <w:rFonts w:ascii="Book Antiqua" w:hAnsi="Book Antiqua" w:cs="Tahoma"/>
          <w:bCs/>
          <w:sz w:val="24"/>
          <w:szCs w:val="24"/>
        </w:rPr>
        <w:t xml:space="preserve">. </w:t>
      </w:r>
    </w:p>
    <w:p w14:paraId="52C0CB73" w14:textId="43D1D797" w:rsidR="00182924" w:rsidRPr="00202D6B" w:rsidRDefault="00772915"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w:t>
      </w:r>
      <w:r w:rsidR="00BC15ED" w:rsidRPr="00202D6B">
        <w:rPr>
          <w:rFonts w:ascii="Book Antiqua" w:hAnsi="Book Antiqua" w:cs="Tahoma"/>
          <w:bCs/>
          <w:sz w:val="24"/>
          <w:szCs w:val="24"/>
        </w:rPr>
        <w:t>L</w:t>
      </w:r>
      <w:r w:rsidR="00182924" w:rsidRPr="00202D6B">
        <w:rPr>
          <w:rFonts w:ascii="Book Antiqua" w:hAnsi="Book Antiqua" w:cs="Tahoma"/>
          <w:bCs/>
          <w:sz w:val="24"/>
          <w:szCs w:val="24"/>
        </w:rPr>
        <w:t>’impossibilità di realizzare l’analisi a un livello qualitativo più avanzato deve essere adeguatamente motivata nel PTPCT</w:t>
      </w:r>
      <w:r w:rsidRPr="00202D6B">
        <w:rPr>
          <w:rFonts w:ascii="Book Antiqua" w:hAnsi="Book Antiqua" w:cs="Tahoma"/>
          <w:bCs/>
          <w:sz w:val="24"/>
          <w:szCs w:val="24"/>
        </w:rPr>
        <w:t>”</w:t>
      </w:r>
      <w:r w:rsidR="00BC15ED" w:rsidRPr="00202D6B">
        <w:rPr>
          <w:rFonts w:ascii="Book Antiqua" w:hAnsi="Book Antiqua" w:cs="Tahoma"/>
          <w:bCs/>
          <w:sz w:val="24"/>
          <w:szCs w:val="24"/>
        </w:rPr>
        <w:t xml:space="preserve"> che d</w:t>
      </w:r>
      <w:r w:rsidR="00182924" w:rsidRPr="00202D6B">
        <w:rPr>
          <w:rFonts w:ascii="Book Antiqua" w:hAnsi="Book Antiqua" w:cs="Tahoma"/>
          <w:bCs/>
          <w:sz w:val="24"/>
          <w:szCs w:val="24"/>
        </w:rPr>
        <w:t xml:space="preserve">eve </w:t>
      </w:r>
      <w:r w:rsidR="00BC15ED" w:rsidRPr="00202D6B">
        <w:rPr>
          <w:rFonts w:ascii="Book Antiqua" w:hAnsi="Book Antiqua" w:cs="Tahoma"/>
          <w:bCs/>
          <w:sz w:val="24"/>
          <w:szCs w:val="24"/>
        </w:rPr>
        <w:t xml:space="preserve">prevedere la </w:t>
      </w:r>
      <w:r w:rsidR="00182924" w:rsidRPr="00202D6B">
        <w:rPr>
          <w:rFonts w:ascii="Book Antiqua" w:hAnsi="Book Antiqua" w:cs="Tahoma"/>
          <w:bCs/>
          <w:sz w:val="24"/>
          <w:szCs w:val="24"/>
        </w:rPr>
        <w:t>programma</w:t>
      </w:r>
      <w:r w:rsidR="00BC15ED" w:rsidRPr="00202D6B">
        <w:rPr>
          <w:rFonts w:ascii="Book Antiqua" w:hAnsi="Book Antiqua" w:cs="Tahoma"/>
          <w:bCs/>
          <w:sz w:val="24"/>
          <w:szCs w:val="24"/>
        </w:rPr>
        <w:t xml:space="preserve">zione, nel tempo, del </w:t>
      </w:r>
      <w:r w:rsidR="00182924" w:rsidRPr="00202D6B">
        <w:rPr>
          <w:rFonts w:ascii="Book Antiqua" w:hAnsi="Book Antiqua" w:cs="Tahoma"/>
          <w:bCs/>
          <w:sz w:val="24"/>
          <w:szCs w:val="24"/>
        </w:rPr>
        <w:t>gradua</w:t>
      </w:r>
      <w:r w:rsidRPr="00202D6B">
        <w:rPr>
          <w:rFonts w:ascii="Book Antiqua" w:hAnsi="Book Antiqua" w:cs="Tahoma"/>
          <w:bCs/>
          <w:sz w:val="24"/>
          <w:szCs w:val="24"/>
        </w:rPr>
        <w:t>le innalzamento</w:t>
      </w:r>
      <w:r w:rsidR="00182924" w:rsidRPr="00202D6B">
        <w:rPr>
          <w:rFonts w:ascii="Book Antiqua" w:hAnsi="Book Antiqua" w:cs="Tahoma"/>
          <w:bCs/>
          <w:sz w:val="24"/>
          <w:szCs w:val="24"/>
        </w:rPr>
        <w:t xml:space="preserve"> </w:t>
      </w:r>
      <w:r w:rsidRPr="00202D6B">
        <w:rPr>
          <w:rFonts w:ascii="Book Antiqua" w:hAnsi="Book Antiqua" w:cs="Tahoma"/>
          <w:bCs/>
          <w:sz w:val="24"/>
          <w:szCs w:val="24"/>
        </w:rPr>
        <w:t xml:space="preserve">del </w:t>
      </w:r>
      <w:r w:rsidR="00182924" w:rsidRPr="00202D6B">
        <w:rPr>
          <w:rFonts w:ascii="Book Antiqua" w:hAnsi="Book Antiqua" w:cs="Tahoma"/>
          <w:bCs/>
          <w:sz w:val="24"/>
          <w:szCs w:val="24"/>
        </w:rPr>
        <w:t xml:space="preserve">dettaglio dell’analisi.  </w:t>
      </w:r>
    </w:p>
    <w:p w14:paraId="1FF7CAD7" w14:textId="6C973D43" w:rsidR="00431D13" w:rsidRPr="00202D6B" w:rsidRDefault="00E535F6"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L’Autorità </w:t>
      </w:r>
      <w:r w:rsidR="00431D13" w:rsidRPr="00202D6B">
        <w:rPr>
          <w:rFonts w:ascii="Book Antiqua" w:hAnsi="Book Antiqua" w:cs="Tahoma"/>
          <w:bCs/>
          <w:sz w:val="24"/>
          <w:szCs w:val="24"/>
        </w:rPr>
        <w:t>ammette</w:t>
      </w:r>
      <w:r w:rsidRPr="00202D6B">
        <w:rPr>
          <w:rFonts w:ascii="Book Antiqua" w:hAnsi="Book Antiqua" w:cs="Tahoma"/>
          <w:bCs/>
          <w:sz w:val="24"/>
          <w:szCs w:val="24"/>
        </w:rPr>
        <w:t xml:space="preserve"> che l’analisi </w:t>
      </w:r>
      <w:r w:rsidR="00BC15ED" w:rsidRPr="00202D6B">
        <w:rPr>
          <w:rFonts w:ascii="Book Antiqua" w:hAnsi="Book Antiqua" w:cs="Tahoma"/>
          <w:bCs/>
          <w:sz w:val="24"/>
          <w:szCs w:val="24"/>
        </w:rPr>
        <w:t xml:space="preserve">non </w:t>
      </w:r>
      <w:r w:rsidRPr="00202D6B">
        <w:rPr>
          <w:rFonts w:ascii="Book Antiqua" w:hAnsi="Book Antiqua" w:cs="Tahoma"/>
          <w:bCs/>
          <w:sz w:val="24"/>
          <w:szCs w:val="24"/>
        </w:rPr>
        <w:t xml:space="preserve">sia per </w:t>
      </w:r>
      <w:r w:rsidR="00BC15ED" w:rsidRPr="00202D6B">
        <w:rPr>
          <w:rFonts w:ascii="Book Antiqua" w:hAnsi="Book Antiqua" w:cs="Tahoma"/>
          <w:bCs/>
          <w:sz w:val="24"/>
          <w:szCs w:val="24"/>
        </w:rPr>
        <w:t xml:space="preserve">attività </w:t>
      </w:r>
      <w:r w:rsidRPr="00202D6B">
        <w:rPr>
          <w:rFonts w:ascii="Book Antiqua" w:hAnsi="Book Antiqua" w:cs="Tahoma"/>
          <w:bCs/>
          <w:sz w:val="24"/>
          <w:szCs w:val="24"/>
        </w:rPr>
        <w:t xml:space="preserve">anche </w:t>
      </w:r>
      <w:r w:rsidR="00BC15ED" w:rsidRPr="00202D6B">
        <w:rPr>
          <w:rFonts w:ascii="Book Antiqua" w:hAnsi="Book Antiqua" w:cs="Tahoma"/>
          <w:bCs/>
          <w:sz w:val="24"/>
          <w:szCs w:val="24"/>
        </w:rPr>
        <w:t xml:space="preserve">per i </w:t>
      </w:r>
      <w:r w:rsidR="00182924" w:rsidRPr="00202D6B">
        <w:rPr>
          <w:rFonts w:ascii="Book Antiqua" w:hAnsi="Book Antiqua" w:cs="Tahoma"/>
          <w:bCs/>
          <w:sz w:val="24"/>
          <w:szCs w:val="24"/>
        </w:rPr>
        <w:t xml:space="preserve">processi in cui, a seguito di adeguate e rigorose valutazioni già svolte nei precedenti PTPCT, il rischio corruttivo </w:t>
      </w:r>
      <w:r w:rsidR="00C7525D" w:rsidRPr="00202D6B">
        <w:rPr>
          <w:rFonts w:ascii="Book Antiqua" w:hAnsi="Book Antiqua" w:cs="Tahoma"/>
          <w:bCs/>
          <w:sz w:val="24"/>
          <w:szCs w:val="24"/>
        </w:rPr>
        <w:t>sia</w:t>
      </w:r>
      <w:r w:rsidR="00182924" w:rsidRPr="00202D6B">
        <w:rPr>
          <w:rFonts w:ascii="Book Antiqua" w:hAnsi="Book Antiqua" w:cs="Tahoma"/>
          <w:bCs/>
          <w:sz w:val="24"/>
          <w:szCs w:val="24"/>
        </w:rPr>
        <w:t xml:space="preserve"> stato ritenuto basso e per i quali non si siano manifestati, nel frattempo, fatti o situazioni indicative di form</w:t>
      </w:r>
      <w:r w:rsidR="00431D13" w:rsidRPr="00202D6B">
        <w:rPr>
          <w:rFonts w:ascii="Book Antiqua" w:hAnsi="Book Antiqua" w:cs="Tahoma"/>
          <w:bCs/>
          <w:sz w:val="24"/>
          <w:szCs w:val="24"/>
        </w:rPr>
        <w:t>e</w:t>
      </w:r>
      <w:r w:rsidR="00182924" w:rsidRPr="00202D6B">
        <w:rPr>
          <w:rFonts w:ascii="Book Antiqua" w:hAnsi="Book Antiqua" w:cs="Tahoma"/>
          <w:bCs/>
          <w:sz w:val="24"/>
          <w:szCs w:val="24"/>
        </w:rPr>
        <w:t xml:space="preserve"> di criticità.</w:t>
      </w:r>
      <w:r w:rsidR="00BC15ED" w:rsidRPr="00202D6B">
        <w:rPr>
          <w:rFonts w:ascii="Book Antiqua" w:hAnsi="Book Antiqua" w:cs="Tahoma"/>
          <w:bCs/>
          <w:sz w:val="24"/>
          <w:szCs w:val="24"/>
        </w:rPr>
        <w:t xml:space="preserve"> </w:t>
      </w:r>
    </w:p>
    <w:p w14:paraId="4949DD88" w14:textId="3C2BA6A0" w:rsidR="00C7525D" w:rsidRPr="00202D6B" w:rsidRDefault="00BC15ED"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Al contrario</w:t>
      </w:r>
      <w:r w:rsidR="00216D88" w:rsidRPr="00202D6B">
        <w:rPr>
          <w:rFonts w:ascii="Book Antiqua" w:hAnsi="Book Antiqua" w:cs="Tahoma"/>
          <w:bCs/>
          <w:sz w:val="24"/>
          <w:szCs w:val="24"/>
        </w:rPr>
        <w:t>, per i</w:t>
      </w:r>
      <w:r w:rsidR="00182924" w:rsidRPr="00202D6B">
        <w:rPr>
          <w:rFonts w:ascii="Book Antiqua" w:hAnsi="Book Antiqua" w:cs="Tahoma"/>
          <w:bCs/>
          <w:sz w:val="24"/>
          <w:szCs w:val="24"/>
        </w:rPr>
        <w:t xml:space="preserve"> processi </w:t>
      </w:r>
      <w:r w:rsidR="00216D88" w:rsidRPr="00202D6B">
        <w:rPr>
          <w:rFonts w:ascii="Book Antiqua" w:hAnsi="Book Antiqua" w:cs="Tahoma"/>
          <w:bCs/>
          <w:sz w:val="24"/>
          <w:szCs w:val="24"/>
        </w:rPr>
        <w:t>che</w:t>
      </w:r>
      <w:r w:rsidRPr="00202D6B">
        <w:rPr>
          <w:rFonts w:ascii="Book Antiqua" w:hAnsi="Book Antiqua" w:cs="Tahoma"/>
          <w:bCs/>
          <w:sz w:val="24"/>
          <w:szCs w:val="24"/>
        </w:rPr>
        <w:t xml:space="preserve"> abbiano</w:t>
      </w:r>
      <w:r w:rsidR="00216D88" w:rsidRPr="00202D6B">
        <w:rPr>
          <w:rFonts w:ascii="Book Antiqua" w:hAnsi="Book Antiqua" w:cs="Tahoma"/>
          <w:bCs/>
          <w:sz w:val="24"/>
          <w:szCs w:val="24"/>
        </w:rPr>
        <w:t xml:space="preserve"> registrato r</w:t>
      </w:r>
      <w:r w:rsidR="00182924" w:rsidRPr="00202D6B">
        <w:rPr>
          <w:rFonts w:ascii="Book Antiqua" w:hAnsi="Book Antiqua" w:cs="Tahoma"/>
          <w:bCs/>
          <w:sz w:val="24"/>
          <w:szCs w:val="24"/>
        </w:rPr>
        <w:t>ischi elevat</w:t>
      </w:r>
      <w:r w:rsidR="00216D88" w:rsidRPr="00202D6B">
        <w:rPr>
          <w:rFonts w:ascii="Book Antiqua" w:hAnsi="Book Antiqua" w:cs="Tahoma"/>
          <w:bCs/>
          <w:sz w:val="24"/>
          <w:szCs w:val="24"/>
        </w:rPr>
        <w:t xml:space="preserve">i, </w:t>
      </w:r>
      <w:r w:rsidR="00182924" w:rsidRPr="00202D6B">
        <w:rPr>
          <w:rFonts w:ascii="Book Antiqua" w:hAnsi="Book Antiqua" w:cs="Tahoma"/>
          <w:bCs/>
          <w:sz w:val="24"/>
          <w:szCs w:val="24"/>
        </w:rPr>
        <w:t>l’identificazione de</w:t>
      </w:r>
      <w:r w:rsidR="00216D88" w:rsidRPr="00202D6B">
        <w:rPr>
          <w:rFonts w:ascii="Book Antiqua" w:hAnsi="Book Antiqua" w:cs="Tahoma"/>
          <w:bCs/>
          <w:sz w:val="24"/>
          <w:szCs w:val="24"/>
        </w:rPr>
        <w:t>l</w:t>
      </w:r>
      <w:r w:rsidR="00182924" w:rsidRPr="00202D6B">
        <w:rPr>
          <w:rFonts w:ascii="Book Antiqua" w:hAnsi="Book Antiqua" w:cs="Tahoma"/>
          <w:bCs/>
          <w:sz w:val="24"/>
          <w:szCs w:val="24"/>
        </w:rPr>
        <w:t xml:space="preserve"> rischi</w:t>
      </w:r>
      <w:r w:rsidR="00216D88" w:rsidRPr="00202D6B">
        <w:rPr>
          <w:rFonts w:ascii="Book Antiqua" w:hAnsi="Book Antiqua" w:cs="Tahoma"/>
          <w:bCs/>
          <w:sz w:val="24"/>
          <w:szCs w:val="24"/>
        </w:rPr>
        <w:t>o</w:t>
      </w:r>
      <w:r w:rsidR="00182924" w:rsidRPr="00202D6B">
        <w:rPr>
          <w:rFonts w:ascii="Book Antiqua" w:hAnsi="Book Antiqua" w:cs="Tahoma"/>
          <w:bCs/>
          <w:sz w:val="24"/>
          <w:szCs w:val="24"/>
        </w:rPr>
        <w:t xml:space="preserve"> </w:t>
      </w:r>
      <w:r w:rsidRPr="00202D6B">
        <w:rPr>
          <w:rFonts w:ascii="Book Antiqua" w:hAnsi="Book Antiqua" w:cs="Tahoma"/>
          <w:bCs/>
          <w:sz w:val="24"/>
          <w:szCs w:val="24"/>
        </w:rPr>
        <w:t xml:space="preserve">sarà </w:t>
      </w:r>
      <w:r w:rsidR="00182924" w:rsidRPr="00202D6B">
        <w:rPr>
          <w:rFonts w:ascii="Book Antiqua" w:hAnsi="Book Antiqua" w:cs="Tahoma"/>
          <w:bCs/>
          <w:sz w:val="24"/>
          <w:szCs w:val="24"/>
        </w:rPr>
        <w:t xml:space="preserve">sviluppata con un maggior livello di dettaglio, individuando come oggetto di analisi, le singole attività del processo. </w:t>
      </w:r>
    </w:p>
    <w:p w14:paraId="216D1AD1" w14:textId="77777777" w:rsidR="00C52A3D" w:rsidRPr="00EF1646" w:rsidRDefault="00C52A3D" w:rsidP="00C52A3D">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 xml:space="preserve">Come già precisato, secondo gli indirizzi </w:t>
      </w:r>
      <w:r w:rsidR="00960D5B" w:rsidRPr="00EF1646">
        <w:rPr>
          <w:rFonts w:ascii="Book Antiqua" w:hAnsi="Book Antiqua" w:cs="Tahoma"/>
          <w:bCs/>
          <w:sz w:val="24"/>
          <w:szCs w:val="24"/>
        </w:rPr>
        <w:t>del PNA, il RPCT ha costituito e</w:t>
      </w:r>
      <w:r w:rsidRPr="00EF1646">
        <w:rPr>
          <w:rFonts w:ascii="Book Antiqua" w:hAnsi="Book Antiqua" w:cs="Tahoma"/>
          <w:bCs/>
          <w:sz w:val="24"/>
          <w:szCs w:val="24"/>
        </w:rPr>
        <w:t xml:space="preserve"> coordinato un “Gruppo di lavoro” composto dai funzionari dell’ente responsabili delle principali ripartizioni organizzative. </w:t>
      </w:r>
    </w:p>
    <w:p w14:paraId="71AA9299" w14:textId="77777777" w:rsidR="00C52A3D" w:rsidRPr="00EF1646" w:rsidRDefault="00C52A3D" w:rsidP="00C52A3D">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 xml:space="preserve">Data la dimensione organizzativa contenuta dell’ente, il Gruppo di lavoro ha svolto l’analisi per singoli “processi” (senza scomporre gli stessi in “attività”, fatta eccezione per i processi relativi agli affidamenti di lavori, servizi e forniture). </w:t>
      </w:r>
    </w:p>
    <w:p w14:paraId="37C6ED25" w14:textId="77777777" w:rsidR="00C52A3D" w:rsidRPr="00EF1646" w:rsidRDefault="00C52A3D" w:rsidP="00C52A3D">
      <w:pPr>
        <w:spacing w:before="120" w:after="0" w:line="240" w:lineRule="auto"/>
        <w:jc w:val="both"/>
        <w:rPr>
          <w:rFonts w:ascii="Book Antiqua" w:hAnsi="Book Antiqua" w:cs="Tahoma"/>
          <w:bCs/>
          <w:sz w:val="24"/>
          <w:szCs w:val="24"/>
        </w:rPr>
      </w:pPr>
      <w:r w:rsidRPr="00EF1646">
        <w:rPr>
          <w:rFonts w:ascii="Book Antiqua" w:hAnsi="Book Antiqua" w:cs="Tahoma"/>
          <w:bCs/>
          <w:sz w:val="24"/>
          <w:szCs w:val="24"/>
        </w:rPr>
        <w:t xml:space="preserve">Sempre secondo gli indirizzi del PNA, e in attuazione del principio della “gradualità” (PNA 2019), il Gruppo di lavoro si riunirà nel corso del prossimo esercizio (e dei due successivi) per affinare la metodologia di lavoro, passando dal livello minimo di analisi (per processo) ad un livello via via più dettagliato (per attività), perlomeno per i processi maggiormente esposti a rischi corruttivi. </w:t>
      </w:r>
    </w:p>
    <w:p w14:paraId="65847E21" w14:textId="77777777" w:rsidR="005E2AD8" w:rsidRPr="00F86A27" w:rsidRDefault="005E2AD8" w:rsidP="003B2613">
      <w:pPr>
        <w:spacing w:before="120" w:after="0" w:line="240" w:lineRule="auto"/>
        <w:jc w:val="both"/>
        <w:rPr>
          <w:rFonts w:ascii="Book Antiqua" w:hAnsi="Book Antiqua" w:cs="Tahoma"/>
          <w:bCs/>
          <w:color w:val="002060"/>
          <w:sz w:val="24"/>
          <w:szCs w:val="24"/>
          <w:u w:val="single"/>
        </w:rPr>
      </w:pPr>
    </w:p>
    <w:p w14:paraId="26E7A217" w14:textId="40B43721" w:rsidR="00182924" w:rsidRPr="00202D6B" w:rsidRDefault="00E83BCD" w:rsidP="003B2613">
      <w:pPr>
        <w:spacing w:before="120" w:after="0" w:line="240" w:lineRule="auto"/>
        <w:jc w:val="both"/>
        <w:rPr>
          <w:rFonts w:ascii="Book Antiqua" w:hAnsi="Book Antiqua" w:cs="Tahoma"/>
          <w:bCs/>
          <w:sz w:val="24"/>
          <w:szCs w:val="24"/>
        </w:rPr>
      </w:pPr>
      <w:r w:rsidRPr="00202D6B">
        <w:rPr>
          <w:rFonts w:ascii="Book Antiqua" w:hAnsi="Book Antiqua" w:cs="Tahoma"/>
          <w:b/>
          <w:bCs/>
          <w:sz w:val="24"/>
          <w:szCs w:val="24"/>
        </w:rPr>
        <w:t xml:space="preserve">b) </w:t>
      </w:r>
      <w:r w:rsidR="00271509" w:rsidRPr="00202D6B">
        <w:rPr>
          <w:rFonts w:ascii="Book Antiqua" w:hAnsi="Book Antiqua" w:cs="Tahoma"/>
          <w:b/>
          <w:bCs/>
          <w:sz w:val="24"/>
          <w:szCs w:val="24"/>
        </w:rPr>
        <w:t>T</w:t>
      </w:r>
      <w:r w:rsidR="00182924" w:rsidRPr="00202D6B">
        <w:rPr>
          <w:rFonts w:ascii="Book Antiqua" w:hAnsi="Book Antiqua" w:cs="Tahoma"/>
          <w:b/>
          <w:bCs/>
          <w:sz w:val="24"/>
          <w:szCs w:val="24"/>
        </w:rPr>
        <w:t xml:space="preserve">ecniche e </w:t>
      </w:r>
      <w:r w:rsidR="00271509" w:rsidRPr="00202D6B">
        <w:rPr>
          <w:rFonts w:ascii="Book Antiqua" w:hAnsi="Book Antiqua" w:cs="Tahoma"/>
          <w:b/>
          <w:bCs/>
          <w:sz w:val="24"/>
          <w:szCs w:val="24"/>
        </w:rPr>
        <w:t>f</w:t>
      </w:r>
      <w:r w:rsidR="00182924" w:rsidRPr="00202D6B">
        <w:rPr>
          <w:rFonts w:ascii="Book Antiqua" w:hAnsi="Book Antiqua" w:cs="Tahoma"/>
          <w:b/>
          <w:bCs/>
          <w:sz w:val="24"/>
          <w:szCs w:val="24"/>
        </w:rPr>
        <w:t>onti informative</w:t>
      </w:r>
      <w:r w:rsidR="00C52A3D" w:rsidRPr="00202D6B">
        <w:rPr>
          <w:rFonts w:ascii="Book Antiqua" w:hAnsi="Book Antiqua" w:cs="Tahoma"/>
          <w:bCs/>
          <w:sz w:val="24"/>
          <w:szCs w:val="24"/>
        </w:rPr>
        <w:t>:</w:t>
      </w:r>
      <w:r w:rsidR="00C52A3D" w:rsidRPr="00202D6B">
        <w:rPr>
          <w:rFonts w:ascii="Book Antiqua" w:hAnsi="Book Antiqua" w:cs="Tahoma"/>
          <w:b/>
          <w:sz w:val="24"/>
          <w:szCs w:val="24"/>
        </w:rPr>
        <w:t xml:space="preserve"> </w:t>
      </w:r>
      <w:r w:rsidR="00C52A3D" w:rsidRPr="00202D6B">
        <w:rPr>
          <w:rFonts w:ascii="Book Antiqua" w:hAnsi="Book Antiqua" w:cs="Tahoma"/>
          <w:bCs/>
          <w:sz w:val="24"/>
          <w:szCs w:val="24"/>
        </w:rPr>
        <w:t>p</w:t>
      </w:r>
      <w:r w:rsidR="00182924" w:rsidRPr="00202D6B">
        <w:rPr>
          <w:rFonts w:ascii="Book Antiqua" w:hAnsi="Book Antiqua" w:cs="Tahoma"/>
          <w:bCs/>
          <w:sz w:val="24"/>
          <w:szCs w:val="24"/>
        </w:rPr>
        <w:t>er identifica</w:t>
      </w:r>
      <w:r w:rsidR="00F851D0" w:rsidRPr="00202D6B">
        <w:rPr>
          <w:rFonts w:ascii="Book Antiqua" w:hAnsi="Book Antiqua" w:cs="Tahoma"/>
          <w:bCs/>
          <w:sz w:val="24"/>
          <w:szCs w:val="24"/>
        </w:rPr>
        <w:t xml:space="preserve">re </w:t>
      </w:r>
      <w:r w:rsidR="00182924" w:rsidRPr="00202D6B">
        <w:rPr>
          <w:rFonts w:ascii="Book Antiqua" w:hAnsi="Book Antiqua" w:cs="Tahoma"/>
          <w:bCs/>
          <w:sz w:val="24"/>
          <w:szCs w:val="24"/>
        </w:rPr>
        <w:t>gli eventi rischiosi è opportuno utilizz</w:t>
      </w:r>
      <w:r w:rsidR="009C1B28" w:rsidRPr="00202D6B">
        <w:rPr>
          <w:rFonts w:ascii="Book Antiqua" w:hAnsi="Book Antiqua" w:cs="Tahoma"/>
          <w:bCs/>
          <w:sz w:val="24"/>
          <w:szCs w:val="24"/>
        </w:rPr>
        <w:t xml:space="preserve">are </w:t>
      </w:r>
      <w:r w:rsidR="00182924" w:rsidRPr="00202D6B">
        <w:rPr>
          <w:rFonts w:ascii="Book Antiqua" w:hAnsi="Book Antiqua" w:cs="Tahoma"/>
          <w:bCs/>
          <w:sz w:val="24"/>
          <w:szCs w:val="24"/>
        </w:rPr>
        <w:t>una pluralità di tecniche e prend</w:t>
      </w:r>
      <w:r w:rsidR="009C1B28" w:rsidRPr="00202D6B">
        <w:rPr>
          <w:rFonts w:ascii="Book Antiqua" w:hAnsi="Book Antiqua" w:cs="Tahoma"/>
          <w:bCs/>
          <w:sz w:val="24"/>
          <w:szCs w:val="24"/>
        </w:rPr>
        <w:t>ere</w:t>
      </w:r>
      <w:r w:rsidR="00182924" w:rsidRPr="00202D6B">
        <w:rPr>
          <w:rFonts w:ascii="Book Antiqua" w:hAnsi="Book Antiqua" w:cs="Tahoma"/>
          <w:bCs/>
          <w:sz w:val="24"/>
          <w:szCs w:val="24"/>
        </w:rPr>
        <w:t xml:space="preserve"> in considerazione il più ampio </w:t>
      </w:r>
      <w:r w:rsidR="00BB22A9" w:rsidRPr="00202D6B">
        <w:rPr>
          <w:rFonts w:ascii="Book Antiqua" w:hAnsi="Book Antiqua" w:cs="Tahoma"/>
          <w:bCs/>
          <w:sz w:val="24"/>
          <w:szCs w:val="24"/>
        </w:rPr>
        <w:t>n</w:t>
      </w:r>
      <w:r w:rsidR="009C1B28" w:rsidRPr="00202D6B">
        <w:rPr>
          <w:rFonts w:ascii="Book Antiqua" w:hAnsi="Book Antiqua" w:cs="Tahoma"/>
          <w:bCs/>
          <w:sz w:val="24"/>
          <w:szCs w:val="24"/>
        </w:rPr>
        <w:t xml:space="preserve">umero </w:t>
      </w:r>
      <w:r w:rsidR="00182924" w:rsidRPr="00202D6B">
        <w:rPr>
          <w:rFonts w:ascii="Book Antiqua" w:hAnsi="Book Antiqua" w:cs="Tahoma"/>
          <w:bCs/>
          <w:sz w:val="24"/>
          <w:szCs w:val="24"/>
        </w:rPr>
        <w:t xml:space="preserve">possibile di fonti.  </w:t>
      </w:r>
    </w:p>
    <w:p w14:paraId="1F4207A0" w14:textId="04FDCE1F" w:rsidR="00F851D0" w:rsidRPr="00202D6B" w:rsidRDefault="00182924"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Le tecniche sono molteplici</w:t>
      </w:r>
      <w:r w:rsidR="00BC15ED" w:rsidRPr="00202D6B">
        <w:rPr>
          <w:rFonts w:ascii="Book Antiqua" w:hAnsi="Book Antiqua" w:cs="Tahoma"/>
          <w:bCs/>
          <w:sz w:val="24"/>
          <w:szCs w:val="24"/>
        </w:rPr>
        <w:t>, quali</w:t>
      </w:r>
      <w:r w:rsidR="00F851D0" w:rsidRPr="00202D6B">
        <w:rPr>
          <w:rFonts w:ascii="Book Antiqua" w:hAnsi="Book Antiqua" w:cs="Tahoma"/>
          <w:bCs/>
          <w:sz w:val="24"/>
          <w:szCs w:val="24"/>
        </w:rPr>
        <w:t xml:space="preserve">: </w:t>
      </w:r>
      <w:r w:rsidRPr="00202D6B">
        <w:rPr>
          <w:rFonts w:ascii="Book Antiqua" w:hAnsi="Book Antiqua" w:cs="Tahoma"/>
          <w:bCs/>
          <w:sz w:val="24"/>
          <w:szCs w:val="24"/>
        </w:rPr>
        <w:t xml:space="preserve">l’analisi di documenti e di banche dati, l’esame delle segnalazioni, </w:t>
      </w:r>
      <w:r w:rsidR="00BC15ED" w:rsidRPr="00202D6B">
        <w:rPr>
          <w:rFonts w:ascii="Book Antiqua" w:hAnsi="Book Antiqua" w:cs="Tahoma"/>
          <w:bCs/>
          <w:sz w:val="24"/>
          <w:szCs w:val="24"/>
        </w:rPr>
        <w:t xml:space="preserve">le </w:t>
      </w:r>
      <w:r w:rsidRPr="00202D6B">
        <w:rPr>
          <w:rFonts w:ascii="Book Antiqua" w:hAnsi="Book Antiqua" w:cs="Tahoma"/>
          <w:bCs/>
          <w:sz w:val="24"/>
          <w:szCs w:val="24"/>
        </w:rPr>
        <w:t>intervist</w:t>
      </w:r>
      <w:r w:rsidR="00F851D0" w:rsidRPr="00202D6B">
        <w:rPr>
          <w:rFonts w:ascii="Book Antiqua" w:hAnsi="Book Antiqua" w:cs="Tahoma"/>
          <w:bCs/>
          <w:sz w:val="24"/>
          <w:szCs w:val="24"/>
        </w:rPr>
        <w:t xml:space="preserve">e e </w:t>
      </w:r>
      <w:r w:rsidR="00BC15ED" w:rsidRPr="00202D6B">
        <w:rPr>
          <w:rFonts w:ascii="Book Antiqua" w:hAnsi="Book Antiqua" w:cs="Tahoma"/>
          <w:bCs/>
          <w:sz w:val="24"/>
          <w:szCs w:val="24"/>
        </w:rPr>
        <w:t xml:space="preserve">gli </w:t>
      </w:r>
      <w:r w:rsidRPr="00202D6B">
        <w:rPr>
          <w:rFonts w:ascii="Book Antiqua" w:hAnsi="Book Antiqua" w:cs="Tahoma"/>
          <w:bCs/>
          <w:sz w:val="24"/>
          <w:szCs w:val="24"/>
        </w:rPr>
        <w:t>incontri con il personale, workshop e focus group, confronti con amministrazioni simili</w:t>
      </w:r>
      <w:r w:rsidR="00F851D0" w:rsidRPr="00202D6B">
        <w:rPr>
          <w:rFonts w:ascii="Book Antiqua" w:hAnsi="Book Antiqua" w:cs="Tahoma"/>
          <w:bCs/>
          <w:sz w:val="24"/>
          <w:szCs w:val="24"/>
        </w:rPr>
        <w:t xml:space="preserve"> (benchmarking)</w:t>
      </w:r>
      <w:r w:rsidRPr="00202D6B">
        <w:rPr>
          <w:rFonts w:ascii="Book Antiqua" w:hAnsi="Book Antiqua" w:cs="Tahoma"/>
          <w:bCs/>
          <w:sz w:val="24"/>
          <w:szCs w:val="24"/>
        </w:rPr>
        <w:t>, analisi dei casi di corruzione, ecc.</w:t>
      </w:r>
    </w:p>
    <w:p w14:paraId="4D7E84F6" w14:textId="77777777" w:rsidR="00E25731" w:rsidRPr="00202D6B" w:rsidRDefault="00F851D0"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Tenuto conto della dimensione, delle conoscenze e delle risorse disponibili, o</w:t>
      </w:r>
      <w:r w:rsidR="00182924" w:rsidRPr="00202D6B">
        <w:rPr>
          <w:rFonts w:ascii="Book Antiqua" w:hAnsi="Book Antiqua" w:cs="Tahoma"/>
          <w:bCs/>
          <w:sz w:val="24"/>
          <w:szCs w:val="24"/>
        </w:rPr>
        <w:t>gni amministrazione stabili</w:t>
      </w:r>
      <w:r w:rsidRPr="00202D6B">
        <w:rPr>
          <w:rFonts w:ascii="Book Antiqua" w:hAnsi="Book Antiqua" w:cs="Tahoma"/>
          <w:bCs/>
          <w:sz w:val="24"/>
          <w:szCs w:val="24"/>
        </w:rPr>
        <w:t>sce</w:t>
      </w:r>
      <w:r w:rsidR="00182924" w:rsidRPr="00202D6B">
        <w:rPr>
          <w:rFonts w:ascii="Book Antiqua" w:hAnsi="Book Antiqua" w:cs="Tahoma"/>
          <w:bCs/>
          <w:sz w:val="24"/>
          <w:szCs w:val="24"/>
        </w:rPr>
        <w:t xml:space="preserve"> le tecniche da utilizzare</w:t>
      </w:r>
      <w:r w:rsidRPr="00202D6B">
        <w:rPr>
          <w:rFonts w:ascii="Book Antiqua" w:hAnsi="Book Antiqua" w:cs="Tahoma"/>
          <w:bCs/>
          <w:sz w:val="24"/>
          <w:szCs w:val="24"/>
        </w:rPr>
        <w:t xml:space="preserve">, indicandole nel </w:t>
      </w:r>
      <w:r w:rsidR="00182924" w:rsidRPr="00202D6B">
        <w:rPr>
          <w:rFonts w:ascii="Book Antiqua" w:hAnsi="Book Antiqua" w:cs="Tahoma"/>
          <w:bCs/>
          <w:sz w:val="24"/>
          <w:szCs w:val="24"/>
        </w:rPr>
        <w:t>PTPCT.</w:t>
      </w:r>
      <w:r w:rsidR="00BC15ED" w:rsidRPr="00202D6B">
        <w:rPr>
          <w:rFonts w:ascii="Book Antiqua" w:hAnsi="Book Antiqua" w:cs="Tahoma"/>
          <w:bCs/>
          <w:sz w:val="24"/>
          <w:szCs w:val="24"/>
        </w:rPr>
        <w:t xml:space="preserve"> </w:t>
      </w:r>
    </w:p>
    <w:p w14:paraId="1899679E" w14:textId="087FA9A8" w:rsidR="00E25731" w:rsidRPr="00202D6B" w:rsidRDefault="008B182A"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L’ANAC propone, a titolo di esempio, un elenco di </w:t>
      </w:r>
      <w:r w:rsidR="00182924" w:rsidRPr="00202D6B">
        <w:rPr>
          <w:rFonts w:ascii="Book Antiqua" w:hAnsi="Book Antiqua" w:cs="Tahoma"/>
          <w:bCs/>
          <w:sz w:val="24"/>
          <w:szCs w:val="24"/>
        </w:rPr>
        <w:t xml:space="preserve">fonti informative utilizzabili </w:t>
      </w:r>
      <w:r w:rsidRPr="00202D6B">
        <w:rPr>
          <w:rFonts w:ascii="Book Antiqua" w:hAnsi="Book Antiqua" w:cs="Tahoma"/>
          <w:bCs/>
          <w:sz w:val="24"/>
          <w:szCs w:val="24"/>
        </w:rPr>
        <w:t>per individuare eventi rischiosi</w:t>
      </w:r>
      <w:r w:rsidR="00E25731" w:rsidRPr="00202D6B">
        <w:rPr>
          <w:rFonts w:ascii="Book Antiqua" w:hAnsi="Book Antiqua" w:cs="Tahoma"/>
          <w:bCs/>
          <w:sz w:val="24"/>
          <w:szCs w:val="24"/>
        </w:rPr>
        <w:t>, quali</w:t>
      </w:r>
      <w:r w:rsidRPr="00202D6B">
        <w:rPr>
          <w:rFonts w:ascii="Book Antiqua" w:hAnsi="Book Antiqua" w:cs="Tahoma"/>
          <w:bCs/>
          <w:sz w:val="24"/>
          <w:szCs w:val="24"/>
        </w:rPr>
        <w:t xml:space="preserve">: </w:t>
      </w:r>
    </w:p>
    <w:p w14:paraId="432B529A" w14:textId="31A64C3E" w:rsidR="008B182A" w:rsidRPr="00202D6B" w:rsidRDefault="008B182A"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i risultati </w:t>
      </w:r>
      <w:r w:rsidR="00182924" w:rsidRPr="00202D6B">
        <w:rPr>
          <w:rFonts w:ascii="Book Antiqua" w:hAnsi="Book Antiqua" w:cs="Tahoma"/>
          <w:bCs/>
          <w:sz w:val="24"/>
          <w:szCs w:val="24"/>
        </w:rPr>
        <w:t>dell’analisi del contesto interno e esterno</w:t>
      </w:r>
      <w:r w:rsidRPr="00202D6B">
        <w:rPr>
          <w:rFonts w:ascii="Book Antiqua" w:hAnsi="Book Antiqua" w:cs="Tahoma"/>
          <w:bCs/>
          <w:sz w:val="24"/>
          <w:szCs w:val="24"/>
        </w:rPr>
        <w:t xml:space="preserve">; </w:t>
      </w:r>
      <w:r w:rsidR="00182924" w:rsidRPr="00202D6B">
        <w:rPr>
          <w:rFonts w:ascii="Book Antiqua" w:hAnsi="Book Antiqua" w:cs="Tahoma"/>
          <w:bCs/>
          <w:sz w:val="24"/>
          <w:szCs w:val="24"/>
        </w:rPr>
        <w:t xml:space="preserve">le risultanze della mappatura dei processi; </w:t>
      </w:r>
      <w:r w:rsidRPr="00202D6B">
        <w:rPr>
          <w:rFonts w:ascii="Book Antiqua" w:hAnsi="Book Antiqua" w:cs="Tahoma"/>
          <w:bCs/>
          <w:sz w:val="24"/>
          <w:szCs w:val="24"/>
        </w:rPr>
        <w:t>l</w:t>
      </w:r>
      <w:r w:rsidR="00182924" w:rsidRPr="00202D6B">
        <w:rPr>
          <w:rFonts w:ascii="Book Antiqua" w:hAnsi="Book Antiqua" w:cs="Tahoma"/>
          <w:bCs/>
          <w:sz w:val="24"/>
          <w:szCs w:val="24"/>
        </w:rPr>
        <w:t>’analisi di eventuali casi giudiziari e di altri episodi di corruzione o cattiva gestione accaduti in passato</w:t>
      </w:r>
      <w:r w:rsidRPr="00202D6B">
        <w:rPr>
          <w:rFonts w:ascii="Book Antiqua" w:hAnsi="Book Antiqua" w:cs="Tahoma"/>
          <w:bCs/>
          <w:sz w:val="24"/>
          <w:szCs w:val="24"/>
        </w:rPr>
        <w:t xml:space="preserve">, anche </w:t>
      </w:r>
      <w:r w:rsidR="00182924" w:rsidRPr="00202D6B">
        <w:rPr>
          <w:rFonts w:ascii="Book Antiqua" w:hAnsi="Book Antiqua" w:cs="Tahoma"/>
          <w:bCs/>
          <w:sz w:val="24"/>
          <w:szCs w:val="24"/>
        </w:rPr>
        <w:t xml:space="preserve">in altre amministrazioni o enti simili; </w:t>
      </w:r>
      <w:r w:rsidR="00C52A3D" w:rsidRPr="00202D6B">
        <w:rPr>
          <w:rFonts w:ascii="Book Antiqua" w:hAnsi="Book Antiqua" w:cs="Tahoma"/>
          <w:bCs/>
          <w:sz w:val="24"/>
          <w:szCs w:val="24"/>
        </w:rPr>
        <w:t xml:space="preserve"> </w:t>
      </w:r>
      <w:r w:rsidR="00182924" w:rsidRPr="00202D6B">
        <w:rPr>
          <w:rFonts w:ascii="Book Antiqua" w:hAnsi="Book Antiqua" w:cs="Tahoma"/>
          <w:bCs/>
          <w:sz w:val="24"/>
          <w:szCs w:val="24"/>
        </w:rPr>
        <w:t xml:space="preserve">incontri con i responsabili o il personale che abbia conoscenza diretta </w:t>
      </w:r>
      <w:r w:rsidRPr="00202D6B">
        <w:rPr>
          <w:rFonts w:ascii="Book Antiqua" w:hAnsi="Book Antiqua" w:cs="Tahoma"/>
          <w:bCs/>
          <w:sz w:val="24"/>
          <w:szCs w:val="24"/>
        </w:rPr>
        <w:t xml:space="preserve">dei </w:t>
      </w:r>
      <w:r w:rsidR="00182924" w:rsidRPr="00202D6B">
        <w:rPr>
          <w:rFonts w:ascii="Book Antiqua" w:hAnsi="Book Antiqua" w:cs="Tahoma"/>
          <w:bCs/>
          <w:sz w:val="24"/>
          <w:szCs w:val="24"/>
        </w:rPr>
        <w:t xml:space="preserve">processi e quindi delle relative criticità; </w:t>
      </w:r>
      <w:r w:rsidR="00BC15ED" w:rsidRPr="00202D6B">
        <w:rPr>
          <w:rFonts w:ascii="Book Antiqua" w:hAnsi="Book Antiqua" w:cs="Tahoma"/>
          <w:bCs/>
          <w:sz w:val="24"/>
          <w:szCs w:val="24"/>
        </w:rPr>
        <w:t xml:space="preserve">gli esiti del </w:t>
      </w:r>
      <w:r w:rsidR="00182924" w:rsidRPr="00202D6B">
        <w:rPr>
          <w:rFonts w:ascii="Book Antiqua" w:hAnsi="Book Antiqua" w:cs="Tahoma"/>
          <w:bCs/>
          <w:sz w:val="24"/>
          <w:szCs w:val="24"/>
        </w:rPr>
        <w:t>monitoraggio svolt</w:t>
      </w:r>
      <w:r w:rsidR="00BC15ED" w:rsidRPr="00202D6B">
        <w:rPr>
          <w:rFonts w:ascii="Book Antiqua" w:hAnsi="Book Antiqua" w:cs="Tahoma"/>
          <w:bCs/>
          <w:sz w:val="24"/>
          <w:szCs w:val="24"/>
        </w:rPr>
        <w:t>o</w:t>
      </w:r>
      <w:r w:rsidR="00182924" w:rsidRPr="00202D6B">
        <w:rPr>
          <w:rFonts w:ascii="Book Antiqua" w:hAnsi="Book Antiqua" w:cs="Tahoma"/>
          <w:bCs/>
          <w:sz w:val="24"/>
          <w:szCs w:val="24"/>
        </w:rPr>
        <w:t xml:space="preserve"> dal RPCT e delle attività </w:t>
      </w:r>
      <w:r w:rsidR="00BC15ED" w:rsidRPr="00202D6B">
        <w:rPr>
          <w:rFonts w:ascii="Book Antiqua" w:hAnsi="Book Antiqua" w:cs="Tahoma"/>
          <w:bCs/>
          <w:sz w:val="24"/>
          <w:szCs w:val="24"/>
        </w:rPr>
        <w:t>di</w:t>
      </w:r>
      <w:r w:rsidR="00182924" w:rsidRPr="00202D6B">
        <w:rPr>
          <w:rFonts w:ascii="Book Antiqua" w:hAnsi="Book Antiqua" w:cs="Tahoma"/>
          <w:bCs/>
          <w:sz w:val="24"/>
          <w:szCs w:val="24"/>
        </w:rPr>
        <w:t xml:space="preserve"> altr</w:t>
      </w:r>
      <w:r w:rsidR="00BC15ED" w:rsidRPr="00202D6B">
        <w:rPr>
          <w:rFonts w:ascii="Book Antiqua" w:hAnsi="Book Antiqua" w:cs="Tahoma"/>
          <w:bCs/>
          <w:sz w:val="24"/>
          <w:szCs w:val="24"/>
        </w:rPr>
        <w:t xml:space="preserve">i organi </w:t>
      </w:r>
      <w:r w:rsidR="00182924" w:rsidRPr="00202D6B">
        <w:rPr>
          <w:rFonts w:ascii="Book Antiqua" w:hAnsi="Book Antiqua" w:cs="Tahoma"/>
          <w:bCs/>
          <w:sz w:val="24"/>
          <w:szCs w:val="24"/>
        </w:rPr>
        <w:t xml:space="preserve">di controllo interno; le segnalazioni ricevute tramite il whistleblowing o </w:t>
      </w:r>
      <w:r w:rsidRPr="00202D6B">
        <w:rPr>
          <w:rFonts w:ascii="Book Antiqua" w:hAnsi="Book Antiqua" w:cs="Tahoma"/>
          <w:bCs/>
          <w:sz w:val="24"/>
          <w:szCs w:val="24"/>
        </w:rPr>
        <w:t xml:space="preserve">attraverso </w:t>
      </w:r>
      <w:r w:rsidR="00182924" w:rsidRPr="00202D6B">
        <w:rPr>
          <w:rFonts w:ascii="Book Antiqua" w:hAnsi="Book Antiqua" w:cs="Tahoma"/>
          <w:bCs/>
          <w:sz w:val="24"/>
          <w:szCs w:val="24"/>
        </w:rPr>
        <w:t>altr</w:t>
      </w:r>
      <w:r w:rsidRPr="00202D6B">
        <w:rPr>
          <w:rFonts w:ascii="Book Antiqua" w:hAnsi="Book Antiqua" w:cs="Tahoma"/>
          <w:bCs/>
          <w:sz w:val="24"/>
          <w:szCs w:val="24"/>
        </w:rPr>
        <w:t>e</w:t>
      </w:r>
      <w:r w:rsidR="00182924" w:rsidRPr="00202D6B">
        <w:rPr>
          <w:rFonts w:ascii="Book Antiqua" w:hAnsi="Book Antiqua" w:cs="Tahoma"/>
          <w:bCs/>
          <w:sz w:val="24"/>
          <w:szCs w:val="24"/>
        </w:rPr>
        <w:t xml:space="preserve"> modalità; le esemplificazioni eventualmente elaborate dall’A</w:t>
      </w:r>
      <w:r w:rsidRPr="00202D6B">
        <w:rPr>
          <w:rFonts w:ascii="Book Antiqua" w:hAnsi="Book Antiqua" w:cs="Tahoma"/>
          <w:bCs/>
          <w:sz w:val="24"/>
          <w:szCs w:val="24"/>
        </w:rPr>
        <w:t>NAC</w:t>
      </w:r>
      <w:r w:rsidR="00182924" w:rsidRPr="00202D6B">
        <w:rPr>
          <w:rFonts w:ascii="Book Antiqua" w:hAnsi="Book Antiqua" w:cs="Tahoma"/>
          <w:bCs/>
          <w:sz w:val="24"/>
          <w:szCs w:val="24"/>
        </w:rPr>
        <w:t xml:space="preserve"> per il comparto di riferimento; il </w:t>
      </w:r>
      <w:r w:rsidR="00182924" w:rsidRPr="00202D6B">
        <w:rPr>
          <w:rFonts w:ascii="Book Antiqua" w:hAnsi="Book Antiqua" w:cs="Tahoma"/>
          <w:bCs/>
          <w:i/>
          <w:iCs/>
          <w:sz w:val="24"/>
          <w:szCs w:val="24"/>
        </w:rPr>
        <w:t>registro di rischi</w:t>
      </w:r>
      <w:r w:rsidR="00182924" w:rsidRPr="00202D6B">
        <w:rPr>
          <w:rFonts w:ascii="Book Antiqua" w:hAnsi="Book Antiqua" w:cs="Tahoma"/>
          <w:bCs/>
          <w:sz w:val="24"/>
          <w:szCs w:val="24"/>
        </w:rPr>
        <w:t xml:space="preserve"> realizzato da altre amministrazioni, simili per tipologia e complessità organizzativa.</w:t>
      </w:r>
    </w:p>
    <w:p w14:paraId="700CB0BD" w14:textId="77777777" w:rsidR="005E2AD8" w:rsidRPr="00F86A27" w:rsidRDefault="005E2AD8" w:rsidP="005E2AD8">
      <w:pPr>
        <w:spacing w:before="120" w:after="0" w:line="240" w:lineRule="auto"/>
        <w:jc w:val="both"/>
        <w:rPr>
          <w:rFonts w:ascii="Book Antiqua" w:hAnsi="Book Antiqua" w:cs="Tahoma"/>
          <w:bCs/>
          <w:i/>
          <w:iCs/>
          <w:color w:val="FF0000"/>
          <w:sz w:val="24"/>
          <w:szCs w:val="24"/>
        </w:rPr>
      </w:pPr>
    </w:p>
    <w:p w14:paraId="44215535" w14:textId="630938D8" w:rsidR="005E2AD8" w:rsidRPr="00202D6B" w:rsidRDefault="00E83BCD" w:rsidP="003B2613">
      <w:pPr>
        <w:spacing w:before="120" w:after="0" w:line="240" w:lineRule="auto"/>
        <w:jc w:val="both"/>
        <w:rPr>
          <w:rFonts w:ascii="Book Antiqua" w:hAnsi="Book Antiqua" w:cs="Tahoma"/>
          <w:bCs/>
          <w:sz w:val="24"/>
          <w:szCs w:val="24"/>
        </w:rPr>
      </w:pPr>
      <w:r w:rsidRPr="00202D6B">
        <w:rPr>
          <w:rFonts w:ascii="Book Antiqua" w:hAnsi="Book Antiqua" w:cs="Tahoma"/>
          <w:b/>
          <w:bCs/>
          <w:sz w:val="24"/>
          <w:szCs w:val="24"/>
        </w:rPr>
        <w:t>c) L’i</w:t>
      </w:r>
      <w:r w:rsidR="00182924" w:rsidRPr="00202D6B">
        <w:rPr>
          <w:rFonts w:ascii="Book Antiqua" w:hAnsi="Book Antiqua" w:cs="Tahoma"/>
          <w:b/>
          <w:bCs/>
          <w:sz w:val="24"/>
          <w:szCs w:val="24"/>
        </w:rPr>
        <w:t>dentificazione dei rischi</w:t>
      </w:r>
      <w:r w:rsidR="005E2AD8" w:rsidRPr="00202D6B">
        <w:rPr>
          <w:rFonts w:ascii="Book Antiqua" w:hAnsi="Book Antiqua" w:cs="Tahoma"/>
          <w:b/>
          <w:bCs/>
          <w:sz w:val="24"/>
          <w:szCs w:val="24"/>
        </w:rPr>
        <w:t>:</w:t>
      </w:r>
      <w:r w:rsidR="005E2AD8" w:rsidRPr="00202D6B">
        <w:rPr>
          <w:rFonts w:ascii="Book Antiqua" w:hAnsi="Book Antiqua" w:cs="Tahoma"/>
          <w:bCs/>
          <w:sz w:val="24"/>
          <w:szCs w:val="24"/>
        </w:rPr>
        <w:t xml:space="preserve"> </w:t>
      </w:r>
      <w:r w:rsidR="00362E7C" w:rsidRPr="00202D6B">
        <w:rPr>
          <w:rFonts w:ascii="Book Antiqua" w:hAnsi="Book Antiqua" w:cs="Tahoma"/>
          <w:bCs/>
          <w:sz w:val="24"/>
          <w:szCs w:val="24"/>
        </w:rPr>
        <w:t>g</w:t>
      </w:r>
      <w:r w:rsidR="00182924" w:rsidRPr="00202D6B">
        <w:rPr>
          <w:rFonts w:ascii="Book Antiqua" w:hAnsi="Book Antiqua" w:cs="Tahoma"/>
          <w:bCs/>
          <w:sz w:val="24"/>
          <w:szCs w:val="24"/>
        </w:rPr>
        <w:t>li eventi rischiosi</w:t>
      </w:r>
      <w:r w:rsidRPr="00202D6B">
        <w:rPr>
          <w:rFonts w:ascii="Book Antiqua" w:hAnsi="Book Antiqua" w:cs="Tahoma"/>
          <w:bCs/>
          <w:sz w:val="24"/>
          <w:szCs w:val="24"/>
        </w:rPr>
        <w:t xml:space="preserve"> individuati</w:t>
      </w:r>
      <w:r w:rsidR="00182924" w:rsidRPr="00202D6B">
        <w:rPr>
          <w:rFonts w:ascii="Book Antiqua" w:hAnsi="Book Antiqua" w:cs="Tahoma"/>
          <w:bCs/>
          <w:sz w:val="24"/>
          <w:szCs w:val="24"/>
        </w:rPr>
        <w:t xml:space="preserve"> </w:t>
      </w:r>
      <w:r w:rsidRPr="00202D6B">
        <w:rPr>
          <w:rFonts w:ascii="Book Antiqua" w:hAnsi="Book Antiqua" w:cs="Tahoma"/>
          <w:bCs/>
          <w:sz w:val="24"/>
          <w:szCs w:val="24"/>
        </w:rPr>
        <w:t>sono elencati e</w:t>
      </w:r>
      <w:r w:rsidR="00182924" w:rsidRPr="00202D6B">
        <w:rPr>
          <w:rFonts w:ascii="Book Antiqua" w:hAnsi="Book Antiqua" w:cs="Tahoma"/>
          <w:bCs/>
          <w:sz w:val="24"/>
          <w:szCs w:val="24"/>
        </w:rPr>
        <w:t xml:space="preserve"> documentati nel PTPCT.  </w:t>
      </w:r>
    </w:p>
    <w:p w14:paraId="6349C3FD" w14:textId="390BE608" w:rsidR="00E92BDE" w:rsidRPr="00202D6B" w:rsidRDefault="00E83BCD"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L</w:t>
      </w:r>
      <w:r w:rsidR="00182924" w:rsidRPr="00202D6B">
        <w:rPr>
          <w:rFonts w:ascii="Book Antiqua" w:hAnsi="Book Antiqua" w:cs="Tahoma"/>
          <w:bCs/>
          <w:sz w:val="24"/>
          <w:szCs w:val="24"/>
        </w:rPr>
        <w:t>a formalizzazione p</w:t>
      </w:r>
      <w:r w:rsidRPr="00202D6B">
        <w:rPr>
          <w:rFonts w:ascii="Book Antiqua" w:hAnsi="Book Antiqua" w:cs="Tahoma"/>
          <w:bCs/>
          <w:sz w:val="24"/>
          <w:szCs w:val="24"/>
        </w:rPr>
        <w:t>uò</w:t>
      </w:r>
      <w:r w:rsidR="00182924" w:rsidRPr="00202D6B">
        <w:rPr>
          <w:rFonts w:ascii="Book Antiqua" w:hAnsi="Book Antiqua" w:cs="Tahoma"/>
          <w:bCs/>
          <w:sz w:val="24"/>
          <w:szCs w:val="24"/>
        </w:rPr>
        <w:t xml:space="preserve"> avvenire tramite un </w:t>
      </w:r>
      <w:r w:rsidR="00BC15ED" w:rsidRPr="00202D6B">
        <w:rPr>
          <w:rFonts w:ascii="Book Antiqua" w:hAnsi="Book Antiqua" w:cs="Tahoma"/>
          <w:bCs/>
          <w:sz w:val="24"/>
          <w:szCs w:val="24"/>
        </w:rPr>
        <w:t>“</w:t>
      </w:r>
      <w:r w:rsidR="00182924" w:rsidRPr="00202D6B">
        <w:rPr>
          <w:rFonts w:ascii="Book Antiqua" w:hAnsi="Book Antiqua" w:cs="Tahoma"/>
          <w:b/>
          <w:bCs/>
          <w:sz w:val="24"/>
          <w:szCs w:val="24"/>
        </w:rPr>
        <w:t xml:space="preserve">registro </w:t>
      </w:r>
      <w:r w:rsidR="006914EE" w:rsidRPr="00202D6B">
        <w:rPr>
          <w:rFonts w:ascii="Book Antiqua" w:hAnsi="Book Antiqua" w:cs="Tahoma"/>
          <w:b/>
          <w:bCs/>
          <w:sz w:val="24"/>
          <w:szCs w:val="24"/>
        </w:rPr>
        <w:t xml:space="preserve">o catalogo </w:t>
      </w:r>
      <w:r w:rsidR="00182924" w:rsidRPr="00202D6B">
        <w:rPr>
          <w:rFonts w:ascii="Book Antiqua" w:hAnsi="Book Antiqua" w:cs="Tahoma"/>
          <w:b/>
          <w:bCs/>
          <w:sz w:val="24"/>
          <w:szCs w:val="24"/>
        </w:rPr>
        <w:t>dei rischi</w:t>
      </w:r>
      <w:r w:rsidR="00362E7C" w:rsidRPr="00202D6B">
        <w:rPr>
          <w:rFonts w:ascii="Book Antiqua" w:hAnsi="Book Antiqua" w:cs="Tahoma"/>
          <w:bCs/>
          <w:sz w:val="24"/>
          <w:szCs w:val="24"/>
        </w:rPr>
        <w:t>”</w:t>
      </w:r>
      <w:r w:rsidR="00182924" w:rsidRPr="00202D6B">
        <w:rPr>
          <w:rFonts w:ascii="Book Antiqua" w:hAnsi="Book Antiqua" w:cs="Tahoma"/>
          <w:bCs/>
          <w:sz w:val="24"/>
          <w:szCs w:val="24"/>
        </w:rPr>
        <w:t xml:space="preserve"> dove</w:t>
      </w:r>
      <w:r w:rsidR="00362E7C" w:rsidRPr="00202D6B">
        <w:rPr>
          <w:rFonts w:ascii="Book Antiqua" w:hAnsi="Book Antiqua" w:cs="Tahoma"/>
          <w:bCs/>
          <w:sz w:val="24"/>
          <w:szCs w:val="24"/>
        </w:rPr>
        <w:t>,</w:t>
      </w:r>
      <w:r w:rsidR="00182924" w:rsidRPr="00202D6B">
        <w:rPr>
          <w:rFonts w:ascii="Book Antiqua" w:hAnsi="Book Antiqua" w:cs="Tahoma"/>
          <w:bCs/>
          <w:sz w:val="24"/>
          <w:szCs w:val="24"/>
        </w:rPr>
        <w:t xml:space="preserve"> per ogni oggetto di analisi</w:t>
      </w:r>
      <w:r w:rsidR="00362E7C" w:rsidRPr="00202D6B">
        <w:rPr>
          <w:rFonts w:ascii="Book Antiqua" w:hAnsi="Book Antiqua" w:cs="Tahoma"/>
          <w:bCs/>
          <w:sz w:val="24"/>
          <w:szCs w:val="24"/>
        </w:rPr>
        <w:t>, è riportata</w:t>
      </w:r>
      <w:r w:rsidR="00182924" w:rsidRPr="00202D6B">
        <w:rPr>
          <w:rFonts w:ascii="Book Antiqua" w:hAnsi="Book Antiqua" w:cs="Tahoma"/>
          <w:bCs/>
          <w:sz w:val="24"/>
          <w:szCs w:val="24"/>
        </w:rPr>
        <w:t xml:space="preserve"> la descrizione di tutti gli eventi rischiosi che possono manifestarsi.  </w:t>
      </w:r>
    </w:p>
    <w:p w14:paraId="4DCEA8A5" w14:textId="26E9680F" w:rsidR="00362E7C" w:rsidRPr="00202D6B" w:rsidRDefault="00182924"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Per </w:t>
      </w:r>
      <w:r w:rsidR="00BC15ED" w:rsidRPr="00202D6B">
        <w:rPr>
          <w:rFonts w:ascii="Book Antiqua" w:hAnsi="Book Antiqua" w:cs="Tahoma"/>
          <w:bCs/>
          <w:sz w:val="24"/>
          <w:szCs w:val="24"/>
        </w:rPr>
        <w:t>ciascun</w:t>
      </w:r>
      <w:r w:rsidRPr="00202D6B">
        <w:rPr>
          <w:rFonts w:ascii="Book Antiqua" w:hAnsi="Book Antiqua" w:cs="Tahoma"/>
          <w:bCs/>
          <w:sz w:val="24"/>
          <w:szCs w:val="24"/>
        </w:rPr>
        <w:t xml:space="preserve"> processo deve essere individuato almeno un evento rischioso.  </w:t>
      </w:r>
    </w:p>
    <w:p w14:paraId="0C28AC58" w14:textId="4FF46786" w:rsidR="00362E7C" w:rsidRPr="00202D6B" w:rsidRDefault="00182924"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Nella costruzione </w:t>
      </w:r>
      <w:r w:rsidR="00362E7C" w:rsidRPr="00202D6B">
        <w:rPr>
          <w:rFonts w:ascii="Book Antiqua" w:hAnsi="Book Antiqua" w:cs="Tahoma"/>
          <w:bCs/>
          <w:sz w:val="24"/>
          <w:szCs w:val="24"/>
        </w:rPr>
        <w:t>del</w:t>
      </w:r>
      <w:r w:rsidRPr="00202D6B">
        <w:rPr>
          <w:rFonts w:ascii="Book Antiqua" w:hAnsi="Book Antiqua" w:cs="Tahoma"/>
          <w:bCs/>
          <w:sz w:val="24"/>
          <w:szCs w:val="24"/>
        </w:rPr>
        <w:t xml:space="preserve"> </w:t>
      </w:r>
      <w:r w:rsidR="00362E7C" w:rsidRPr="00202D6B">
        <w:rPr>
          <w:rFonts w:ascii="Book Antiqua" w:hAnsi="Book Antiqua" w:cs="Tahoma"/>
          <w:bCs/>
          <w:sz w:val="24"/>
          <w:szCs w:val="24"/>
        </w:rPr>
        <w:t>r</w:t>
      </w:r>
      <w:r w:rsidRPr="00202D6B">
        <w:rPr>
          <w:rFonts w:ascii="Book Antiqua" w:hAnsi="Book Antiqua" w:cs="Tahoma"/>
          <w:bCs/>
          <w:sz w:val="24"/>
          <w:szCs w:val="24"/>
        </w:rPr>
        <w:t xml:space="preserve">egistro </w:t>
      </w:r>
      <w:r w:rsidR="00362E7C" w:rsidRPr="00202D6B">
        <w:rPr>
          <w:rFonts w:ascii="Book Antiqua" w:hAnsi="Book Antiqua" w:cs="Tahoma"/>
          <w:bCs/>
          <w:sz w:val="24"/>
          <w:szCs w:val="24"/>
        </w:rPr>
        <w:t xml:space="preserve">l’Autorità ritiene che sia </w:t>
      </w:r>
      <w:r w:rsidRPr="00202D6B">
        <w:rPr>
          <w:rFonts w:ascii="Book Antiqua" w:hAnsi="Book Antiqua" w:cs="Tahoma"/>
          <w:bCs/>
          <w:sz w:val="24"/>
          <w:szCs w:val="24"/>
        </w:rPr>
        <w:t>importante fare in modo che gli eventi rischiosi siano adeguatamente descritti</w:t>
      </w:r>
      <w:r w:rsidR="00BC15ED" w:rsidRPr="00202D6B">
        <w:rPr>
          <w:rFonts w:ascii="Book Antiqua" w:hAnsi="Book Antiqua" w:cs="Tahoma"/>
          <w:bCs/>
          <w:sz w:val="24"/>
          <w:szCs w:val="24"/>
        </w:rPr>
        <w:t xml:space="preserve"> e che siano </w:t>
      </w:r>
      <w:r w:rsidRPr="00202D6B">
        <w:rPr>
          <w:rFonts w:ascii="Book Antiqua" w:hAnsi="Book Antiqua" w:cs="Tahoma"/>
          <w:bCs/>
          <w:sz w:val="24"/>
          <w:szCs w:val="24"/>
        </w:rPr>
        <w:t xml:space="preserve">specifici del processo nel quale sono stati rilevati e non generici. </w:t>
      </w:r>
    </w:p>
    <w:p w14:paraId="6B65C351" w14:textId="2FD92A3E" w:rsidR="005E2AD8" w:rsidRPr="00D357F5" w:rsidRDefault="005E2AD8" w:rsidP="005E2AD8">
      <w:pPr>
        <w:spacing w:before="120" w:after="0" w:line="240" w:lineRule="auto"/>
        <w:jc w:val="both"/>
        <w:rPr>
          <w:rFonts w:ascii="Book Antiqua" w:hAnsi="Book Antiqua" w:cs="Tahoma"/>
          <w:b/>
          <w:sz w:val="24"/>
          <w:szCs w:val="24"/>
        </w:rPr>
      </w:pPr>
      <w:r w:rsidRPr="00D357F5">
        <w:rPr>
          <w:rFonts w:ascii="Book Antiqua" w:hAnsi="Book Antiqua" w:cs="Tahoma"/>
          <w:bCs/>
          <w:sz w:val="24"/>
          <w:szCs w:val="24"/>
        </w:rPr>
        <w:t xml:space="preserve">Il Gruppo di lavoro, </w:t>
      </w:r>
      <w:r w:rsidR="00960D5B" w:rsidRPr="00D357F5">
        <w:rPr>
          <w:rFonts w:ascii="Book Antiqua" w:hAnsi="Book Antiqua" w:cs="Tahoma"/>
          <w:bCs/>
          <w:sz w:val="24"/>
          <w:szCs w:val="24"/>
        </w:rPr>
        <w:t>costituito e</w:t>
      </w:r>
      <w:r w:rsidRPr="00D357F5">
        <w:rPr>
          <w:rFonts w:ascii="Book Antiqua" w:hAnsi="Book Antiqua" w:cs="Tahoma"/>
          <w:bCs/>
          <w:sz w:val="24"/>
          <w:szCs w:val="24"/>
        </w:rPr>
        <w:t xml:space="preserve"> coordinato dal RPCT, composto dai funzionari dell’ente responsabili delle principali ripartizioni organizzative, che vantano una approfondita conoscenza dei procedimenti, dei processi e delle attività svolte dal proprio ufficio, ha prodotto </w:t>
      </w:r>
      <w:r w:rsidR="00E83BCD" w:rsidRPr="00D357F5">
        <w:rPr>
          <w:rFonts w:ascii="Book Antiqua" w:hAnsi="Book Antiqua" w:cs="Tahoma"/>
          <w:bCs/>
          <w:sz w:val="24"/>
          <w:szCs w:val="24"/>
        </w:rPr>
        <w:t>il</w:t>
      </w:r>
      <w:r w:rsidRPr="00D357F5">
        <w:rPr>
          <w:rFonts w:ascii="Book Antiqua" w:hAnsi="Book Antiqua" w:cs="Tahoma"/>
          <w:bCs/>
          <w:sz w:val="24"/>
          <w:szCs w:val="24"/>
        </w:rPr>
        <w:t xml:space="preserve"> </w:t>
      </w:r>
      <w:r w:rsidR="00E83BCD" w:rsidRPr="00D357F5">
        <w:rPr>
          <w:rFonts w:ascii="Book Antiqua" w:hAnsi="Book Antiqua" w:cs="Tahoma"/>
          <w:b/>
          <w:sz w:val="24"/>
          <w:szCs w:val="24"/>
        </w:rPr>
        <w:t>C</w:t>
      </w:r>
      <w:r w:rsidRPr="00D357F5">
        <w:rPr>
          <w:rFonts w:ascii="Book Antiqua" w:hAnsi="Book Antiqua" w:cs="Tahoma"/>
          <w:b/>
          <w:sz w:val="24"/>
          <w:szCs w:val="24"/>
        </w:rPr>
        <w:t xml:space="preserve">atalogo dei rischi principali. </w:t>
      </w:r>
    </w:p>
    <w:p w14:paraId="7397F6C5" w14:textId="5A300B2F" w:rsidR="00E83BCD" w:rsidRPr="00D357F5" w:rsidRDefault="005E2AD8" w:rsidP="005E2AD8">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Il catalogo è riportato nelle schede allegate, denominate “</w:t>
      </w:r>
      <w:r w:rsidRPr="00D357F5">
        <w:rPr>
          <w:rFonts w:ascii="Book Antiqua" w:hAnsi="Book Antiqua" w:cs="Tahoma"/>
          <w:b/>
          <w:sz w:val="24"/>
          <w:szCs w:val="24"/>
        </w:rPr>
        <w:t>Mappatura dei processi a catalogo dei rischi</w:t>
      </w:r>
      <w:r w:rsidRPr="00D357F5">
        <w:rPr>
          <w:rFonts w:ascii="Book Antiqua" w:hAnsi="Book Antiqua" w:cs="Tahoma"/>
          <w:bCs/>
          <w:sz w:val="24"/>
          <w:szCs w:val="24"/>
        </w:rPr>
        <w:t>”</w:t>
      </w:r>
      <w:r w:rsidR="00E83BCD" w:rsidRPr="00D357F5">
        <w:rPr>
          <w:rFonts w:ascii="Book Antiqua" w:hAnsi="Book Antiqua" w:cs="Tahoma"/>
          <w:bCs/>
          <w:sz w:val="24"/>
          <w:szCs w:val="24"/>
        </w:rPr>
        <w:t xml:space="preserve">, </w:t>
      </w:r>
      <w:r w:rsidRPr="00D357F5">
        <w:rPr>
          <w:rFonts w:ascii="Book Antiqua" w:hAnsi="Book Antiqua" w:cs="Tahoma"/>
          <w:b/>
          <w:sz w:val="24"/>
          <w:szCs w:val="24"/>
          <w:u w:val="single"/>
        </w:rPr>
        <w:t>Allegato A</w:t>
      </w:r>
      <w:r w:rsidRPr="00D357F5">
        <w:rPr>
          <w:rFonts w:ascii="Book Antiqua" w:hAnsi="Book Antiqua" w:cs="Tahoma"/>
          <w:bCs/>
          <w:sz w:val="24"/>
          <w:szCs w:val="24"/>
        </w:rPr>
        <w:t xml:space="preserve">. </w:t>
      </w:r>
    </w:p>
    <w:p w14:paraId="1B92CF7D" w14:textId="630F24C7" w:rsidR="005E2AD8" w:rsidRPr="00D357F5" w:rsidRDefault="005E2AD8" w:rsidP="005E2AD8">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Il catalogo è riportato nella </w:t>
      </w:r>
      <w:r w:rsidRPr="00D357F5">
        <w:rPr>
          <w:rFonts w:ascii="Book Antiqua" w:hAnsi="Book Antiqua" w:cs="Tahoma"/>
          <w:b/>
          <w:sz w:val="24"/>
          <w:szCs w:val="24"/>
          <w:u w:val="single"/>
        </w:rPr>
        <w:t>colonna F</w:t>
      </w:r>
      <w:r w:rsidR="00E83BCD" w:rsidRPr="00D357F5">
        <w:rPr>
          <w:rFonts w:ascii="Book Antiqua" w:hAnsi="Book Antiqua" w:cs="Tahoma"/>
          <w:b/>
          <w:sz w:val="24"/>
          <w:szCs w:val="24"/>
          <w:u w:val="single"/>
        </w:rPr>
        <w:t xml:space="preserve"> dell’Allegato A</w:t>
      </w:r>
      <w:r w:rsidR="00E83BCD" w:rsidRPr="00D357F5">
        <w:rPr>
          <w:rFonts w:ascii="Book Antiqua" w:hAnsi="Book Antiqua" w:cs="Tahoma"/>
          <w:bCs/>
          <w:sz w:val="24"/>
          <w:szCs w:val="24"/>
        </w:rPr>
        <w:t xml:space="preserve">. </w:t>
      </w:r>
      <w:r w:rsidRPr="00D357F5">
        <w:rPr>
          <w:rFonts w:ascii="Book Antiqua" w:hAnsi="Book Antiqua" w:cs="Tahoma"/>
          <w:bCs/>
          <w:sz w:val="24"/>
          <w:szCs w:val="24"/>
        </w:rPr>
        <w:t xml:space="preserve">Per ciascun processo è indicato il rischio </w:t>
      </w:r>
      <w:r w:rsidR="00E83BCD" w:rsidRPr="00D357F5">
        <w:rPr>
          <w:rFonts w:ascii="Book Antiqua" w:hAnsi="Book Antiqua" w:cs="Tahoma"/>
          <w:bCs/>
          <w:sz w:val="24"/>
          <w:szCs w:val="24"/>
        </w:rPr>
        <w:t xml:space="preserve">principale che è stato </w:t>
      </w:r>
      <w:r w:rsidRPr="00D357F5">
        <w:rPr>
          <w:rFonts w:ascii="Book Antiqua" w:hAnsi="Book Antiqua" w:cs="Tahoma"/>
          <w:bCs/>
          <w:sz w:val="24"/>
          <w:szCs w:val="24"/>
        </w:rPr>
        <w:t>individuato</w:t>
      </w:r>
      <w:r w:rsidR="00E83BCD" w:rsidRPr="00D357F5">
        <w:rPr>
          <w:rFonts w:ascii="Book Antiqua" w:hAnsi="Book Antiqua" w:cs="Tahoma"/>
          <w:bCs/>
          <w:sz w:val="24"/>
          <w:szCs w:val="24"/>
        </w:rPr>
        <w:t xml:space="preserve">. </w:t>
      </w:r>
      <w:r w:rsidRPr="00D357F5">
        <w:rPr>
          <w:rFonts w:ascii="Book Antiqua" w:hAnsi="Book Antiqua" w:cs="Tahoma"/>
          <w:bCs/>
          <w:sz w:val="24"/>
          <w:szCs w:val="24"/>
        </w:rPr>
        <w:t xml:space="preserve">  </w:t>
      </w:r>
    </w:p>
    <w:p w14:paraId="6A2EA0E9" w14:textId="77777777" w:rsidR="005E2AD8" w:rsidRPr="00F86A27" w:rsidRDefault="005E2AD8" w:rsidP="003B2613">
      <w:pPr>
        <w:spacing w:before="120" w:after="0" w:line="240" w:lineRule="auto"/>
        <w:jc w:val="both"/>
        <w:rPr>
          <w:rFonts w:ascii="Book Antiqua" w:hAnsi="Book Antiqua" w:cs="Tahoma"/>
          <w:bCs/>
          <w:color w:val="002060"/>
          <w:sz w:val="24"/>
          <w:szCs w:val="24"/>
        </w:rPr>
      </w:pPr>
    </w:p>
    <w:p w14:paraId="19DFF4D2" w14:textId="77777777" w:rsidR="006668DA" w:rsidRPr="00202D6B" w:rsidRDefault="00920EAF" w:rsidP="00841AB7">
      <w:pPr>
        <w:pStyle w:val="TitoloB"/>
        <w:keepNext/>
        <w:widowControl w:val="0"/>
        <w:spacing w:after="360" w:line="280" w:lineRule="exact"/>
        <w:ind w:left="360" w:right="0"/>
        <w:jc w:val="both"/>
        <w:outlineLvl w:val="1"/>
        <w:rPr>
          <w:rFonts w:ascii="Book Antiqua" w:hAnsi="Book Antiqua"/>
          <w:sz w:val="24"/>
          <w:szCs w:val="24"/>
        </w:rPr>
      </w:pPr>
      <w:bookmarkStart w:id="21" w:name="_Toc87523801"/>
      <w:r w:rsidRPr="00F86A27">
        <w:rPr>
          <w:rFonts w:ascii="Book Antiqua" w:hAnsi="Book Antiqua"/>
          <w:color w:val="0F243E" w:themeColor="text2" w:themeShade="80"/>
          <w:sz w:val="24"/>
          <w:szCs w:val="24"/>
        </w:rPr>
        <w:t>3.2.</w:t>
      </w:r>
      <w:r w:rsidR="00841AB7" w:rsidRPr="00F86A27">
        <w:rPr>
          <w:rFonts w:ascii="Book Antiqua" w:hAnsi="Book Antiqua"/>
          <w:color w:val="0F243E" w:themeColor="text2" w:themeShade="80"/>
          <w:sz w:val="24"/>
          <w:szCs w:val="24"/>
        </w:rPr>
        <w:t xml:space="preserve"> </w:t>
      </w:r>
      <w:r w:rsidR="006668DA" w:rsidRPr="00202D6B">
        <w:rPr>
          <w:rFonts w:ascii="Book Antiqua" w:hAnsi="Book Antiqua"/>
          <w:sz w:val="24"/>
          <w:szCs w:val="24"/>
        </w:rPr>
        <w:t>Analisi del rischio</w:t>
      </w:r>
      <w:bookmarkEnd w:id="21"/>
    </w:p>
    <w:p w14:paraId="5A1D15F8" w14:textId="0CD1E772" w:rsidR="000F07E1" w:rsidRPr="00202D6B" w:rsidRDefault="006668DA"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L’analisi del rischio</w:t>
      </w:r>
      <w:r w:rsidR="00202D6B">
        <w:rPr>
          <w:rFonts w:ascii="Book Antiqua" w:hAnsi="Book Antiqua" w:cs="Tahoma"/>
          <w:bCs/>
          <w:sz w:val="24"/>
          <w:szCs w:val="24"/>
        </w:rPr>
        <w:t>,</w:t>
      </w:r>
      <w:r w:rsidRPr="00202D6B">
        <w:rPr>
          <w:rFonts w:ascii="Book Antiqua" w:hAnsi="Book Antiqua" w:cs="Tahoma"/>
          <w:bCs/>
          <w:sz w:val="24"/>
          <w:szCs w:val="24"/>
        </w:rPr>
        <w:t xml:space="preserve"> </w:t>
      </w:r>
      <w:r w:rsidR="00532F00" w:rsidRPr="00202D6B">
        <w:rPr>
          <w:rFonts w:ascii="Book Antiqua" w:hAnsi="Book Antiqua" w:cs="Tahoma"/>
          <w:bCs/>
          <w:sz w:val="24"/>
          <w:szCs w:val="24"/>
        </w:rPr>
        <w:t>secondo il</w:t>
      </w:r>
      <w:r w:rsidRPr="00202D6B">
        <w:rPr>
          <w:rFonts w:ascii="Book Antiqua" w:hAnsi="Book Antiqua" w:cs="Tahoma"/>
          <w:bCs/>
          <w:sz w:val="24"/>
          <w:szCs w:val="24"/>
        </w:rPr>
        <w:t xml:space="preserve"> PNA</w:t>
      </w:r>
      <w:r w:rsidR="00202D6B">
        <w:rPr>
          <w:rFonts w:ascii="Book Antiqua" w:hAnsi="Book Antiqua" w:cs="Tahoma"/>
          <w:bCs/>
          <w:sz w:val="24"/>
          <w:szCs w:val="24"/>
        </w:rPr>
        <w:t>,</w:t>
      </w:r>
      <w:r w:rsidRPr="00202D6B">
        <w:rPr>
          <w:rFonts w:ascii="Book Antiqua" w:hAnsi="Book Antiqua" w:cs="Tahoma"/>
          <w:bCs/>
          <w:sz w:val="24"/>
          <w:szCs w:val="24"/>
        </w:rPr>
        <w:t xml:space="preserve"> </w:t>
      </w:r>
      <w:r w:rsidR="00202D6B">
        <w:rPr>
          <w:rFonts w:ascii="Book Antiqua" w:hAnsi="Book Antiqua" w:cs="Tahoma"/>
          <w:bCs/>
          <w:sz w:val="24"/>
          <w:szCs w:val="24"/>
        </w:rPr>
        <w:t>persegue</w:t>
      </w:r>
      <w:r w:rsidRPr="00202D6B">
        <w:rPr>
          <w:rFonts w:ascii="Book Antiqua" w:hAnsi="Book Antiqua" w:cs="Tahoma"/>
          <w:bCs/>
          <w:sz w:val="24"/>
          <w:szCs w:val="24"/>
        </w:rPr>
        <w:t xml:space="preserve"> due obiettivi: </w:t>
      </w:r>
    </w:p>
    <w:p w14:paraId="0CD4954D" w14:textId="6DA8F4B8" w:rsidR="000F07E1" w:rsidRPr="00202D6B" w:rsidRDefault="005D438E" w:rsidP="00376912">
      <w:pPr>
        <w:pStyle w:val="Paragrafoelenco"/>
        <w:numPr>
          <w:ilvl w:val="0"/>
          <w:numId w:val="17"/>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compren</w:t>
      </w:r>
      <w:r w:rsidR="006668DA" w:rsidRPr="00202D6B">
        <w:rPr>
          <w:rFonts w:ascii="Book Antiqua" w:hAnsi="Book Antiqua" w:cs="Tahoma"/>
          <w:bCs/>
          <w:sz w:val="24"/>
          <w:szCs w:val="24"/>
        </w:rPr>
        <w:t>dere</w:t>
      </w:r>
      <w:r w:rsidR="00F913D2" w:rsidRPr="00202D6B">
        <w:rPr>
          <w:rFonts w:ascii="Book Antiqua" w:hAnsi="Book Antiqua" w:cs="Tahoma"/>
          <w:bCs/>
          <w:sz w:val="24"/>
          <w:szCs w:val="24"/>
        </w:rPr>
        <w:t xml:space="preserve"> </w:t>
      </w:r>
      <w:r w:rsidRPr="00202D6B">
        <w:rPr>
          <w:rFonts w:ascii="Book Antiqua" w:hAnsi="Book Antiqua" w:cs="Tahoma"/>
          <w:bCs/>
          <w:sz w:val="24"/>
          <w:szCs w:val="24"/>
        </w:rPr>
        <w:t>gli eventi rischiosi</w:t>
      </w:r>
      <w:r w:rsidR="00F913D2" w:rsidRPr="00202D6B">
        <w:rPr>
          <w:rFonts w:ascii="Book Antiqua" w:hAnsi="Book Antiqua" w:cs="Tahoma"/>
          <w:bCs/>
          <w:sz w:val="24"/>
          <w:szCs w:val="24"/>
        </w:rPr>
        <w:t>,</w:t>
      </w:r>
      <w:r w:rsidRPr="00202D6B">
        <w:rPr>
          <w:rFonts w:ascii="Book Antiqua" w:hAnsi="Book Antiqua" w:cs="Tahoma"/>
          <w:bCs/>
          <w:sz w:val="24"/>
          <w:szCs w:val="24"/>
        </w:rPr>
        <w:t xml:space="preserve"> identificati nella fase precedente, attraverso l’</w:t>
      </w:r>
      <w:r w:rsidR="00F913D2" w:rsidRPr="00202D6B">
        <w:rPr>
          <w:rFonts w:ascii="Book Antiqua" w:hAnsi="Book Antiqua" w:cs="Tahoma"/>
          <w:bCs/>
          <w:sz w:val="24"/>
          <w:szCs w:val="24"/>
        </w:rPr>
        <w:t>esame</w:t>
      </w:r>
      <w:r w:rsidRPr="00202D6B">
        <w:rPr>
          <w:rFonts w:ascii="Book Antiqua" w:hAnsi="Book Antiqua" w:cs="Tahoma"/>
          <w:bCs/>
          <w:sz w:val="24"/>
          <w:szCs w:val="24"/>
        </w:rPr>
        <w:t xml:space="preserve"> dei cosiddetti </w:t>
      </w:r>
      <w:r w:rsidRPr="00202D6B">
        <w:rPr>
          <w:rFonts w:ascii="Book Antiqua" w:hAnsi="Book Antiqua" w:cs="Tahoma"/>
          <w:bCs/>
          <w:i/>
          <w:iCs/>
          <w:sz w:val="24"/>
          <w:szCs w:val="24"/>
        </w:rPr>
        <w:t>fattori abilitanti</w:t>
      </w:r>
      <w:r w:rsidRPr="00202D6B">
        <w:rPr>
          <w:rFonts w:ascii="Book Antiqua" w:hAnsi="Book Antiqua" w:cs="Tahoma"/>
          <w:bCs/>
          <w:sz w:val="24"/>
          <w:szCs w:val="24"/>
        </w:rPr>
        <w:t xml:space="preserve"> della corruzione</w:t>
      </w:r>
      <w:r w:rsidR="006668DA" w:rsidRPr="00202D6B">
        <w:rPr>
          <w:rFonts w:ascii="Book Antiqua" w:hAnsi="Book Antiqua" w:cs="Tahoma"/>
          <w:bCs/>
          <w:sz w:val="24"/>
          <w:szCs w:val="24"/>
        </w:rPr>
        <w:t>;</w:t>
      </w:r>
      <w:r w:rsidRPr="00202D6B">
        <w:rPr>
          <w:rFonts w:ascii="Book Antiqua" w:hAnsi="Book Antiqua" w:cs="Tahoma"/>
          <w:bCs/>
          <w:sz w:val="24"/>
          <w:szCs w:val="24"/>
        </w:rPr>
        <w:t xml:space="preserve"> </w:t>
      </w:r>
    </w:p>
    <w:p w14:paraId="3FBFDE87" w14:textId="5AC5B57D" w:rsidR="005D438E" w:rsidRPr="00202D6B" w:rsidRDefault="005D438E" w:rsidP="00376912">
      <w:pPr>
        <w:pStyle w:val="Paragrafoelenco"/>
        <w:numPr>
          <w:ilvl w:val="0"/>
          <w:numId w:val="17"/>
        </w:numPr>
        <w:spacing w:before="120" w:after="0" w:line="240" w:lineRule="auto"/>
        <w:jc w:val="both"/>
        <w:rPr>
          <w:rFonts w:ascii="Book Antiqua" w:hAnsi="Book Antiqua" w:cs="Tahoma"/>
          <w:bCs/>
          <w:sz w:val="24"/>
          <w:szCs w:val="24"/>
        </w:rPr>
      </w:pPr>
      <w:r w:rsidRPr="00202D6B">
        <w:rPr>
          <w:rFonts w:ascii="Book Antiqua" w:hAnsi="Book Antiqua" w:cs="Tahoma"/>
          <w:bCs/>
          <w:i/>
          <w:iCs/>
          <w:sz w:val="24"/>
          <w:szCs w:val="24"/>
        </w:rPr>
        <w:t xml:space="preserve">stimare il livello di esposizione </w:t>
      </w:r>
      <w:r w:rsidR="006668DA" w:rsidRPr="00202D6B">
        <w:rPr>
          <w:rFonts w:ascii="Book Antiqua" w:hAnsi="Book Antiqua" w:cs="Tahoma"/>
          <w:bCs/>
          <w:i/>
          <w:iCs/>
          <w:sz w:val="24"/>
          <w:szCs w:val="24"/>
        </w:rPr>
        <w:t>al rischio</w:t>
      </w:r>
      <w:r w:rsidR="006668DA" w:rsidRPr="00202D6B">
        <w:rPr>
          <w:rFonts w:ascii="Book Antiqua" w:hAnsi="Book Antiqua" w:cs="Tahoma"/>
          <w:bCs/>
          <w:sz w:val="24"/>
          <w:szCs w:val="24"/>
        </w:rPr>
        <w:t xml:space="preserve"> </w:t>
      </w:r>
      <w:r w:rsidRPr="00202D6B">
        <w:rPr>
          <w:rFonts w:ascii="Book Antiqua" w:hAnsi="Book Antiqua" w:cs="Tahoma"/>
          <w:bCs/>
          <w:sz w:val="24"/>
          <w:szCs w:val="24"/>
        </w:rPr>
        <w:t>dei processi e delle attività</w:t>
      </w:r>
      <w:r w:rsidR="006668DA" w:rsidRPr="00202D6B">
        <w:rPr>
          <w:rFonts w:ascii="Book Antiqua" w:hAnsi="Book Antiqua" w:cs="Tahoma"/>
          <w:bCs/>
          <w:sz w:val="24"/>
          <w:szCs w:val="24"/>
        </w:rPr>
        <w:t xml:space="preserve">. </w:t>
      </w:r>
    </w:p>
    <w:p w14:paraId="3EC8AA66" w14:textId="77777777" w:rsidR="004F3FF4" w:rsidRPr="00F86A27" w:rsidRDefault="004F3FF4" w:rsidP="003B2613">
      <w:pPr>
        <w:spacing w:before="120" w:after="0" w:line="240" w:lineRule="auto"/>
        <w:jc w:val="both"/>
        <w:rPr>
          <w:rFonts w:ascii="Book Antiqua" w:hAnsi="Book Antiqua" w:cs="Tahoma"/>
          <w:bCs/>
          <w:color w:val="002060"/>
          <w:sz w:val="24"/>
          <w:szCs w:val="24"/>
          <w:u w:val="single"/>
        </w:rPr>
      </w:pPr>
    </w:p>
    <w:p w14:paraId="4C811693" w14:textId="77777777" w:rsidR="00202D6B" w:rsidRPr="00202D6B" w:rsidRDefault="00202D6B" w:rsidP="003B2613">
      <w:pPr>
        <w:spacing w:before="120" w:after="0" w:line="240" w:lineRule="auto"/>
        <w:jc w:val="both"/>
        <w:rPr>
          <w:rFonts w:ascii="Book Antiqua" w:hAnsi="Book Antiqua" w:cs="Tahoma"/>
          <w:bCs/>
          <w:sz w:val="24"/>
          <w:szCs w:val="24"/>
        </w:rPr>
      </w:pPr>
      <w:r w:rsidRPr="00202D6B">
        <w:rPr>
          <w:rFonts w:ascii="Book Antiqua" w:hAnsi="Book Antiqua" w:cs="Tahoma"/>
          <w:b/>
          <w:bCs/>
          <w:sz w:val="24"/>
          <w:szCs w:val="24"/>
        </w:rPr>
        <w:t>a) I f</w:t>
      </w:r>
      <w:r w:rsidR="005D438E" w:rsidRPr="00202D6B">
        <w:rPr>
          <w:rFonts w:ascii="Book Antiqua" w:hAnsi="Book Antiqua" w:cs="Tahoma"/>
          <w:b/>
          <w:bCs/>
          <w:sz w:val="24"/>
          <w:szCs w:val="24"/>
        </w:rPr>
        <w:t>attori abilitanti</w:t>
      </w:r>
      <w:r w:rsidRPr="00202D6B">
        <w:rPr>
          <w:rFonts w:ascii="Book Antiqua" w:hAnsi="Book Antiqua" w:cs="Tahoma"/>
          <w:b/>
          <w:bCs/>
          <w:sz w:val="24"/>
          <w:szCs w:val="24"/>
        </w:rPr>
        <w:t xml:space="preserve">: </w:t>
      </w:r>
      <w:r w:rsidRPr="00202D6B">
        <w:rPr>
          <w:rFonts w:ascii="Book Antiqua" w:hAnsi="Book Antiqua" w:cs="Tahoma"/>
          <w:sz w:val="24"/>
          <w:szCs w:val="24"/>
        </w:rPr>
        <w:t>l</w:t>
      </w:r>
      <w:r w:rsidR="005D438E" w:rsidRPr="00202D6B">
        <w:rPr>
          <w:rFonts w:ascii="Book Antiqua" w:hAnsi="Book Antiqua" w:cs="Tahoma"/>
          <w:sz w:val="24"/>
          <w:szCs w:val="24"/>
        </w:rPr>
        <w:t xml:space="preserve">’analisi </w:t>
      </w:r>
      <w:r w:rsidRPr="00202D6B">
        <w:rPr>
          <w:rFonts w:ascii="Book Antiqua" w:hAnsi="Book Antiqua" w:cs="Tahoma"/>
          <w:sz w:val="24"/>
          <w:szCs w:val="24"/>
        </w:rPr>
        <w:t xml:space="preserve">intende rilevare </w:t>
      </w:r>
      <w:r w:rsidR="005D438E" w:rsidRPr="00202D6B">
        <w:rPr>
          <w:rFonts w:ascii="Book Antiqua" w:hAnsi="Book Antiqua" w:cs="Tahoma"/>
          <w:bCs/>
          <w:sz w:val="24"/>
          <w:szCs w:val="24"/>
        </w:rPr>
        <w:t>i fattori abilitanti</w:t>
      </w:r>
      <w:r w:rsidR="008D0804" w:rsidRPr="00202D6B">
        <w:rPr>
          <w:rFonts w:ascii="Book Antiqua" w:hAnsi="Book Antiqua" w:cs="Tahoma"/>
          <w:bCs/>
          <w:sz w:val="24"/>
          <w:szCs w:val="24"/>
        </w:rPr>
        <w:t xml:space="preserve"> la corruzione</w:t>
      </w:r>
      <w:r w:rsidRPr="00202D6B">
        <w:rPr>
          <w:rFonts w:ascii="Book Antiqua" w:hAnsi="Book Antiqua" w:cs="Tahoma"/>
          <w:bCs/>
          <w:sz w:val="24"/>
          <w:szCs w:val="24"/>
        </w:rPr>
        <w:t xml:space="preserve">. </w:t>
      </w:r>
    </w:p>
    <w:p w14:paraId="6783225F" w14:textId="05C11BB3" w:rsidR="00E510E0" w:rsidRPr="00202D6B" w:rsidRDefault="00202D6B"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Trattasi di </w:t>
      </w:r>
      <w:r w:rsidR="005D438E" w:rsidRPr="00202D6B">
        <w:rPr>
          <w:rFonts w:ascii="Book Antiqua" w:hAnsi="Book Antiqua" w:cs="Tahoma"/>
          <w:bCs/>
          <w:sz w:val="24"/>
          <w:szCs w:val="24"/>
        </w:rPr>
        <w:t>fattori di contesto che agevolano il verificarsi di comportamenti o fatti di corruzione</w:t>
      </w:r>
      <w:r w:rsidR="006668DA" w:rsidRPr="00202D6B">
        <w:rPr>
          <w:rFonts w:ascii="Book Antiqua" w:hAnsi="Book Antiqua" w:cs="Tahoma"/>
          <w:bCs/>
          <w:sz w:val="24"/>
          <w:szCs w:val="24"/>
        </w:rPr>
        <w:t xml:space="preserve"> (che nell’aggiornamento del PNA 2015 erano</w:t>
      </w:r>
      <w:r w:rsidR="00F238F0" w:rsidRPr="00202D6B">
        <w:rPr>
          <w:rFonts w:ascii="Book Antiqua" w:hAnsi="Book Antiqua" w:cs="Tahoma"/>
          <w:bCs/>
          <w:sz w:val="24"/>
          <w:szCs w:val="24"/>
        </w:rPr>
        <w:t xml:space="preserve"> denominati</w:t>
      </w:r>
      <w:r w:rsidR="00E510E0" w:rsidRPr="00202D6B">
        <w:rPr>
          <w:rFonts w:ascii="Book Antiqua" w:hAnsi="Book Antiqua" w:cs="Tahoma"/>
          <w:bCs/>
          <w:sz w:val="24"/>
          <w:szCs w:val="24"/>
        </w:rPr>
        <w:t>, più semplicemente,</w:t>
      </w:r>
      <w:r w:rsidR="006668DA" w:rsidRPr="00202D6B">
        <w:rPr>
          <w:rFonts w:ascii="Book Antiqua" w:hAnsi="Book Antiqua" w:cs="Tahoma"/>
          <w:bCs/>
          <w:sz w:val="24"/>
          <w:szCs w:val="24"/>
        </w:rPr>
        <w:t xml:space="preserve"> “cause”). </w:t>
      </w:r>
    </w:p>
    <w:p w14:paraId="2CCA8568" w14:textId="77777777" w:rsidR="006668DA" w:rsidRPr="00202D6B" w:rsidRDefault="006668DA" w:rsidP="003B2613">
      <w:p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Per ciascun rischio, i</w:t>
      </w:r>
      <w:r w:rsidR="005D438E" w:rsidRPr="00202D6B">
        <w:rPr>
          <w:rFonts w:ascii="Book Antiqua" w:hAnsi="Book Antiqua" w:cs="Tahoma"/>
          <w:bCs/>
          <w:sz w:val="24"/>
          <w:szCs w:val="24"/>
        </w:rPr>
        <w:t xml:space="preserve"> fattori abilitanti possono essere</w:t>
      </w:r>
      <w:r w:rsidRPr="00202D6B">
        <w:rPr>
          <w:rFonts w:ascii="Book Antiqua" w:hAnsi="Book Antiqua" w:cs="Tahoma"/>
          <w:bCs/>
          <w:sz w:val="24"/>
          <w:szCs w:val="24"/>
        </w:rPr>
        <w:t xml:space="preserve"> </w:t>
      </w:r>
      <w:r w:rsidR="005D438E" w:rsidRPr="00202D6B">
        <w:rPr>
          <w:rFonts w:ascii="Book Antiqua" w:hAnsi="Book Antiqua" w:cs="Tahoma"/>
          <w:bCs/>
          <w:sz w:val="24"/>
          <w:szCs w:val="24"/>
        </w:rPr>
        <w:t xml:space="preserve">molteplici e combinarsi tra loro. </w:t>
      </w:r>
      <w:r w:rsidRPr="00202D6B">
        <w:rPr>
          <w:rFonts w:ascii="Book Antiqua" w:hAnsi="Book Antiqua" w:cs="Tahoma"/>
          <w:bCs/>
          <w:sz w:val="24"/>
          <w:szCs w:val="24"/>
        </w:rPr>
        <w:t xml:space="preserve">L’Autorità propone i seguenti esempi: </w:t>
      </w:r>
    </w:p>
    <w:p w14:paraId="706CBA06" w14:textId="77777777" w:rsidR="006668DA" w:rsidRPr="00202D6B" w:rsidRDefault="006668DA"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assenza </w:t>
      </w:r>
      <w:r w:rsidR="005D438E" w:rsidRPr="00202D6B">
        <w:rPr>
          <w:rFonts w:ascii="Book Antiqua" w:hAnsi="Book Antiqua" w:cs="Tahoma"/>
          <w:bCs/>
          <w:sz w:val="24"/>
          <w:szCs w:val="24"/>
        </w:rPr>
        <w:t xml:space="preserve">di misure di trattamento del rischio (controlli): </w:t>
      </w:r>
      <w:r w:rsidR="00EC2535" w:rsidRPr="00202D6B">
        <w:rPr>
          <w:rFonts w:ascii="Book Antiqua" w:hAnsi="Book Antiqua" w:cs="Tahoma"/>
          <w:bCs/>
          <w:sz w:val="24"/>
          <w:szCs w:val="24"/>
        </w:rPr>
        <w:t xml:space="preserve">si deve </w:t>
      </w:r>
      <w:r w:rsidR="005D438E" w:rsidRPr="00202D6B">
        <w:rPr>
          <w:rFonts w:ascii="Book Antiqua" w:hAnsi="Book Antiqua" w:cs="Tahoma"/>
          <w:bCs/>
          <w:sz w:val="24"/>
          <w:szCs w:val="24"/>
        </w:rPr>
        <w:t>verifica</w:t>
      </w:r>
      <w:r w:rsidR="00EC2535" w:rsidRPr="00202D6B">
        <w:rPr>
          <w:rFonts w:ascii="Book Antiqua" w:hAnsi="Book Antiqua" w:cs="Tahoma"/>
          <w:bCs/>
          <w:sz w:val="24"/>
          <w:szCs w:val="24"/>
        </w:rPr>
        <w:t xml:space="preserve">re </w:t>
      </w:r>
      <w:r w:rsidR="005D438E" w:rsidRPr="00202D6B">
        <w:rPr>
          <w:rFonts w:ascii="Book Antiqua" w:hAnsi="Book Antiqua" w:cs="Tahoma"/>
          <w:bCs/>
          <w:sz w:val="24"/>
          <w:szCs w:val="24"/>
        </w:rPr>
        <w:t>se siano già stati predisposti</w:t>
      </w:r>
      <w:r w:rsidR="00EC2535" w:rsidRPr="00202D6B">
        <w:rPr>
          <w:rFonts w:ascii="Book Antiqua" w:hAnsi="Book Antiqua" w:cs="Tahoma"/>
          <w:bCs/>
          <w:sz w:val="24"/>
          <w:szCs w:val="24"/>
        </w:rPr>
        <w:t>, e con quale efficacia,</w:t>
      </w:r>
      <w:r w:rsidR="005D438E" w:rsidRPr="00202D6B">
        <w:rPr>
          <w:rFonts w:ascii="Book Antiqua" w:hAnsi="Book Antiqua" w:cs="Tahoma"/>
          <w:bCs/>
          <w:sz w:val="24"/>
          <w:szCs w:val="24"/>
        </w:rPr>
        <w:t xml:space="preserve"> strumenti di controllo </w:t>
      </w:r>
      <w:r w:rsidR="00EC2535" w:rsidRPr="00202D6B">
        <w:rPr>
          <w:rFonts w:ascii="Book Antiqua" w:hAnsi="Book Antiqua" w:cs="Tahoma"/>
          <w:bCs/>
          <w:sz w:val="24"/>
          <w:szCs w:val="24"/>
        </w:rPr>
        <w:t xml:space="preserve">degli </w:t>
      </w:r>
      <w:r w:rsidR="005D438E" w:rsidRPr="00202D6B">
        <w:rPr>
          <w:rFonts w:ascii="Book Antiqua" w:hAnsi="Book Antiqua" w:cs="Tahoma"/>
          <w:bCs/>
          <w:sz w:val="24"/>
          <w:szCs w:val="24"/>
        </w:rPr>
        <w:t xml:space="preserve">eventi rischiosi; </w:t>
      </w:r>
    </w:p>
    <w:p w14:paraId="162970D1" w14:textId="77777777" w:rsidR="006668DA"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mancanza di trasparenza; </w:t>
      </w:r>
    </w:p>
    <w:p w14:paraId="4ED9C67C" w14:textId="77777777" w:rsidR="006668DA"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eccessiva regolamentazione, complessità e scarsa chiarezza della normativa di riferimento; </w:t>
      </w:r>
    </w:p>
    <w:p w14:paraId="13A0649B" w14:textId="77777777" w:rsidR="006668DA"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esercizio prolungato ed esclusivo della responsabilità di un processo da parte di pochi o di un unico soggetto; </w:t>
      </w:r>
    </w:p>
    <w:p w14:paraId="0B4054D2" w14:textId="77777777" w:rsidR="006668DA"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scarsa responsabilizzazione interna; </w:t>
      </w:r>
    </w:p>
    <w:p w14:paraId="3E02ACD8" w14:textId="77777777" w:rsidR="006668DA"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inadeguatezza o assenza di competenze del personale addetto ai processi; </w:t>
      </w:r>
    </w:p>
    <w:p w14:paraId="07ADA8EC" w14:textId="77777777" w:rsidR="006668DA"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inadeguata diffusione della cultura della legalità; </w:t>
      </w:r>
    </w:p>
    <w:p w14:paraId="2C362008" w14:textId="77777777" w:rsidR="005D438E" w:rsidRPr="00202D6B" w:rsidRDefault="005D438E" w:rsidP="00376912">
      <w:pPr>
        <w:pStyle w:val="Paragrafoelenco"/>
        <w:numPr>
          <w:ilvl w:val="0"/>
          <w:numId w:val="18"/>
        </w:numPr>
        <w:spacing w:before="120" w:after="0" w:line="240" w:lineRule="auto"/>
        <w:jc w:val="both"/>
        <w:rPr>
          <w:rFonts w:ascii="Book Antiqua" w:hAnsi="Book Antiqua" w:cs="Tahoma"/>
          <w:bCs/>
          <w:sz w:val="24"/>
          <w:szCs w:val="24"/>
        </w:rPr>
      </w:pPr>
      <w:r w:rsidRPr="00202D6B">
        <w:rPr>
          <w:rFonts w:ascii="Book Antiqua" w:hAnsi="Book Antiqua" w:cs="Tahoma"/>
          <w:bCs/>
          <w:sz w:val="24"/>
          <w:szCs w:val="24"/>
        </w:rPr>
        <w:t xml:space="preserve">mancata attuazione del principio di distinzione tra politica e amministrazione.  </w:t>
      </w:r>
    </w:p>
    <w:p w14:paraId="33779285" w14:textId="77777777" w:rsidR="008D0804" w:rsidRPr="00F86A27" w:rsidRDefault="008D0804" w:rsidP="003B2613">
      <w:pPr>
        <w:spacing w:before="120" w:after="0" w:line="240" w:lineRule="auto"/>
        <w:jc w:val="both"/>
        <w:rPr>
          <w:rFonts w:ascii="Book Antiqua" w:hAnsi="Book Antiqua" w:cs="Tahoma"/>
          <w:bCs/>
          <w:color w:val="002060"/>
          <w:sz w:val="24"/>
          <w:szCs w:val="24"/>
          <w:u w:val="single"/>
        </w:rPr>
      </w:pPr>
    </w:p>
    <w:p w14:paraId="48AC200B" w14:textId="2F3CBA5C" w:rsidR="00094ADF" w:rsidRPr="00433E6A" w:rsidRDefault="00202D6B" w:rsidP="003B2613">
      <w:p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b) la s</w:t>
      </w:r>
      <w:r w:rsidR="005D438E" w:rsidRPr="00433E6A">
        <w:rPr>
          <w:rFonts w:ascii="Book Antiqua" w:hAnsi="Book Antiqua" w:cs="Tahoma"/>
          <w:b/>
          <w:bCs/>
          <w:sz w:val="24"/>
          <w:szCs w:val="24"/>
        </w:rPr>
        <w:t>tima del livello di rischio</w:t>
      </w:r>
      <w:r w:rsidRPr="00433E6A">
        <w:rPr>
          <w:rFonts w:ascii="Book Antiqua" w:hAnsi="Book Antiqua" w:cs="Tahoma"/>
          <w:b/>
          <w:bCs/>
          <w:sz w:val="24"/>
          <w:szCs w:val="24"/>
        </w:rPr>
        <w:t xml:space="preserve">: </w:t>
      </w:r>
      <w:r w:rsidR="006544D1" w:rsidRPr="00433E6A">
        <w:rPr>
          <w:rFonts w:ascii="Book Antiqua" w:hAnsi="Book Antiqua" w:cs="Tahoma"/>
          <w:bCs/>
          <w:sz w:val="24"/>
          <w:szCs w:val="24"/>
        </w:rPr>
        <w:t>si pro</w:t>
      </w:r>
      <w:r w:rsidRPr="00433E6A">
        <w:rPr>
          <w:rFonts w:ascii="Book Antiqua" w:hAnsi="Book Antiqua" w:cs="Tahoma"/>
          <w:bCs/>
          <w:sz w:val="24"/>
          <w:szCs w:val="24"/>
        </w:rPr>
        <w:t>vvede a</w:t>
      </w:r>
      <w:r w:rsidR="006544D1" w:rsidRPr="00433E6A">
        <w:rPr>
          <w:rFonts w:ascii="Book Antiqua" w:hAnsi="Book Antiqua" w:cs="Tahoma"/>
          <w:bCs/>
          <w:sz w:val="24"/>
          <w:szCs w:val="24"/>
        </w:rPr>
        <w:t xml:space="preserve"> stima</w:t>
      </w:r>
      <w:r w:rsidRPr="00433E6A">
        <w:rPr>
          <w:rFonts w:ascii="Book Antiqua" w:hAnsi="Book Antiqua" w:cs="Tahoma"/>
          <w:bCs/>
          <w:sz w:val="24"/>
          <w:szCs w:val="24"/>
        </w:rPr>
        <w:t>re il l</w:t>
      </w:r>
      <w:r w:rsidR="006544D1" w:rsidRPr="00433E6A">
        <w:rPr>
          <w:rFonts w:ascii="Book Antiqua" w:hAnsi="Book Antiqua" w:cs="Tahoma"/>
          <w:bCs/>
          <w:sz w:val="24"/>
          <w:szCs w:val="24"/>
        </w:rPr>
        <w:t xml:space="preserve">ivello di esposizione al rischio </w:t>
      </w:r>
      <w:r w:rsidRPr="00433E6A">
        <w:rPr>
          <w:rFonts w:ascii="Book Antiqua" w:hAnsi="Book Antiqua" w:cs="Tahoma"/>
          <w:bCs/>
          <w:sz w:val="24"/>
          <w:szCs w:val="24"/>
        </w:rPr>
        <w:t>di</w:t>
      </w:r>
      <w:r w:rsidR="006544D1" w:rsidRPr="00433E6A">
        <w:rPr>
          <w:rFonts w:ascii="Book Antiqua" w:hAnsi="Book Antiqua" w:cs="Tahoma"/>
          <w:bCs/>
          <w:sz w:val="24"/>
          <w:szCs w:val="24"/>
        </w:rPr>
        <w:t xml:space="preserve"> ciascun</w:t>
      </w:r>
      <w:r w:rsidRPr="00433E6A">
        <w:rPr>
          <w:rFonts w:ascii="Book Antiqua" w:hAnsi="Book Antiqua" w:cs="Tahoma"/>
          <w:bCs/>
          <w:sz w:val="24"/>
          <w:szCs w:val="24"/>
        </w:rPr>
        <w:t xml:space="preserve"> processo,</w:t>
      </w:r>
      <w:r w:rsidR="006544D1" w:rsidRPr="00433E6A">
        <w:rPr>
          <w:rFonts w:ascii="Book Antiqua" w:hAnsi="Book Antiqua" w:cs="Tahoma"/>
          <w:bCs/>
          <w:sz w:val="24"/>
          <w:szCs w:val="24"/>
        </w:rPr>
        <w:t xml:space="preserve"> oggetto d</w:t>
      </w:r>
      <w:r w:rsidRPr="00433E6A">
        <w:rPr>
          <w:rFonts w:ascii="Book Antiqua" w:hAnsi="Book Antiqua" w:cs="Tahoma"/>
          <w:bCs/>
          <w:sz w:val="24"/>
          <w:szCs w:val="24"/>
        </w:rPr>
        <w:t>ell’</w:t>
      </w:r>
      <w:r w:rsidR="006544D1" w:rsidRPr="00433E6A">
        <w:rPr>
          <w:rFonts w:ascii="Book Antiqua" w:hAnsi="Book Antiqua" w:cs="Tahoma"/>
          <w:bCs/>
          <w:sz w:val="24"/>
          <w:szCs w:val="24"/>
        </w:rPr>
        <w:t>analisi.</w:t>
      </w:r>
      <w:r w:rsidR="004F3FF4" w:rsidRPr="00433E6A">
        <w:rPr>
          <w:rFonts w:ascii="Book Antiqua" w:hAnsi="Book Antiqua" w:cs="Tahoma"/>
          <w:bCs/>
          <w:sz w:val="24"/>
          <w:szCs w:val="24"/>
        </w:rPr>
        <w:t xml:space="preserve"> </w:t>
      </w:r>
    </w:p>
    <w:p w14:paraId="72906C1B" w14:textId="1A355A2B" w:rsidR="006544D1" w:rsidRPr="00433E6A" w:rsidRDefault="00F56383"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M</w:t>
      </w:r>
      <w:r w:rsidR="00740719" w:rsidRPr="00433E6A">
        <w:rPr>
          <w:rFonts w:ascii="Book Antiqua" w:hAnsi="Book Antiqua" w:cs="Tahoma"/>
          <w:bCs/>
          <w:sz w:val="24"/>
          <w:szCs w:val="24"/>
        </w:rPr>
        <w:t xml:space="preserve">isurare il grado </w:t>
      </w:r>
      <w:r w:rsidR="005D438E" w:rsidRPr="00433E6A">
        <w:rPr>
          <w:rFonts w:ascii="Book Antiqua" w:hAnsi="Book Antiqua" w:cs="Tahoma"/>
          <w:bCs/>
          <w:sz w:val="24"/>
          <w:szCs w:val="24"/>
        </w:rPr>
        <w:t xml:space="preserve">di </w:t>
      </w:r>
      <w:r w:rsidR="00740719" w:rsidRPr="00433E6A">
        <w:rPr>
          <w:rFonts w:ascii="Book Antiqua" w:hAnsi="Book Antiqua" w:cs="Tahoma"/>
          <w:bCs/>
          <w:sz w:val="24"/>
          <w:szCs w:val="24"/>
        </w:rPr>
        <w:t>rischio</w:t>
      </w:r>
      <w:r w:rsidR="005D438E" w:rsidRPr="00433E6A">
        <w:rPr>
          <w:rFonts w:ascii="Book Antiqua" w:hAnsi="Book Antiqua" w:cs="Tahoma"/>
          <w:bCs/>
          <w:sz w:val="24"/>
          <w:szCs w:val="24"/>
        </w:rPr>
        <w:t xml:space="preserve"> </w:t>
      </w:r>
      <w:r w:rsidR="00740719" w:rsidRPr="00433E6A">
        <w:rPr>
          <w:rFonts w:ascii="Book Antiqua" w:hAnsi="Book Antiqua" w:cs="Tahoma"/>
          <w:bCs/>
          <w:sz w:val="24"/>
          <w:szCs w:val="24"/>
        </w:rPr>
        <w:t xml:space="preserve">consente di </w:t>
      </w:r>
      <w:r w:rsidR="005D438E" w:rsidRPr="00433E6A">
        <w:rPr>
          <w:rFonts w:ascii="Book Antiqua" w:hAnsi="Book Antiqua" w:cs="Tahoma"/>
          <w:bCs/>
          <w:sz w:val="24"/>
          <w:szCs w:val="24"/>
        </w:rPr>
        <w:t>individuare i processi e le attività su</w:t>
      </w:r>
      <w:r w:rsidR="006544D1" w:rsidRPr="00433E6A">
        <w:rPr>
          <w:rFonts w:ascii="Book Antiqua" w:hAnsi="Book Antiqua" w:cs="Tahoma"/>
          <w:bCs/>
          <w:sz w:val="24"/>
          <w:szCs w:val="24"/>
        </w:rPr>
        <w:t>i quali</w:t>
      </w:r>
      <w:r w:rsidR="005D438E" w:rsidRPr="00433E6A">
        <w:rPr>
          <w:rFonts w:ascii="Book Antiqua" w:hAnsi="Book Antiqua" w:cs="Tahoma"/>
          <w:bCs/>
          <w:sz w:val="24"/>
          <w:szCs w:val="24"/>
        </w:rPr>
        <w:t xml:space="preserve"> concentrare le misure di trattamento </w:t>
      </w:r>
      <w:r w:rsidR="00740719" w:rsidRPr="00433E6A">
        <w:rPr>
          <w:rFonts w:ascii="Book Antiqua" w:hAnsi="Book Antiqua" w:cs="Tahoma"/>
          <w:bCs/>
          <w:sz w:val="24"/>
          <w:szCs w:val="24"/>
        </w:rPr>
        <w:t xml:space="preserve">e il successivo </w:t>
      </w:r>
      <w:r w:rsidR="005D438E" w:rsidRPr="00433E6A">
        <w:rPr>
          <w:rFonts w:ascii="Book Antiqua" w:hAnsi="Book Antiqua" w:cs="Tahoma"/>
          <w:bCs/>
          <w:sz w:val="24"/>
          <w:szCs w:val="24"/>
        </w:rPr>
        <w:t xml:space="preserve">monitoraggio. </w:t>
      </w:r>
      <w:r w:rsidR="006544D1" w:rsidRPr="00433E6A">
        <w:rPr>
          <w:rFonts w:ascii="Book Antiqua" w:hAnsi="Book Antiqua" w:cs="Tahoma"/>
          <w:bCs/>
          <w:sz w:val="24"/>
          <w:szCs w:val="24"/>
        </w:rPr>
        <w:t xml:space="preserve"> </w:t>
      </w:r>
    </w:p>
    <w:p w14:paraId="29902C5D" w14:textId="4E4C37F9" w:rsidR="005D438E" w:rsidRPr="00433E6A" w:rsidRDefault="00F56383"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Secondo l’ANAC, l</w:t>
      </w:r>
      <w:r w:rsidR="005D438E" w:rsidRPr="00433E6A">
        <w:rPr>
          <w:rFonts w:ascii="Book Antiqua" w:hAnsi="Book Antiqua" w:cs="Tahoma"/>
          <w:bCs/>
          <w:sz w:val="24"/>
          <w:szCs w:val="24"/>
        </w:rPr>
        <w:t xml:space="preserve">’analisi deve </w:t>
      </w:r>
      <w:r w:rsidR="00740719" w:rsidRPr="00433E6A">
        <w:rPr>
          <w:rFonts w:ascii="Book Antiqua" w:hAnsi="Book Antiqua" w:cs="Tahoma"/>
          <w:bCs/>
          <w:sz w:val="24"/>
          <w:szCs w:val="24"/>
        </w:rPr>
        <w:t xml:space="preserve">svolgersi secondo un </w:t>
      </w:r>
      <w:r w:rsidR="005D438E" w:rsidRPr="00433E6A">
        <w:rPr>
          <w:rFonts w:ascii="Book Antiqua" w:hAnsi="Book Antiqua" w:cs="Tahoma"/>
          <w:bCs/>
          <w:sz w:val="24"/>
          <w:szCs w:val="24"/>
        </w:rPr>
        <w:t>criterio generale di prudenz</w:t>
      </w:r>
      <w:r w:rsidR="00202D6B" w:rsidRPr="00433E6A">
        <w:rPr>
          <w:rFonts w:ascii="Book Antiqua" w:hAnsi="Book Antiqua" w:cs="Tahoma"/>
          <w:bCs/>
          <w:sz w:val="24"/>
          <w:szCs w:val="24"/>
        </w:rPr>
        <w:t>a</w:t>
      </w:r>
      <w:r w:rsidR="006F421E" w:rsidRPr="00433E6A">
        <w:rPr>
          <w:rFonts w:ascii="Book Antiqua" w:hAnsi="Book Antiqua" w:cs="Tahoma"/>
          <w:bCs/>
          <w:sz w:val="24"/>
          <w:szCs w:val="24"/>
        </w:rPr>
        <w:t xml:space="preserve"> poiché è assolutamente </w:t>
      </w:r>
      <w:r w:rsidR="00740719" w:rsidRPr="00433E6A">
        <w:rPr>
          <w:rFonts w:ascii="Book Antiqua" w:hAnsi="Book Antiqua" w:cs="Tahoma"/>
          <w:bCs/>
          <w:sz w:val="24"/>
          <w:szCs w:val="24"/>
        </w:rPr>
        <w:t>necessario “</w:t>
      </w:r>
      <w:r w:rsidR="005D438E" w:rsidRPr="00433E6A">
        <w:rPr>
          <w:rFonts w:ascii="Book Antiqua" w:hAnsi="Book Antiqua" w:cs="Tahoma"/>
          <w:bCs/>
          <w:sz w:val="24"/>
          <w:szCs w:val="24"/>
        </w:rPr>
        <w:t>evitare la sottostima del rischio che non permetterebbe di attivare in alcun modo le opportune misure di prevenzione</w:t>
      </w:r>
      <w:r w:rsidR="00740719" w:rsidRPr="00433E6A">
        <w:rPr>
          <w:rFonts w:ascii="Book Antiqua" w:hAnsi="Book Antiqua" w:cs="Tahoma"/>
          <w:bCs/>
          <w:sz w:val="24"/>
          <w:szCs w:val="24"/>
        </w:rPr>
        <w:t>”</w:t>
      </w:r>
      <w:r w:rsidR="005D438E" w:rsidRPr="00433E6A">
        <w:rPr>
          <w:rFonts w:ascii="Book Antiqua" w:hAnsi="Book Antiqua" w:cs="Tahoma"/>
          <w:bCs/>
          <w:sz w:val="24"/>
          <w:szCs w:val="24"/>
        </w:rPr>
        <w:t xml:space="preserve">.  </w:t>
      </w:r>
    </w:p>
    <w:p w14:paraId="17C87529" w14:textId="1BCFAB66" w:rsidR="00094ADF" w:rsidRPr="00433E6A" w:rsidRDefault="006544D1"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L</w:t>
      </w:r>
      <w:r w:rsidR="005D438E" w:rsidRPr="00433E6A">
        <w:rPr>
          <w:rFonts w:ascii="Book Antiqua" w:hAnsi="Book Antiqua" w:cs="Tahoma"/>
          <w:bCs/>
          <w:sz w:val="24"/>
          <w:szCs w:val="24"/>
        </w:rPr>
        <w:t xml:space="preserve">’analisi </w:t>
      </w:r>
      <w:r w:rsidR="00AE675F" w:rsidRPr="00433E6A">
        <w:rPr>
          <w:rFonts w:ascii="Book Antiqua" w:hAnsi="Book Antiqua" w:cs="Tahoma"/>
          <w:bCs/>
          <w:sz w:val="24"/>
          <w:szCs w:val="24"/>
        </w:rPr>
        <w:t xml:space="preserve">prevede le </w:t>
      </w:r>
      <w:r w:rsidRPr="00433E6A">
        <w:rPr>
          <w:rFonts w:ascii="Book Antiqua" w:hAnsi="Book Antiqua" w:cs="Tahoma"/>
          <w:bCs/>
          <w:sz w:val="24"/>
          <w:szCs w:val="24"/>
        </w:rPr>
        <w:t xml:space="preserve">sub-fasi </w:t>
      </w:r>
      <w:r w:rsidR="00AE675F" w:rsidRPr="00433E6A">
        <w:rPr>
          <w:rFonts w:ascii="Book Antiqua" w:hAnsi="Book Antiqua" w:cs="Tahoma"/>
          <w:bCs/>
          <w:sz w:val="24"/>
          <w:szCs w:val="24"/>
        </w:rPr>
        <w:t>di</w:t>
      </w:r>
      <w:r w:rsidRPr="00433E6A">
        <w:rPr>
          <w:rFonts w:ascii="Book Antiqua" w:hAnsi="Book Antiqua" w:cs="Tahoma"/>
          <w:bCs/>
          <w:sz w:val="24"/>
          <w:szCs w:val="24"/>
        </w:rPr>
        <w:t xml:space="preserve">: </w:t>
      </w:r>
    </w:p>
    <w:p w14:paraId="342153AA" w14:textId="3DF6076B" w:rsidR="00094ADF" w:rsidRPr="00433E6A" w:rsidRDefault="005D438E" w:rsidP="00376912">
      <w:pPr>
        <w:pStyle w:val="Paragrafoelenco"/>
        <w:numPr>
          <w:ilvl w:val="0"/>
          <w:numId w:val="19"/>
        </w:numPr>
        <w:spacing w:before="120" w:after="0" w:line="240" w:lineRule="auto"/>
        <w:jc w:val="both"/>
        <w:rPr>
          <w:rFonts w:ascii="Book Antiqua" w:hAnsi="Book Antiqua" w:cs="Tahoma"/>
          <w:b/>
          <w:sz w:val="24"/>
          <w:szCs w:val="24"/>
        </w:rPr>
      </w:pPr>
      <w:r w:rsidRPr="00433E6A">
        <w:rPr>
          <w:rFonts w:ascii="Book Antiqua" w:hAnsi="Book Antiqua" w:cs="Tahoma"/>
          <w:b/>
          <w:sz w:val="24"/>
          <w:szCs w:val="24"/>
        </w:rPr>
        <w:t>sce</w:t>
      </w:r>
      <w:r w:rsidR="00AE675F" w:rsidRPr="00433E6A">
        <w:rPr>
          <w:rFonts w:ascii="Book Antiqua" w:hAnsi="Book Antiqua" w:cs="Tahoma"/>
          <w:b/>
          <w:sz w:val="24"/>
          <w:szCs w:val="24"/>
        </w:rPr>
        <w:t>lta del</w:t>
      </w:r>
      <w:r w:rsidRPr="00433E6A">
        <w:rPr>
          <w:rFonts w:ascii="Book Antiqua" w:hAnsi="Book Antiqua" w:cs="Tahoma"/>
          <w:b/>
          <w:sz w:val="24"/>
          <w:szCs w:val="24"/>
        </w:rPr>
        <w:t>l’approccio valutativo</w:t>
      </w:r>
      <w:r w:rsidR="006544D1" w:rsidRPr="00433E6A">
        <w:rPr>
          <w:rFonts w:ascii="Book Antiqua" w:hAnsi="Book Antiqua" w:cs="Tahoma"/>
          <w:b/>
          <w:sz w:val="24"/>
          <w:szCs w:val="24"/>
        </w:rPr>
        <w:t>;</w:t>
      </w:r>
      <w:r w:rsidR="00E510E0" w:rsidRPr="00433E6A">
        <w:rPr>
          <w:rFonts w:ascii="Book Antiqua" w:hAnsi="Book Antiqua" w:cs="Tahoma"/>
          <w:b/>
          <w:sz w:val="24"/>
          <w:szCs w:val="24"/>
        </w:rPr>
        <w:t xml:space="preserve"> </w:t>
      </w:r>
    </w:p>
    <w:p w14:paraId="1E62D92D" w14:textId="25A3C8AE" w:rsidR="00094ADF" w:rsidRPr="00433E6A" w:rsidRDefault="00AE675F" w:rsidP="00376912">
      <w:pPr>
        <w:pStyle w:val="Paragrafoelenco"/>
        <w:numPr>
          <w:ilvl w:val="0"/>
          <w:numId w:val="19"/>
        </w:numPr>
        <w:spacing w:before="120" w:after="0" w:line="240" w:lineRule="auto"/>
        <w:jc w:val="both"/>
        <w:rPr>
          <w:rFonts w:ascii="Book Antiqua" w:hAnsi="Book Antiqua" w:cs="Tahoma"/>
          <w:b/>
          <w:sz w:val="24"/>
          <w:szCs w:val="24"/>
        </w:rPr>
      </w:pPr>
      <w:r w:rsidRPr="00433E6A">
        <w:rPr>
          <w:rFonts w:ascii="Book Antiqua" w:hAnsi="Book Antiqua" w:cs="Tahoma"/>
          <w:b/>
          <w:sz w:val="24"/>
          <w:szCs w:val="24"/>
        </w:rPr>
        <w:t>definizione dei</w:t>
      </w:r>
      <w:r w:rsidR="005D438E" w:rsidRPr="00433E6A">
        <w:rPr>
          <w:rFonts w:ascii="Book Antiqua" w:hAnsi="Book Antiqua" w:cs="Tahoma"/>
          <w:b/>
          <w:sz w:val="24"/>
          <w:szCs w:val="24"/>
        </w:rPr>
        <w:t xml:space="preserve"> i criteri di valutazione</w:t>
      </w:r>
      <w:r w:rsidR="006544D1" w:rsidRPr="00433E6A">
        <w:rPr>
          <w:rFonts w:ascii="Book Antiqua" w:hAnsi="Book Antiqua" w:cs="Tahoma"/>
          <w:b/>
          <w:sz w:val="24"/>
          <w:szCs w:val="24"/>
        </w:rPr>
        <w:t xml:space="preserve">; </w:t>
      </w:r>
    </w:p>
    <w:p w14:paraId="13A83DBD" w14:textId="295E873E" w:rsidR="00094ADF" w:rsidRPr="00433E6A" w:rsidRDefault="005D438E" w:rsidP="00376912">
      <w:pPr>
        <w:pStyle w:val="Paragrafoelenco"/>
        <w:numPr>
          <w:ilvl w:val="0"/>
          <w:numId w:val="19"/>
        </w:numPr>
        <w:spacing w:before="120" w:after="0" w:line="240" w:lineRule="auto"/>
        <w:jc w:val="both"/>
        <w:rPr>
          <w:rFonts w:ascii="Book Antiqua" w:hAnsi="Book Antiqua" w:cs="Tahoma"/>
          <w:b/>
          <w:sz w:val="24"/>
          <w:szCs w:val="24"/>
        </w:rPr>
      </w:pPr>
      <w:r w:rsidRPr="00433E6A">
        <w:rPr>
          <w:rFonts w:ascii="Book Antiqua" w:hAnsi="Book Antiqua" w:cs="Tahoma"/>
          <w:b/>
          <w:sz w:val="24"/>
          <w:szCs w:val="24"/>
        </w:rPr>
        <w:t>rileva</w:t>
      </w:r>
      <w:r w:rsidR="00AE675F" w:rsidRPr="00433E6A">
        <w:rPr>
          <w:rFonts w:ascii="Book Antiqua" w:hAnsi="Book Antiqua" w:cs="Tahoma"/>
          <w:b/>
          <w:sz w:val="24"/>
          <w:szCs w:val="24"/>
        </w:rPr>
        <w:t xml:space="preserve">zione di </w:t>
      </w:r>
      <w:r w:rsidRPr="00433E6A">
        <w:rPr>
          <w:rFonts w:ascii="Book Antiqua" w:hAnsi="Book Antiqua" w:cs="Tahoma"/>
          <w:b/>
          <w:sz w:val="24"/>
          <w:szCs w:val="24"/>
        </w:rPr>
        <w:t>dati e informazioni</w:t>
      </w:r>
      <w:r w:rsidR="006544D1" w:rsidRPr="00433E6A">
        <w:rPr>
          <w:rFonts w:ascii="Book Antiqua" w:hAnsi="Book Antiqua" w:cs="Tahoma"/>
          <w:b/>
          <w:sz w:val="24"/>
          <w:szCs w:val="24"/>
        </w:rPr>
        <w:t xml:space="preserve">; </w:t>
      </w:r>
    </w:p>
    <w:p w14:paraId="1B02BCA3" w14:textId="501E59B2" w:rsidR="005D438E" w:rsidRPr="00433E6A" w:rsidRDefault="00433E6A" w:rsidP="00376912">
      <w:pPr>
        <w:pStyle w:val="Paragrafoelenco"/>
        <w:numPr>
          <w:ilvl w:val="0"/>
          <w:numId w:val="19"/>
        </w:numPr>
        <w:spacing w:before="120" w:after="0" w:line="240" w:lineRule="auto"/>
        <w:jc w:val="both"/>
        <w:rPr>
          <w:rFonts w:ascii="Book Antiqua" w:hAnsi="Book Antiqua" w:cs="Tahoma"/>
          <w:b/>
          <w:sz w:val="24"/>
          <w:szCs w:val="24"/>
        </w:rPr>
      </w:pPr>
      <w:r>
        <w:rPr>
          <w:rFonts w:ascii="Book Antiqua" w:hAnsi="Book Antiqua" w:cs="Tahoma"/>
          <w:b/>
          <w:sz w:val="24"/>
          <w:szCs w:val="24"/>
        </w:rPr>
        <w:t xml:space="preserve">misurazione </w:t>
      </w:r>
      <w:r w:rsidR="00C33AE4">
        <w:rPr>
          <w:rFonts w:ascii="Book Antiqua" w:hAnsi="Book Antiqua" w:cs="Tahoma"/>
          <w:b/>
          <w:sz w:val="24"/>
          <w:szCs w:val="24"/>
        </w:rPr>
        <w:t xml:space="preserve">del livello di esposizione al rischio </w:t>
      </w:r>
      <w:r>
        <w:rPr>
          <w:rFonts w:ascii="Book Antiqua" w:hAnsi="Book Antiqua" w:cs="Tahoma"/>
          <w:b/>
          <w:sz w:val="24"/>
          <w:szCs w:val="24"/>
        </w:rPr>
        <w:t>e</w:t>
      </w:r>
      <w:r w:rsidR="00C33AE4">
        <w:rPr>
          <w:rFonts w:ascii="Book Antiqua" w:hAnsi="Book Antiqua" w:cs="Tahoma"/>
          <w:b/>
          <w:sz w:val="24"/>
          <w:szCs w:val="24"/>
        </w:rPr>
        <w:t>d</w:t>
      </w:r>
      <w:r>
        <w:rPr>
          <w:rFonts w:ascii="Book Antiqua" w:hAnsi="Book Antiqua" w:cs="Tahoma"/>
          <w:b/>
          <w:sz w:val="24"/>
          <w:szCs w:val="24"/>
        </w:rPr>
        <w:t xml:space="preserve"> </w:t>
      </w:r>
      <w:r w:rsidR="00AE675F" w:rsidRPr="00433E6A">
        <w:rPr>
          <w:rFonts w:ascii="Book Antiqua" w:hAnsi="Book Antiqua" w:cs="Tahoma"/>
          <w:b/>
          <w:sz w:val="24"/>
          <w:szCs w:val="24"/>
        </w:rPr>
        <w:t>elaborazione di</w:t>
      </w:r>
      <w:r w:rsidR="005D438E" w:rsidRPr="00433E6A">
        <w:rPr>
          <w:rFonts w:ascii="Book Antiqua" w:hAnsi="Book Antiqua" w:cs="Tahoma"/>
          <w:b/>
          <w:sz w:val="24"/>
          <w:szCs w:val="24"/>
        </w:rPr>
        <w:t xml:space="preserve"> un giudizio sintetico, motivato.</w:t>
      </w:r>
    </w:p>
    <w:p w14:paraId="3ADD3AB3" w14:textId="77777777" w:rsidR="00AE675F" w:rsidRPr="00433E6A" w:rsidRDefault="00AE675F" w:rsidP="003B2613">
      <w:pPr>
        <w:spacing w:before="120" w:after="0" w:line="240" w:lineRule="auto"/>
        <w:jc w:val="both"/>
        <w:rPr>
          <w:rFonts w:ascii="Book Antiqua" w:hAnsi="Book Antiqua" w:cs="Tahoma"/>
          <w:b/>
          <w:sz w:val="24"/>
          <w:szCs w:val="24"/>
        </w:rPr>
      </w:pPr>
    </w:p>
    <w:p w14:paraId="530B6C51" w14:textId="06851758" w:rsidR="005D438E" w:rsidRPr="00433E6A" w:rsidRDefault="00AE675F" w:rsidP="003B2613">
      <w:pPr>
        <w:spacing w:before="120" w:after="0" w:line="240" w:lineRule="auto"/>
        <w:jc w:val="both"/>
        <w:rPr>
          <w:rFonts w:ascii="Book Antiqua" w:hAnsi="Book Antiqua" w:cs="Tahoma"/>
          <w:bCs/>
          <w:sz w:val="24"/>
          <w:szCs w:val="24"/>
        </w:rPr>
      </w:pPr>
      <w:r w:rsidRPr="00433E6A">
        <w:rPr>
          <w:rFonts w:ascii="Book Antiqua" w:hAnsi="Book Antiqua" w:cs="Tahoma"/>
          <w:b/>
          <w:sz w:val="24"/>
          <w:szCs w:val="24"/>
        </w:rPr>
        <w:t>1) scelta dell’approccio valutativo</w:t>
      </w:r>
      <w:r w:rsidRPr="00433E6A">
        <w:rPr>
          <w:rFonts w:ascii="Book Antiqua" w:hAnsi="Book Antiqua" w:cs="Tahoma"/>
          <w:bCs/>
          <w:sz w:val="24"/>
          <w:szCs w:val="24"/>
        </w:rPr>
        <w:t>: p</w:t>
      </w:r>
      <w:r w:rsidR="005D438E" w:rsidRPr="00433E6A">
        <w:rPr>
          <w:rFonts w:ascii="Book Antiqua" w:hAnsi="Book Antiqua" w:cs="Tahoma"/>
          <w:bCs/>
          <w:sz w:val="24"/>
          <w:szCs w:val="24"/>
        </w:rPr>
        <w:t>er stimare l’esposizione ai rischi</w:t>
      </w:r>
      <w:r w:rsidR="006544D1" w:rsidRPr="00433E6A">
        <w:rPr>
          <w:rFonts w:ascii="Book Antiqua" w:hAnsi="Book Antiqua" w:cs="Tahoma"/>
          <w:bCs/>
          <w:sz w:val="24"/>
          <w:szCs w:val="24"/>
        </w:rPr>
        <w:t>, l’approccio</w:t>
      </w:r>
      <w:r w:rsidR="005D438E" w:rsidRPr="00433E6A">
        <w:rPr>
          <w:rFonts w:ascii="Book Antiqua" w:hAnsi="Book Antiqua" w:cs="Tahoma"/>
          <w:bCs/>
          <w:sz w:val="24"/>
          <w:szCs w:val="24"/>
        </w:rPr>
        <w:t xml:space="preserve"> può essere </w:t>
      </w:r>
      <w:r w:rsidR="00E510E0" w:rsidRPr="00433E6A">
        <w:rPr>
          <w:rFonts w:ascii="Book Antiqua" w:hAnsi="Book Antiqua" w:cs="Tahoma"/>
          <w:bCs/>
          <w:sz w:val="24"/>
          <w:szCs w:val="24"/>
        </w:rPr>
        <w:t xml:space="preserve">di tipo </w:t>
      </w:r>
      <w:r w:rsidR="005D438E" w:rsidRPr="00433E6A">
        <w:rPr>
          <w:rFonts w:ascii="Book Antiqua" w:hAnsi="Book Antiqua" w:cs="Tahoma"/>
          <w:bCs/>
          <w:sz w:val="24"/>
          <w:szCs w:val="24"/>
        </w:rPr>
        <w:t>qualitativo</w:t>
      </w:r>
      <w:r w:rsidRPr="00433E6A">
        <w:rPr>
          <w:rFonts w:ascii="Book Antiqua" w:hAnsi="Book Antiqua" w:cs="Tahoma"/>
          <w:bCs/>
          <w:sz w:val="24"/>
          <w:szCs w:val="24"/>
        </w:rPr>
        <w:t xml:space="preserve">, </w:t>
      </w:r>
      <w:r w:rsidR="005D438E" w:rsidRPr="00433E6A">
        <w:rPr>
          <w:rFonts w:ascii="Book Antiqua" w:hAnsi="Book Antiqua" w:cs="Tahoma"/>
          <w:bCs/>
          <w:sz w:val="24"/>
          <w:szCs w:val="24"/>
        </w:rPr>
        <w:t>quantitativo</w:t>
      </w:r>
      <w:r w:rsidR="00E510E0" w:rsidRPr="00433E6A">
        <w:rPr>
          <w:rFonts w:ascii="Book Antiqua" w:hAnsi="Book Antiqua" w:cs="Tahoma"/>
          <w:bCs/>
          <w:sz w:val="24"/>
          <w:szCs w:val="24"/>
        </w:rPr>
        <w:t xml:space="preserve">, oppure </w:t>
      </w:r>
      <w:r w:rsidRPr="00433E6A">
        <w:rPr>
          <w:rFonts w:ascii="Book Antiqua" w:hAnsi="Book Antiqua" w:cs="Tahoma"/>
          <w:bCs/>
          <w:sz w:val="24"/>
          <w:szCs w:val="24"/>
        </w:rPr>
        <w:t xml:space="preserve">di tipo misto </w:t>
      </w:r>
      <w:r w:rsidR="00E510E0" w:rsidRPr="00433E6A">
        <w:rPr>
          <w:rFonts w:ascii="Book Antiqua" w:hAnsi="Book Antiqua" w:cs="Tahoma"/>
          <w:bCs/>
          <w:sz w:val="24"/>
          <w:szCs w:val="24"/>
        </w:rPr>
        <w:t>tra i due.</w:t>
      </w:r>
      <w:r w:rsidR="005D438E" w:rsidRPr="00433E6A">
        <w:rPr>
          <w:rFonts w:ascii="Book Antiqua" w:hAnsi="Book Antiqua" w:cs="Tahoma"/>
          <w:bCs/>
          <w:sz w:val="24"/>
          <w:szCs w:val="24"/>
        </w:rPr>
        <w:t xml:space="preserve">   </w:t>
      </w:r>
    </w:p>
    <w:p w14:paraId="7847349E" w14:textId="0C9A06FA" w:rsidR="005D438E" w:rsidRPr="00433E6A" w:rsidRDefault="004F3FF4" w:rsidP="003B2613">
      <w:pPr>
        <w:spacing w:before="120" w:after="0" w:line="240" w:lineRule="auto"/>
        <w:jc w:val="both"/>
        <w:rPr>
          <w:rFonts w:ascii="Book Antiqua" w:hAnsi="Book Antiqua" w:cs="Tahoma"/>
          <w:sz w:val="24"/>
          <w:szCs w:val="24"/>
        </w:rPr>
      </w:pPr>
      <w:r w:rsidRPr="00433E6A">
        <w:rPr>
          <w:rFonts w:ascii="Book Antiqua" w:hAnsi="Book Antiqua" w:cs="Tahoma"/>
          <w:i/>
          <w:sz w:val="24"/>
          <w:szCs w:val="24"/>
        </w:rPr>
        <w:t>Approccio q</w:t>
      </w:r>
      <w:r w:rsidR="005D438E" w:rsidRPr="00433E6A">
        <w:rPr>
          <w:rFonts w:ascii="Book Antiqua" w:hAnsi="Book Antiqua" w:cs="Tahoma"/>
          <w:i/>
          <w:sz w:val="24"/>
          <w:szCs w:val="24"/>
        </w:rPr>
        <w:t>ualitativo</w:t>
      </w:r>
      <w:r w:rsidR="006544D1" w:rsidRPr="00433E6A">
        <w:rPr>
          <w:rFonts w:ascii="Book Antiqua" w:hAnsi="Book Antiqua" w:cs="Tahoma"/>
          <w:sz w:val="24"/>
          <w:szCs w:val="24"/>
        </w:rPr>
        <w:t xml:space="preserve">: </w:t>
      </w:r>
      <w:r w:rsidR="005D438E" w:rsidRPr="00433E6A">
        <w:rPr>
          <w:rFonts w:ascii="Book Antiqua" w:hAnsi="Book Antiqua" w:cs="Tahoma"/>
          <w:sz w:val="24"/>
          <w:szCs w:val="24"/>
        </w:rPr>
        <w:t xml:space="preserve">l’esposizione al rischio è stimata in base a motivate valutazioni, espresse dai soggetti coinvolti nell’analisi, su specifici criteri. Tali valutazioni, anche se supportate da dati, </w:t>
      </w:r>
      <w:r w:rsidR="006544D1" w:rsidRPr="00433E6A">
        <w:rPr>
          <w:rFonts w:ascii="Book Antiqua" w:hAnsi="Book Antiqua" w:cs="Tahoma"/>
          <w:sz w:val="24"/>
          <w:szCs w:val="24"/>
        </w:rPr>
        <w:t xml:space="preserve">in genere </w:t>
      </w:r>
      <w:r w:rsidR="005D438E" w:rsidRPr="00433E6A">
        <w:rPr>
          <w:rFonts w:ascii="Book Antiqua" w:hAnsi="Book Antiqua" w:cs="Tahoma"/>
          <w:sz w:val="24"/>
          <w:szCs w:val="24"/>
        </w:rPr>
        <w:t xml:space="preserve">non prevedono </w:t>
      </w:r>
      <w:r w:rsidR="006544D1" w:rsidRPr="00433E6A">
        <w:rPr>
          <w:rFonts w:ascii="Book Antiqua" w:hAnsi="Book Antiqua" w:cs="Tahoma"/>
          <w:sz w:val="24"/>
          <w:szCs w:val="24"/>
        </w:rPr>
        <w:t xml:space="preserve">una </w:t>
      </w:r>
      <w:r w:rsidR="005D438E" w:rsidRPr="00433E6A">
        <w:rPr>
          <w:rFonts w:ascii="Book Antiqua" w:hAnsi="Book Antiqua" w:cs="Tahoma"/>
          <w:sz w:val="24"/>
          <w:szCs w:val="24"/>
        </w:rPr>
        <w:t>rappresentazione</w:t>
      </w:r>
      <w:r w:rsidR="00E510E0" w:rsidRPr="00433E6A">
        <w:rPr>
          <w:rFonts w:ascii="Book Antiqua" w:hAnsi="Book Antiqua" w:cs="Tahoma"/>
          <w:sz w:val="24"/>
          <w:szCs w:val="24"/>
        </w:rPr>
        <w:t xml:space="preserve"> di sintesi</w:t>
      </w:r>
      <w:r w:rsidR="005D438E" w:rsidRPr="00433E6A">
        <w:rPr>
          <w:rFonts w:ascii="Book Antiqua" w:hAnsi="Book Antiqua" w:cs="Tahoma"/>
          <w:sz w:val="24"/>
          <w:szCs w:val="24"/>
        </w:rPr>
        <w:t xml:space="preserve"> in termini numerici.   </w:t>
      </w:r>
    </w:p>
    <w:p w14:paraId="5EBA7F64" w14:textId="77777777" w:rsidR="005D438E" w:rsidRPr="00433E6A" w:rsidRDefault="004F3FF4" w:rsidP="003B2613">
      <w:pPr>
        <w:spacing w:before="120" w:after="0" w:line="240" w:lineRule="auto"/>
        <w:jc w:val="both"/>
        <w:rPr>
          <w:rFonts w:ascii="Book Antiqua" w:hAnsi="Book Antiqua" w:cs="Tahoma"/>
          <w:sz w:val="24"/>
          <w:szCs w:val="24"/>
        </w:rPr>
      </w:pPr>
      <w:r w:rsidRPr="00433E6A">
        <w:rPr>
          <w:rFonts w:ascii="Book Antiqua" w:hAnsi="Book Antiqua" w:cs="Tahoma"/>
          <w:i/>
          <w:sz w:val="24"/>
          <w:szCs w:val="24"/>
        </w:rPr>
        <w:t>Approccio q</w:t>
      </w:r>
      <w:r w:rsidR="006544D1" w:rsidRPr="00433E6A">
        <w:rPr>
          <w:rFonts w:ascii="Book Antiqua" w:hAnsi="Book Antiqua" w:cs="Tahoma"/>
          <w:i/>
          <w:sz w:val="24"/>
          <w:szCs w:val="24"/>
        </w:rPr>
        <w:t>uantitativo</w:t>
      </w:r>
      <w:r w:rsidR="006544D1" w:rsidRPr="00433E6A">
        <w:rPr>
          <w:rFonts w:ascii="Book Antiqua" w:hAnsi="Book Antiqua" w:cs="Tahoma"/>
          <w:sz w:val="24"/>
          <w:szCs w:val="24"/>
        </w:rPr>
        <w:t xml:space="preserve">: </w:t>
      </w:r>
      <w:r w:rsidR="005D438E" w:rsidRPr="00433E6A">
        <w:rPr>
          <w:rFonts w:ascii="Book Antiqua" w:hAnsi="Book Antiqua" w:cs="Tahoma"/>
          <w:sz w:val="24"/>
          <w:szCs w:val="24"/>
        </w:rPr>
        <w:t xml:space="preserve">nell’approccio di tipo quantitativo si utilizzano analisi statistiche o matematiche per quantificare </w:t>
      </w:r>
      <w:r w:rsidR="006544D1" w:rsidRPr="00433E6A">
        <w:rPr>
          <w:rFonts w:ascii="Book Antiqua" w:hAnsi="Book Antiqua" w:cs="Tahoma"/>
          <w:sz w:val="24"/>
          <w:szCs w:val="24"/>
        </w:rPr>
        <w:t xml:space="preserve">il </w:t>
      </w:r>
      <w:r w:rsidR="005D438E" w:rsidRPr="00433E6A">
        <w:rPr>
          <w:rFonts w:ascii="Book Antiqua" w:hAnsi="Book Antiqua" w:cs="Tahoma"/>
          <w:sz w:val="24"/>
          <w:szCs w:val="24"/>
        </w:rPr>
        <w:t xml:space="preserve">rischio in termini numerici.  </w:t>
      </w:r>
    </w:p>
    <w:p w14:paraId="33B6120B" w14:textId="6EA24EFC" w:rsidR="006544D1" w:rsidRPr="00433E6A" w:rsidRDefault="006544D1"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Secondo l’ANAC, “c</w:t>
      </w:r>
      <w:r w:rsidR="005D438E" w:rsidRPr="00433E6A">
        <w:rPr>
          <w:rFonts w:ascii="Book Antiqua" w:hAnsi="Book Antiqua" w:cs="Tahoma"/>
          <w:bCs/>
          <w:sz w:val="24"/>
          <w:szCs w:val="24"/>
        </w:rPr>
        <w:t>onsiderata la natura dell’oggetto di valutazione (rischio di corruzione), per il quale non si dispone, ad oggi, di serie storiche particolarmente robuste per analisi di natura quantitativa, che richiederebbero competenze che in molte amministrazioni non sono presenti, e ai fini di una maggiore sostenibilità organizzativa, si suggerisce di adottare un approccio di tipo qualitativo, dando ampio spazio alla motivazione della valutazione e garantendo la massima trasparenza</w:t>
      </w:r>
      <w:r w:rsidRPr="00433E6A">
        <w:rPr>
          <w:rFonts w:ascii="Book Antiqua" w:hAnsi="Book Antiqua" w:cs="Tahoma"/>
          <w:bCs/>
          <w:sz w:val="24"/>
          <w:szCs w:val="24"/>
        </w:rPr>
        <w:t>”</w:t>
      </w:r>
      <w:r w:rsidR="005D438E" w:rsidRPr="00433E6A">
        <w:rPr>
          <w:rFonts w:ascii="Book Antiqua" w:hAnsi="Book Antiqua" w:cs="Tahoma"/>
          <w:bCs/>
          <w:sz w:val="24"/>
          <w:szCs w:val="24"/>
        </w:rPr>
        <w:t>.</w:t>
      </w:r>
    </w:p>
    <w:p w14:paraId="63BD0165" w14:textId="77777777" w:rsidR="00854A06" w:rsidRPr="00433E6A" w:rsidRDefault="00854A06" w:rsidP="003B2613">
      <w:pPr>
        <w:spacing w:before="120" w:after="0" w:line="240" w:lineRule="auto"/>
        <w:jc w:val="both"/>
        <w:rPr>
          <w:rFonts w:ascii="Book Antiqua" w:hAnsi="Book Antiqua" w:cs="Tahoma"/>
          <w:bCs/>
          <w:sz w:val="24"/>
          <w:szCs w:val="24"/>
        </w:rPr>
      </w:pPr>
    </w:p>
    <w:p w14:paraId="2CCDB4D6" w14:textId="1A6E8B3A" w:rsidR="00346FFB" w:rsidRPr="00433E6A" w:rsidRDefault="00AE675F" w:rsidP="003B2613">
      <w:p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2) I c</w:t>
      </w:r>
      <w:r w:rsidR="005D438E" w:rsidRPr="00433E6A">
        <w:rPr>
          <w:rFonts w:ascii="Book Antiqua" w:hAnsi="Book Antiqua" w:cs="Tahoma"/>
          <w:b/>
          <w:bCs/>
          <w:sz w:val="24"/>
          <w:szCs w:val="24"/>
        </w:rPr>
        <w:t>riteri di valutazione</w:t>
      </w:r>
      <w:r w:rsidRPr="00433E6A">
        <w:rPr>
          <w:rFonts w:ascii="Book Antiqua" w:hAnsi="Book Antiqua" w:cs="Tahoma"/>
          <w:b/>
          <w:bCs/>
          <w:sz w:val="24"/>
          <w:szCs w:val="24"/>
        </w:rPr>
        <w:t xml:space="preserve">: </w:t>
      </w:r>
      <w:r w:rsidRPr="00433E6A">
        <w:rPr>
          <w:rFonts w:ascii="Book Antiqua" w:hAnsi="Book Antiqua" w:cs="Tahoma"/>
          <w:sz w:val="24"/>
          <w:szCs w:val="24"/>
        </w:rPr>
        <w:t>p</w:t>
      </w:r>
      <w:r w:rsidR="00346FFB" w:rsidRPr="00433E6A">
        <w:rPr>
          <w:rFonts w:ascii="Book Antiqua" w:hAnsi="Book Antiqua" w:cs="Tahoma"/>
          <w:sz w:val="24"/>
          <w:szCs w:val="24"/>
        </w:rPr>
        <w:t>er stimare il rischio</w:t>
      </w:r>
      <w:r w:rsidR="00CF4DF2" w:rsidRPr="00433E6A">
        <w:rPr>
          <w:rFonts w:ascii="Book Antiqua" w:hAnsi="Book Antiqua" w:cs="Tahoma"/>
          <w:sz w:val="24"/>
          <w:szCs w:val="24"/>
        </w:rPr>
        <w:t xml:space="preserve"> </w:t>
      </w:r>
      <w:r w:rsidR="00346FFB" w:rsidRPr="00433E6A">
        <w:rPr>
          <w:rFonts w:ascii="Book Antiqua" w:hAnsi="Book Antiqua" w:cs="Tahoma"/>
          <w:sz w:val="24"/>
          <w:szCs w:val="24"/>
        </w:rPr>
        <w:t xml:space="preserve">è </w:t>
      </w:r>
      <w:r w:rsidR="005D549D" w:rsidRPr="00433E6A">
        <w:rPr>
          <w:rFonts w:ascii="Book Antiqua" w:hAnsi="Book Antiqua" w:cs="Tahoma"/>
          <w:sz w:val="24"/>
          <w:szCs w:val="24"/>
        </w:rPr>
        <w:t>necessario d</w:t>
      </w:r>
      <w:r w:rsidR="00346FFB" w:rsidRPr="00433E6A">
        <w:rPr>
          <w:rFonts w:ascii="Book Antiqua" w:hAnsi="Book Antiqua" w:cs="Tahoma"/>
          <w:sz w:val="24"/>
          <w:szCs w:val="24"/>
        </w:rPr>
        <w:t>efinire</w:t>
      </w:r>
      <w:r w:rsidR="005D549D" w:rsidRPr="00433E6A">
        <w:rPr>
          <w:rFonts w:ascii="Book Antiqua" w:hAnsi="Book Antiqua" w:cs="Tahoma"/>
          <w:sz w:val="24"/>
          <w:szCs w:val="24"/>
        </w:rPr>
        <w:t xml:space="preserve"> </w:t>
      </w:r>
      <w:r w:rsidR="00346FFB" w:rsidRPr="00433E6A">
        <w:rPr>
          <w:rFonts w:ascii="Book Antiqua" w:hAnsi="Book Antiqua" w:cs="Tahoma"/>
          <w:sz w:val="24"/>
          <w:szCs w:val="24"/>
        </w:rPr>
        <w:t>preliminar</w:t>
      </w:r>
      <w:r w:rsidR="005D549D" w:rsidRPr="00433E6A">
        <w:rPr>
          <w:rFonts w:ascii="Book Antiqua" w:hAnsi="Book Antiqua" w:cs="Tahoma"/>
          <w:sz w:val="24"/>
          <w:szCs w:val="24"/>
        </w:rPr>
        <w:t xml:space="preserve">mente </w:t>
      </w:r>
      <w:r w:rsidR="00346FFB" w:rsidRPr="00433E6A">
        <w:rPr>
          <w:rFonts w:ascii="Book Antiqua" w:hAnsi="Book Antiqua" w:cs="Tahoma"/>
          <w:sz w:val="24"/>
          <w:szCs w:val="24"/>
        </w:rPr>
        <w:t>indicatori del</w:t>
      </w:r>
      <w:r w:rsidR="00346FFB" w:rsidRPr="00433E6A">
        <w:rPr>
          <w:rFonts w:ascii="Book Antiqua" w:hAnsi="Book Antiqua" w:cs="Tahoma"/>
          <w:bCs/>
          <w:sz w:val="24"/>
          <w:szCs w:val="24"/>
        </w:rPr>
        <w:t xml:space="preserve"> livello di esposizione del processo al rischio di corruzione.  </w:t>
      </w:r>
    </w:p>
    <w:p w14:paraId="6A9F362E" w14:textId="3103E537" w:rsidR="00827119" w:rsidRPr="00433E6A" w:rsidRDefault="005D549D"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In forza del principio di gradualità, t</w:t>
      </w:r>
      <w:r w:rsidR="005D438E" w:rsidRPr="00433E6A">
        <w:rPr>
          <w:rFonts w:ascii="Book Antiqua" w:hAnsi="Book Antiqua" w:cs="Tahoma"/>
          <w:bCs/>
          <w:sz w:val="24"/>
          <w:szCs w:val="24"/>
        </w:rPr>
        <w:t xml:space="preserve">enendo conto della dimensione organizzativa, delle conoscenze e delle risorse, gli indicatori possono avere livelli di qualità e di complessità progressivamente crescenti.  </w:t>
      </w:r>
    </w:p>
    <w:p w14:paraId="78EE64A4" w14:textId="6A6D899F" w:rsidR="004F3FF4" w:rsidRPr="00433E6A" w:rsidRDefault="004F3FF4"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L</w:t>
      </w:r>
      <w:r w:rsidR="00346FFB" w:rsidRPr="00433E6A">
        <w:rPr>
          <w:rFonts w:ascii="Book Antiqua" w:hAnsi="Book Antiqua" w:cs="Tahoma"/>
          <w:bCs/>
          <w:sz w:val="24"/>
          <w:szCs w:val="24"/>
        </w:rPr>
        <w:t xml:space="preserve">’Autorità </w:t>
      </w:r>
      <w:r w:rsidR="001A190F" w:rsidRPr="00433E6A">
        <w:rPr>
          <w:rFonts w:ascii="Book Antiqua" w:hAnsi="Book Antiqua" w:cs="Tahoma"/>
          <w:bCs/>
          <w:sz w:val="24"/>
          <w:szCs w:val="24"/>
        </w:rPr>
        <w:t xml:space="preserve">ha </w:t>
      </w:r>
      <w:r w:rsidR="00346FFB" w:rsidRPr="00433E6A">
        <w:rPr>
          <w:rFonts w:ascii="Book Antiqua" w:hAnsi="Book Antiqua" w:cs="Tahoma"/>
          <w:bCs/>
          <w:sz w:val="24"/>
          <w:szCs w:val="24"/>
        </w:rPr>
        <w:t>propo</w:t>
      </w:r>
      <w:r w:rsidR="001A190F" w:rsidRPr="00433E6A">
        <w:rPr>
          <w:rFonts w:ascii="Book Antiqua" w:hAnsi="Book Antiqua" w:cs="Tahoma"/>
          <w:bCs/>
          <w:sz w:val="24"/>
          <w:szCs w:val="24"/>
        </w:rPr>
        <w:t xml:space="preserve">sto </w:t>
      </w:r>
      <w:r w:rsidR="005D438E" w:rsidRPr="00433E6A">
        <w:rPr>
          <w:rFonts w:ascii="Book Antiqua" w:hAnsi="Book Antiqua" w:cs="Tahoma"/>
          <w:bCs/>
          <w:sz w:val="24"/>
          <w:szCs w:val="24"/>
        </w:rPr>
        <w:t xml:space="preserve">indicatori comunemente accettati, ampliabili o modificabili </w:t>
      </w:r>
      <w:r w:rsidRPr="00433E6A">
        <w:rPr>
          <w:rFonts w:ascii="Book Antiqua" w:hAnsi="Book Antiqua" w:cs="Tahoma"/>
          <w:bCs/>
          <w:sz w:val="24"/>
          <w:szCs w:val="24"/>
        </w:rPr>
        <w:t xml:space="preserve">da ciascuna amministrazione (PNA 2019, Allegato n. 1). </w:t>
      </w:r>
    </w:p>
    <w:p w14:paraId="6C97D0ED" w14:textId="77777777" w:rsidR="005D438E" w:rsidRPr="00433E6A" w:rsidRDefault="00960D5B" w:rsidP="003B2613">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 xml:space="preserve">Gli indicatori sono: </w:t>
      </w:r>
    </w:p>
    <w:p w14:paraId="1736FCED" w14:textId="77777777" w:rsidR="00346FFB" w:rsidRPr="00433E6A" w:rsidRDefault="005D438E" w:rsidP="00376912">
      <w:pPr>
        <w:pStyle w:val="Paragrafoelenco"/>
        <w:numPr>
          <w:ilvl w:val="0"/>
          <w:numId w:val="20"/>
        </w:num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livello di interesse “esterno”</w:t>
      </w:r>
      <w:r w:rsidRPr="00433E6A">
        <w:rPr>
          <w:rFonts w:ascii="Book Antiqua" w:hAnsi="Book Antiqua" w:cs="Tahoma"/>
          <w:bCs/>
          <w:sz w:val="24"/>
          <w:szCs w:val="24"/>
        </w:rPr>
        <w:t>: la presenza di interessi</w:t>
      </w:r>
      <w:r w:rsidR="00346FFB" w:rsidRPr="00433E6A">
        <w:rPr>
          <w:rFonts w:ascii="Book Antiqua" w:hAnsi="Book Antiqua" w:cs="Tahoma"/>
          <w:bCs/>
          <w:sz w:val="24"/>
          <w:szCs w:val="24"/>
        </w:rPr>
        <w:t xml:space="preserve"> rilevanti, </w:t>
      </w:r>
      <w:r w:rsidRPr="00433E6A">
        <w:rPr>
          <w:rFonts w:ascii="Book Antiqua" w:hAnsi="Book Antiqua" w:cs="Tahoma"/>
          <w:bCs/>
          <w:sz w:val="24"/>
          <w:szCs w:val="24"/>
        </w:rPr>
        <w:t>economici</w:t>
      </w:r>
      <w:r w:rsidR="00346FFB" w:rsidRPr="00433E6A">
        <w:rPr>
          <w:rFonts w:ascii="Book Antiqua" w:hAnsi="Book Antiqua" w:cs="Tahoma"/>
          <w:bCs/>
          <w:sz w:val="24"/>
          <w:szCs w:val="24"/>
        </w:rPr>
        <w:t xml:space="preserve"> o meno,</w:t>
      </w:r>
      <w:r w:rsidRPr="00433E6A">
        <w:rPr>
          <w:rFonts w:ascii="Book Antiqua" w:hAnsi="Book Antiqua" w:cs="Tahoma"/>
          <w:bCs/>
          <w:sz w:val="24"/>
          <w:szCs w:val="24"/>
        </w:rPr>
        <w:t xml:space="preserve"> e di benefici per i destinatari determina un incremento del rischio; </w:t>
      </w:r>
    </w:p>
    <w:p w14:paraId="3391C812" w14:textId="77777777" w:rsidR="00346FFB" w:rsidRPr="00433E6A" w:rsidRDefault="005D438E" w:rsidP="00376912">
      <w:pPr>
        <w:pStyle w:val="Paragrafoelenco"/>
        <w:numPr>
          <w:ilvl w:val="0"/>
          <w:numId w:val="20"/>
        </w:num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grado di discrezionalità del decisore interno</w:t>
      </w:r>
      <w:r w:rsidRPr="00433E6A">
        <w:rPr>
          <w:rFonts w:ascii="Book Antiqua" w:hAnsi="Book Antiqua" w:cs="Tahoma"/>
          <w:bCs/>
          <w:sz w:val="24"/>
          <w:szCs w:val="24"/>
        </w:rPr>
        <w:t xml:space="preserve">: un processo decisionale altamente discrezionale </w:t>
      </w:r>
      <w:r w:rsidR="00827119" w:rsidRPr="00433E6A">
        <w:rPr>
          <w:rFonts w:ascii="Book Antiqua" w:hAnsi="Book Antiqua" w:cs="Tahoma"/>
          <w:bCs/>
          <w:sz w:val="24"/>
          <w:szCs w:val="24"/>
        </w:rPr>
        <w:t>si caratterizza per un livello di</w:t>
      </w:r>
      <w:r w:rsidRPr="00433E6A">
        <w:rPr>
          <w:rFonts w:ascii="Book Antiqua" w:hAnsi="Book Antiqua" w:cs="Tahoma"/>
          <w:bCs/>
          <w:sz w:val="24"/>
          <w:szCs w:val="24"/>
        </w:rPr>
        <w:t xml:space="preserve"> rischio </w:t>
      </w:r>
      <w:r w:rsidR="00827119" w:rsidRPr="00433E6A">
        <w:rPr>
          <w:rFonts w:ascii="Book Antiqua" w:hAnsi="Book Antiqua" w:cs="Tahoma"/>
          <w:bCs/>
          <w:sz w:val="24"/>
          <w:szCs w:val="24"/>
        </w:rPr>
        <w:t xml:space="preserve">maggiore </w:t>
      </w:r>
      <w:r w:rsidRPr="00433E6A">
        <w:rPr>
          <w:rFonts w:ascii="Book Antiqua" w:hAnsi="Book Antiqua" w:cs="Tahoma"/>
          <w:bCs/>
          <w:sz w:val="24"/>
          <w:szCs w:val="24"/>
        </w:rPr>
        <w:t xml:space="preserve">rispetto ad un processo decisionale altamente vincolato; </w:t>
      </w:r>
    </w:p>
    <w:p w14:paraId="7AB52850" w14:textId="77777777" w:rsidR="00346FFB" w:rsidRPr="00433E6A" w:rsidRDefault="005D438E" w:rsidP="00376912">
      <w:pPr>
        <w:pStyle w:val="Paragrafoelenco"/>
        <w:numPr>
          <w:ilvl w:val="0"/>
          <w:numId w:val="20"/>
        </w:num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manifestazione di eventi corruttivi in passato</w:t>
      </w:r>
      <w:r w:rsidRPr="00433E6A">
        <w:rPr>
          <w:rFonts w:ascii="Book Antiqua" w:hAnsi="Book Antiqua" w:cs="Tahoma"/>
          <w:bCs/>
          <w:sz w:val="24"/>
          <w:szCs w:val="24"/>
        </w:rPr>
        <w:t xml:space="preserve">: se l’attività è stata già oggetto di eventi corruttivi nell’amministrazione o in altre realtà simili, il rischio aumenta poiché quella attività ha caratteristiche che rendono </w:t>
      </w:r>
      <w:r w:rsidR="00827119" w:rsidRPr="00433E6A">
        <w:rPr>
          <w:rFonts w:ascii="Book Antiqua" w:hAnsi="Book Antiqua" w:cs="Tahoma"/>
          <w:bCs/>
          <w:sz w:val="24"/>
          <w:szCs w:val="24"/>
        </w:rPr>
        <w:t xml:space="preserve">praticabile il malaffare; </w:t>
      </w:r>
    </w:p>
    <w:p w14:paraId="12D873BC" w14:textId="77777777" w:rsidR="00346FFB" w:rsidRPr="00433E6A" w:rsidRDefault="00960D5B" w:rsidP="00376912">
      <w:pPr>
        <w:pStyle w:val="Paragrafoelenco"/>
        <w:numPr>
          <w:ilvl w:val="0"/>
          <w:numId w:val="20"/>
        </w:num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trasparenza/</w:t>
      </w:r>
      <w:r w:rsidR="005D438E" w:rsidRPr="00433E6A">
        <w:rPr>
          <w:rFonts w:ascii="Book Antiqua" w:hAnsi="Book Antiqua" w:cs="Tahoma"/>
          <w:b/>
          <w:bCs/>
          <w:sz w:val="24"/>
          <w:szCs w:val="24"/>
        </w:rPr>
        <w:t>opacità del processo decisionale</w:t>
      </w:r>
      <w:r w:rsidR="005D438E" w:rsidRPr="00433E6A">
        <w:rPr>
          <w:rFonts w:ascii="Book Antiqua" w:hAnsi="Book Antiqua" w:cs="Tahoma"/>
          <w:bCs/>
          <w:sz w:val="24"/>
          <w:szCs w:val="24"/>
        </w:rPr>
        <w:t xml:space="preserve">: l’adozione di strumenti di trasparenza sostanziale, e non solo formale, </w:t>
      </w:r>
      <w:r w:rsidR="00827119" w:rsidRPr="00433E6A">
        <w:rPr>
          <w:rFonts w:ascii="Book Antiqua" w:hAnsi="Book Antiqua" w:cs="Tahoma"/>
          <w:bCs/>
          <w:sz w:val="24"/>
          <w:szCs w:val="24"/>
        </w:rPr>
        <w:t>abbassa</w:t>
      </w:r>
      <w:r w:rsidR="005D438E" w:rsidRPr="00433E6A">
        <w:rPr>
          <w:rFonts w:ascii="Book Antiqua" w:hAnsi="Book Antiqua" w:cs="Tahoma"/>
          <w:bCs/>
          <w:sz w:val="24"/>
          <w:szCs w:val="24"/>
        </w:rPr>
        <w:t xml:space="preserve"> il rischio; </w:t>
      </w:r>
    </w:p>
    <w:p w14:paraId="14DCB1B7" w14:textId="77777777" w:rsidR="00346FFB" w:rsidRPr="00433E6A" w:rsidRDefault="005D438E" w:rsidP="00376912">
      <w:pPr>
        <w:pStyle w:val="Paragrafoelenco"/>
        <w:numPr>
          <w:ilvl w:val="0"/>
          <w:numId w:val="20"/>
        </w:num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livello di collaborazione del responsabile del processo nell</w:t>
      </w:r>
      <w:r w:rsidR="00827119" w:rsidRPr="00433E6A">
        <w:rPr>
          <w:rFonts w:ascii="Book Antiqua" w:hAnsi="Book Antiqua" w:cs="Tahoma"/>
          <w:b/>
          <w:bCs/>
          <w:sz w:val="24"/>
          <w:szCs w:val="24"/>
        </w:rPr>
        <w:t>’elaborazione</w:t>
      </w:r>
      <w:r w:rsidRPr="00433E6A">
        <w:rPr>
          <w:rFonts w:ascii="Book Antiqua" w:hAnsi="Book Antiqua" w:cs="Tahoma"/>
          <w:b/>
          <w:bCs/>
          <w:sz w:val="24"/>
          <w:szCs w:val="24"/>
        </w:rPr>
        <w:t>, aggiornamento e monitoraggio del piano</w:t>
      </w:r>
      <w:r w:rsidRPr="00433E6A">
        <w:rPr>
          <w:rFonts w:ascii="Book Antiqua" w:hAnsi="Book Antiqua" w:cs="Tahoma"/>
          <w:bCs/>
          <w:sz w:val="24"/>
          <w:szCs w:val="24"/>
        </w:rPr>
        <w:t>: la scarsa collaborazione può segnalare un deficit di attenzione al tema della corruzione o</w:t>
      </w:r>
      <w:r w:rsidR="00346FFB" w:rsidRPr="00433E6A">
        <w:rPr>
          <w:rFonts w:ascii="Book Antiqua" w:hAnsi="Book Antiqua" w:cs="Tahoma"/>
          <w:bCs/>
          <w:sz w:val="24"/>
          <w:szCs w:val="24"/>
        </w:rPr>
        <w:t>,</w:t>
      </w:r>
      <w:r w:rsidRPr="00433E6A">
        <w:rPr>
          <w:rFonts w:ascii="Book Antiqua" w:hAnsi="Book Antiqua" w:cs="Tahoma"/>
          <w:bCs/>
          <w:sz w:val="24"/>
          <w:szCs w:val="24"/>
        </w:rPr>
        <w:t xml:space="preserve"> comunque</w:t>
      </w:r>
      <w:r w:rsidR="00346FFB" w:rsidRPr="00433E6A">
        <w:rPr>
          <w:rFonts w:ascii="Book Antiqua" w:hAnsi="Book Antiqua" w:cs="Tahoma"/>
          <w:bCs/>
          <w:sz w:val="24"/>
          <w:szCs w:val="24"/>
        </w:rPr>
        <w:t>,</w:t>
      </w:r>
      <w:r w:rsidRPr="00433E6A">
        <w:rPr>
          <w:rFonts w:ascii="Book Antiqua" w:hAnsi="Book Antiqua" w:cs="Tahoma"/>
          <w:bCs/>
          <w:sz w:val="24"/>
          <w:szCs w:val="24"/>
        </w:rPr>
        <w:t xml:space="preserve"> </w:t>
      </w:r>
      <w:r w:rsidR="00346FFB" w:rsidRPr="00433E6A">
        <w:rPr>
          <w:rFonts w:ascii="Book Antiqua" w:hAnsi="Book Antiqua" w:cs="Tahoma"/>
          <w:bCs/>
          <w:sz w:val="24"/>
          <w:szCs w:val="24"/>
        </w:rPr>
        <w:t xml:space="preserve">determinare </w:t>
      </w:r>
      <w:r w:rsidRPr="00433E6A">
        <w:rPr>
          <w:rFonts w:ascii="Book Antiqua" w:hAnsi="Book Antiqua" w:cs="Tahoma"/>
          <w:bCs/>
          <w:sz w:val="24"/>
          <w:szCs w:val="24"/>
        </w:rPr>
        <w:t>una</w:t>
      </w:r>
      <w:r w:rsidR="00346FFB" w:rsidRPr="00433E6A">
        <w:rPr>
          <w:rFonts w:ascii="Book Antiqua" w:hAnsi="Book Antiqua" w:cs="Tahoma"/>
          <w:bCs/>
          <w:sz w:val="24"/>
          <w:szCs w:val="24"/>
        </w:rPr>
        <w:t xml:space="preserve"> certa </w:t>
      </w:r>
      <w:r w:rsidRPr="00433E6A">
        <w:rPr>
          <w:rFonts w:ascii="Book Antiqua" w:hAnsi="Book Antiqua" w:cs="Tahoma"/>
          <w:bCs/>
          <w:sz w:val="24"/>
          <w:szCs w:val="24"/>
        </w:rPr>
        <w:t xml:space="preserve">opacità sul reale </w:t>
      </w:r>
      <w:r w:rsidR="00346FFB" w:rsidRPr="00433E6A">
        <w:rPr>
          <w:rFonts w:ascii="Book Antiqua" w:hAnsi="Book Antiqua" w:cs="Tahoma"/>
          <w:bCs/>
          <w:sz w:val="24"/>
          <w:szCs w:val="24"/>
        </w:rPr>
        <w:t xml:space="preserve">livello </w:t>
      </w:r>
      <w:r w:rsidRPr="00433E6A">
        <w:rPr>
          <w:rFonts w:ascii="Book Antiqua" w:hAnsi="Book Antiqua" w:cs="Tahoma"/>
          <w:bCs/>
          <w:sz w:val="24"/>
          <w:szCs w:val="24"/>
        </w:rPr>
        <w:t xml:space="preserve">di rischio; </w:t>
      </w:r>
    </w:p>
    <w:p w14:paraId="719A78B8" w14:textId="77777777" w:rsidR="005D438E" w:rsidRPr="00433E6A" w:rsidRDefault="005D438E" w:rsidP="00376912">
      <w:pPr>
        <w:pStyle w:val="Paragrafoelenco"/>
        <w:numPr>
          <w:ilvl w:val="0"/>
          <w:numId w:val="20"/>
        </w:numPr>
        <w:spacing w:before="120" w:after="0" w:line="240" w:lineRule="auto"/>
        <w:jc w:val="both"/>
        <w:rPr>
          <w:rFonts w:ascii="Book Antiqua" w:hAnsi="Book Antiqua" w:cs="Tahoma"/>
          <w:bCs/>
          <w:sz w:val="24"/>
          <w:szCs w:val="24"/>
        </w:rPr>
      </w:pPr>
      <w:r w:rsidRPr="00433E6A">
        <w:rPr>
          <w:rFonts w:ascii="Book Antiqua" w:hAnsi="Book Antiqua" w:cs="Tahoma"/>
          <w:b/>
          <w:bCs/>
          <w:sz w:val="24"/>
          <w:szCs w:val="24"/>
        </w:rPr>
        <w:t>grado di attuazione delle misure di trattamento</w:t>
      </w:r>
      <w:r w:rsidRPr="00433E6A">
        <w:rPr>
          <w:rFonts w:ascii="Book Antiqua" w:hAnsi="Book Antiqua" w:cs="Tahoma"/>
          <w:bCs/>
          <w:sz w:val="24"/>
          <w:szCs w:val="24"/>
        </w:rPr>
        <w:t>: l’attuazione di misure di trattamento si associa ad una minore p</w:t>
      </w:r>
      <w:r w:rsidR="00346FFB" w:rsidRPr="00433E6A">
        <w:rPr>
          <w:rFonts w:ascii="Book Antiqua" w:hAnsi="Book Antiqua" w:cs="Tahoma"/>
          <w:bCs/>
          <w:sz w:val="24"/>
          <w:szCs w:val="24"/>
        </w:rPr>
        <w:t xml:space="preserve">robabilità </w:t>
      </w:r>
      <w:r w:rsidRPr="00433E6A">
        <w:rPr>
          <w:rFonts w:ascii="Book Antiqua" w:hAnsi="Book Antiqua" w:cs="Tahoma"/>
          <w:bCs/>
          <w:sz w:val="24"/>
          <w:szCs w:val="24"/>
        </w:rPr>
        <w:t xml:space="preserve">di fatti corruttivi.  </w:t>
      </w:r>
    </w:p>
    <w:p w14:paraId="030FD418" w14:textId="77777777" w:rsidR="00960D5B" w:rsidRPr="00D357F5" w:rsidRDefault="00960D5B" w:rsidP="00960D5B">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Tutti gli indicatori suggeriti dall'ANAC sono stati utilizzati per valutare il rischio </w:t>
      </w:r>
      <w:r w:rsidR="006C3423" w:rsidRPr="00D357F5">
        <w:rPr>
          <w:rFonts w:ascii="Book Antiqua" w:hAnsi="Book Antiqua" w:cs="Tahoma"/>
          <w:bCs/>
          <w:sz w:val="24"/>
          <w:szCs w:val="24"/>
        </w:rPr>
        <w:t>nel</w:t>
      </w:r>
      <w:r w:rsidRPr="00D357F5">
        <w:rPr>
          <w:rFonts w:ascii="Book Antiqua" w:hAnsi="Book Antiqua" w:cs="Tahoma"/>
          <w:bCs/>
          <w:sz w:val="24"/>
          <w:szCs w:val="24"/>
        </w:rPr>
        <w:t xml:space="preserve"> presente PTPCT. </w:t>
      </w:r>
    </w:p>
    <w:p w14:paraId="1148548B" w14:textId="77777777" w:rsidR="001A190F" w:rsidRPr="00D357F5" w:rsidRDefault="001A190F" w:rsidP="001A190F">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Il “Gruppo di lavoro”, coordinato dal RPCT, composto dai funzionari dell’ente responsabili delle principali ripartizioni organizzative, ha fatto uso dei suddetti indicatori. </w:t>
      </w:r>
    </w:p>
    <w:p w14:paraId="1EE01857" w14:textId="77777777" w:rsidR="001A190F" w:rsidRPr="00D357F5" w:rsidRDefault="00960D5B" w:rsidP="003B261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I r</w:t>
      </w:r>
      <w:r w:rsidR="006C3423" w:rsidRPr="00D357F5">
        <w:rPr>
          <w:rFonts w:ascii="Book Antiqua" w:hAnsi="Book Antiqua" w:cs="Tahoma"/>
          <w:bCs/>
          <w:sz w:val="24"/>
          <w:szCs w:val="24"/>
        </w:rPr>
        <w:t>isultati dell'analisi sono stati</w:t>
      </w:r>
      <w:r w:rsidRPr="00D357F5">
        <w:rPr>
          <w:rFonts w:ascii="Book Antiqua" w:hAnsi="Book Antiqua" w:cs="Tahoma"/>
          <w:bCs/>
          <w:sz w:val="24"/>
          <w:szCs w:val="24"/>
        </w:rPr>
        <w:t xml:space="preserve"> riportati</w:t>
      </w:r>
      <w:r w:rsidR="001A190F" w:rsidRPr="00D357F5">
        <w:rPr>
          <w:rFonts w:ascii="Book Antiqua" w:hAnsi="Book Antiqua" w:cs="Tahoma"/>
          <w:bCs/>
          <w:sz w:val="24"/>
          <w:szCs w:val="24"/>
        </w:rPr>
        <w:t xml:space="preserve"> nelle schede allegate, denominate “</w:t>
      </w:r>
      <w:r w:rsidR="001A190F" w:rsidRPr="00D357F5">
        <w:rPr>
          <w:rFonts w:ascii="Book Antiqua" w:hAnsi="Book Antiqua" w:cs="Tahoma"/>
          <w:b/>
          <w:sz w:val="24"/>
          <w:szCs w:val="24"/>
        </w:rPr>
        <w:t xml:space="preserve">Analisi dei rischi” </w:t>
      </w:r>
      <w:r w:rsidR="001A190F" w:rsidRPr="00D357F5">
        <w:rPr>
          <w:rFonts w:ascii="Book Antiqua" w:hAnsi="Book Antiqua" w:cs="Tahoma"/>
          <w:bCs/>
          <w:sz w:val="24"/>
          <w:szCs w:val="24"/>
        </w:rPr>
        <w:t>(</w:t>
      </w:r>
      <w:r w:rsidR="001A190F" w:rsidRPr="00D357F5">
        <w:rPr>
          <w:rFonts w:ascii="Book Antiqua" w:hAnsi="Book Antiqua" w:cs="Tahoma"/>
          <w:b/>
          <w:sz w:val="24"/>
          <w:szCs w:val="24"/>
          <w:u w:val="single"/>
        </w:rPr>
        <w:t>Allegato B</w:t>
      </w:r>
      <w:r w:rsidR="001A190F" w:rsidRPr="00D357F5">
        <w:rPr>
          <w:rFonts w:ascii="Book Antiqua" w:hAnsi="Book Antiqua" w:cs="Tahoma"/>
          <w:bCs/>
          <w:sz w:val="24"/>
          <w:szCs w:val="24"/>
        </w:rPr>
        <w:t xml:space="preserve">). </w:t>
      </w:r>
    </w:p>
    <w:p w14:paraId="161282CC" w14:textId="77777777" w:rsidR="001A190F" w:rsidRPr="00F86A27" w:rsidRDefault="001A190F" w:rsidP="003B2613">
      <w:pPr>
        <w:spacing w:before="120" w:after="0" w:line="240" w:lineRule="auto"/>
        <w:jc w:val="both"/>
        <w:rPr>
          <w:rFonts w:ascii="Book Antiqua" w:hAnsi="Book Antiqua" w:cs="Tahoma"/>
          <w:bCs/>
          <w:color w:val="002060"/>
          <w:sz w:val="24"/>
          <w:szCs w:val="24"/>
        </w:rPr>
      </w:pPr>
    </w:p>
    <w:p w14:paraId="5F3080A2" w14:textId="662E0FFB" w:rsidR="005D438E" w:rsidRPr="00433E6A" w:rsidRDefault="00854A06" w:rsidP="00A22C24">
      <w:pPr>
        <w:spacing w:before="120" w:after="0" w:line="240" w:lineRule="auto"/>
        <w:jc w:val="both"/>
        <w:rPr>
          <w:rFonts w:ascii="Book Antiqua" w:hAnsi="Book Antiqua" w:cs="Tahoma"/>
          <w:b/>
          <w:bCs/>
          <w:sz w:val="24"/>
          <w:szCs w:val="24"/>
        </w:rPr>
      </w:pPr>
      <w:r w:rsidRPr="00433E6A">
        <w:rPr>
          <w:rFonts w:ascii="Book Antiqua" w:hAnsi="Book Antiqua" w:cs="Tahoma"/>
          <w:b/>
          <w:bCs/>
          <w:sz w:val="24"/>
          <w:szCs w:val="24"/>
        </w:rPr>
        <w:t>3) la r</w:t>
      </w:r>
      <w:r w:rsidR="005D438E" w:rsidRPr="00433E6A">
        <w:rPr>
          <w:rFonts w:ascii="Book Antiqua" w:hAnsi="Book Antiqua" w:cs="Tahoma"/>
          <w:b/>
          <w:bCs/>
          <w:sz w:val="24"/>
          <w:szCs w:val="24"/>
        </w:rPr>
        <w:t xml:space="preserve">ilevazione di dati e informazioni  </w:t>
      </w:r>
    </w:p>
    <w:p w14:paraId="62C3AD5A" w14:textId="3BA3AF2A" w:rsidR="00A90619" w:rsidRPr="00433E6A" w:rsidRDefault="00A90619"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La rilevazione di dati e informazioni necessari ad esprimere un giudizio motivato sugli indicatori di rischio</w:t>
      </w:r>
      <w:r w:rsidR="00854A06" w:rsidRPr="00433E6A">
        <w:rPr>
          <w:rFonts w:ascii="Book Antiqua" w:hAnsi="Book Antiqua" w:cs="Tahoma"/>
          <w:bCs/>
          <w:sz w:val="24"/>
          <w:szCs w:val="24"/>
        </w:rPr>
        <w:t xml:space="preserve"> </w:t>
      </w:r>
      <w:r w:rsidRPr="00433E6A">
        <w:rPr>
          <w:rFonts w:ascii="Book Antiqua" w:hAnsi="Book Antiqua" w:cs="Tahoma"/>
          <w:bCs/>
          <w:sz w:val="24"/>
          <w:szCs w:val="24"/>
        </w:rPr>
        <w:t xml:space="preserve">deve essere coordinata dal RPCT. </w:t>
      </w:r>
    </w:p>
    <w:p w14:paraId="2BA07676" w14:textId="77777777" w:rsidR="00854A06" w:rsidRPr="00433E6A" w:rsidRDefault="00A90619"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Il PNA prevede che le informazioni possano essere rilevate</w:t>
      </w:r>
      <w:r w:rsidR="00854A06" w:rsidRPr="00433E6A">
        <w:rPr>
          <w:rFonts w:ascii="Book Antiqua" w:hAnsi="Book Antiqua" w:cs="Tahoma"/>
          <w:bCs/>
          <w:sz w:val="24"/>
          <w:szCs w:val="24"/>
        </w:rPr>
        <w:t xml:space="preserve">: </w:t>
      </w:r>
    </w:p>
    <w:p w14:paraId="2886D73E" w14:textId="77777777" w:rsidR="00854A06" w:rsidRPr="00433E6A" w:rsidRDefault="00A90619"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da soggetti con specifiche competenze o adeguatamente formati</w:t>
      </w:r>
      <w:r w:rsidR="00854A06" w:rsidRPr="00433E6A">
        <w:rPr>
          <w:rFonts w:ascii="Book Antiqua" w:hAnsi="Book Antiqua" w:cs="Tahoma"/>
          <w:bCs/>
          <w:sz w:val="24"/>
          <w:szCs w:val="24"/>
        </w:rPr>
        <w:t xml:space="preserve">; </w:t>
      </w:r>
    </w:p>
    <w:p w14:paraId="07DE421F" w14:textId="57FC38D8" w:rsidR="00A90619" w:rsidRPr="00433E6A" w:rsidRDefault="00A90619"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 xml:space="preserve">oppure attraverso modalità di autovalutazione da parte dei responsabili degli uffici coinvolti nello svolgimento del processo. </w:t>
      </w:r>
    </w:p>
    <w:p w14:paraId="749B4C5E" w14:textId="431EF968" w:rsidR="00A90619" w:rsidRPr="00433E6A" w:rsidRDefault="00A90619"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 xml:space="preserve">Qualora si applichi l’autovalutazione, il RPCT deve vagliare le stime dei responsabili per analizzarne la ragionevolezza ed evitare la sottostima delle stesse, secondo il principio della </w:t>
      </w:r>
      <w:r w:rsidRPr="00433E6A">
        <w:rPr>
          <w:rFonts w:ascii="Book Antiqua" w:hAnsi="Book Antiqua" w:cs="Tahoma"/>
          <w:bCs/>
          <w:i/>
          <w:iCs/>
          <w:sz w:val="24"/>
          <w:szCs w:val="24"/>
        </w:rPr>
        <w:t>prudenza</w:t>
      </w:r>
      <w:r w:rsidRPr="00433E6A">
        <w:rPr>
          <w:rFonts w:ascii="Book Antiqua" w:hAnsi="Book Antiqua" w:cs="Tahoma"/>
          <w:bCs/>
          <w:sz w:val="24"/>
          <w:szCs w:val="24"/>
        </w:rPr>
        <w:t xml:space="preserve">.  </w:t>
      </w:r>
    </w:p>
    <w:p w14:paraId="5E7FE3A3" w14:textId="6EDF7CF9" w:rsidR="00A90619" w:rsidRPr="00433E6A" w:rsidRDefault="00A90619"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 xml:space="preserve">Le valutazioni devono essere suffragate dalla motivazione del giudizio espresso, fornite di evidenze a supporto e sostenute da “dati oggettivi, salvo documentata indisponibilità degli stessi” (Allegato n. 1, Part. 4.2, pag. 29).  L’ANAC ha suggerito i seguenti dati oggettivi: </w:t>
      </w:r>
    </w:p>
    <w:p w14:paraId="6B4CBFED" w14:textId="77777777" w:rsidR="00A90619" w:rsidRPr="00433E6A" w:rsidRDefault="00A90619" w:rsidP="00376912">
      <w:pPr>
        <w:pStyle w:val="Paragrafoelenco"/>
        <w:numPr>
          <w:ilvl w:val="0"/>
          <w:numId w:val="21"/>
        </w:num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 xml:space="preserve">i dati sui precedenti giudiziari e disciplinari a carico dei dipendenti, fermo restando che le fattispecie da considerare sono le sentenze definitive, i procedimenti in corso, le citazioni a giudizio relativi a: reati contro la PA; falso e truffa, con particolare riferimento alle truffe aggravate alla PA (artt. 640 e 640-bis CP); procedimenti per responsabilità contabile; ricorsi in tema di affidamento di contratti);  </w:t>
      </w:r>
    </w:p>
    <w:p w14:paraId="7A6BCD85" w14:textId="77777777" w:rsidR="00A90619" w:rsidRPr="00433E6A" w:rsidRDefault="00A90619" w:rsidP="00376912">
      <w:pPr>
        <w:pStyle w:val="Paragrafoelenco"/>
        <w:numPr>
          <w:ilvl w:val="0"/>
          <w:numId w:val="21"/>
        </w:num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le segnalazioni pervenute: whistleblowing o altre modalità, reclami, indagini di customer satisfaction, ecc.;</w:t>
      </w:r>
    </w:p>
    <w:p w14:paraId="14B87336" w14:textId="77777777" w:rsidR="00A90619" w:rsidRPr="00433E6A" w:rsidRDefault="00A90619" w:rsidP="00376912">
      <w:pPr>
        <w:pStyle w:val="Paragrafoelenco"/>
        <w:numPr>
          <w:ilvl w:val="0"/>
          <w:numId w:val="21"/>
        </w:num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 xml:space="preserve">ulteriori dati in possesso dell’amministrazione (ad esempio: rassegne stampa, ecc.).   </w:t>
      </w:r>
    </w:p>
    <w:p w14:paraId="032896E4" w14:textId="105AA1CF" w:rsidR="00A90619" w:rsidRPr="00433E6A" w:rsidRDefault="00854A06" w:rsidP="00A90619">
      <w:pPr>
        <w:spacing w:before="120" w:after="0" w:line="240" w:lineRule="auto"/>
        <w:jc w:val="both"/>
        <w:rPr>
          <w:rFonts w:ascii="Book Antiqua" w:hAnsi="Book Antiqua" w:cs="Tahoma"/>
          <w:bCs/>
          <w:sz w:val="24"/>
          <w:szCs w:val="24"/>
        </w:rPr>
      </w:pPr>
      <w:r w:rsidRPr="00433E6A">
        <w:rPr>
          <w:rFonts w:ascii="Book Antiqua" w:hAnsi="Book Antiqua" w:cs="Tahoma"/>
          <w:bCs/>
          <w:sz w:val="24"/>
          <w:szCs w:val="24"/>
        </w:rPr>
        <w:t>L</w:t>
      </w:r>
      <w:r w:rsidR="00A90619" w:rsidRPr="00433E6A">
        <w:rPr>
          <w:rFonts w:ascii="Book Antiqua" w:hAnsi="Book Antiqua" w:cs="Tahoma"/>
          <w:bCs/>
          <w:sz w:val="24"/>
          <w:szCs w:val="24"/>
        </w:rPr>
        <w:t>’Autorità ha suggerito di programmare adeguatamente l’attività di rilevazione individuando nel PTPCT tempi e responsabilità e, laddove sia possibile, consiglia di avvalersi di strumenti e soluzioni informatiche idonee a facilitare la rilevazione, l’elaborazione e la trasmissione dei dati e delle informazioni necessari</w:t>
      </w:r>
      <w:r w:rsidRPr="00433E6A">
        <w:rPr>
          <w:rFonts w:ascii="Book Antiqua" w:hAnsi="Book Antiqua" w:cs="Tahoma"/>
          <w:bCs/>
          <w:sz w:val="24"/>
          <w:szCs w:val="24"/>
        </w:rPr>
        <w:t>e</w:t>
      </w:r>
      <w:r w:rsidR="00A90619" w:rsidRPr="00433E6A">
        <w:rPr>
          <w:rFonts w:ascii="Book Antiqua" w:hAnsi="Book Antiqua" w:cs="Tahoma"/>
          <w:bCs/>
          <w:sz w:val="24"/>
          <w:szCs w:val="24"/>
        </w:rPr>
        <w:t xml:space="preserve">.   </w:t>
      </w:r>
    </w:p>
    <w:p w14:paraId="74F6FA0C" w14:textId="77777777" w:rsidR="00A90619" w:rsidRPr="00D357F5" w:rsidRDefault="00A90619" w:rsidP="00A90619">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La rilevazione delle informazioni è stata coordinata dal RPCT. </w:t>
      </w:r>
    </w:p>
    <w:p w14:paraId="41E38C34" w14:textId="59633CBB" w:rsidR="00960D5B" w:rsidRPr="00D357F5" w:rsidRDefault="00960D5B" w:rsidP="003B261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Come già precisato, il Gruppo di lavoro ha applicato gli indicatori </w:t>
      </w:r>
      <w:r w:rsidR="006C3423" w:rsidRPr="00D357F5">
        <w:rPr>
          <w:rFonts w:ascii="Book Antiqua" w:hAnsi="Book Antiqua" w:cs="Tahoma"/>
          <w:bCs/>
          <w:sz w:val="24"/>
          <w:szCs w:val="24"/>
        </w:rPr>
        <w:t xml:space="preserve">di rischio </w:t>
      </w:r>
      <w:r w:rsidRPr="00D357F5">
        <w:rPr>
          <w:rFonts w:ascii="Book Antiqua" w:hAnsi="Book Antiqua" w:cs="Tahoma"/>
          <w:bCs/>
          <w:sz w:val="24"/>
          <w:szCs w:val="24"/>
        </w:rPr>
        <w:t xml:space="preserve">proposti dall'ANAC.   </w:t>
      </w:r>
    </w:p>
    <w:p w14:paraId="51868BD1" w14:textId="40DD9665" w:rsidR="00960D5B" w:rsidRPr="00D357F5" w:rsidRDefault="00960D5B" w:rsidP="00960D5B">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Il Gruppo di lavoro coordinato </w:t>
      </w:r>
      <w:r w:rsidR="003628F5" w:rsidRPr="00D357F5">
        <w:rPr>
          <w:rFonts w:ascii="Book Antiqua" w:hAnsi="Book Antiqua" w:cs="Tahoma"/>
          <w:bCs/>
          <w:sz w:val="24"/>
          <w:szCs w:val="24"/>
        </w:rPr>
        <w:t>dal RPCT</w:t>
      </w:r>
      <w:r w:rsidRPr="00D357F5">
        <w:rPr>
          <w:rFonts w:ascii="Book Antiqua" w:hAnsi="Book Antiqua" w:cs="Tahoma"/>
          <w:bCs/>
          <w:sz w:val="24"/>
          <w:szCs w:val="24"/>
        </w:rPr>
        <w:t xml:space="preserve"> </w:t>
      </w:r>
      <w:r w:rsidR="003628F5" w:rsidRPr="00D357F5">
        <w:rPr>
          <w:rFonts w:ascii="Book Antiqua" w:hAnsi="Book Antiqua" w:cs="Tahoma"/>
          <w:bCs/>
          <w:sz w:val="24"/>
          <w:szCs w:val="24"/>
        </w:rPr>
        <w:t xml:space="preserve">e </w:t>
      </w:r>
      <w:r w:rsidRPr="00D357F5">
        <w:rPr>
          <w:rFonts w:ascii="Book Antiqua" w:hAnsi="Book Antiqua" w:cs="Tahoma"/>
          <w:bCs/>
          <w:sz w:val="24"/>
          <w:szCs w:val="24"/>
        </w:rPr>
        <w:t>composto dai responsabili delle principali ripartizioni organizzative</w:t>
      </w:r>
      <w:r w:rsidR="003628F5" w:rsidRPr="00D357F5">
        <w:rPr>
          <w:rFonts w:ascii="Book Antiqua" w:hAnsi="Book Antiqua" w:cs="Tahoma"/>
          <w:bCs/>
          <w:sz w:val="24"/>
          <w:szCs w:val="24"/>
        </w:rPr>
        <w:t xml:space="preserve"> (funzionari</w:t>
      </w:r>
      <w:r w:rsidRPr="00D357F5">
        <w:rPr>
          <w:rFonts w:ascii="Book Antiqua" w:hAnsi="Book Antiqua" w:cs="Tahoma"/>
          <w:bCs/>
          <w:sz w:val="24"/>
          <w:szCs w:val="24"/>
        </w:rPr>
        <w:t xml:space="preserve"> che vantano una approfondita conoscenza dei procedimenti, dei processi e delle attività svolte dal proprio ufficio</w:t>
      </w:r>
      <w:r w:rsidR="00A90619" w:rsidRPr="00D357F5">
        <w:rPr>
          <w:rFonts w:ascii="Book Antiqua" w:hAnsi="Book Antiqua" w:cs="Tahoma"/>
          <w:bCs/>
          <w:sz w:val="24"/>
          <w:szCs w:val="24"/>
        </w:rPr>
        <w:t>)</w:t>
      </w:r>
      <w:r w:rsidRPr="00D357F5">
        <w:rPr>
          <w:rFonts w:ascii="Book Antiqua" w:hAnsi="Book Antiqua" w:cs="Tahoma"/>
          <w:bCs/>
          <w:sz w:val="24"/>
          <w:szCs w:val="24"/>
        </w:rPr>
        <w:t xml:space="preserve"> </w:t>
      </w:r>
      <w:r w:rsidR="003628F5" w:rsidRPr="00D357F5">
        <w:rPr>
          <w:rFonts w:ascii="Book Antiqua" w:hAnsi="Book Antiqua" w:cs="Tahoma"/>
          <w:bCs/>
          <w:sz w:val="24"/>
          <w:szCs w:val="24"/>
        </w:rPr>
        <w:t>ha</w:t>
      </w:r>
      <w:r w:rsidRPr="00D357F5">
        <w:rPr>
          <w:rFonts w:ascii="Book Antiqua" w:hAnsi="Book Antiqua" w:cs="Tahoma"/>
          <w:bCs/>
          <w:sz w:val="24"/>
          <w:szCs w:val="24"/>
        </w:rPr>
        <w:t xml:space="preserve"> ritenuto di procedere con la metodologia dell''</w:t>
      </w:r>
      <w:r w:rsidRPr="00D357F5">
        <w:rPr>
          <w:rFonts w:ascii="Book Antiqua" w:hAnsi="Book Antiqua" w:cs="Tahoma"/>
          <w:b/>
          <w:bCs/>
          <w:sz w:val="24"/>
          <w:szCs w:val="24"/>
        </w:rPr>
        <w:t>autovalutazione</w:t>
      </w:r>
      <w:r w:rsidRPr="00D357F5">
        <w:rPr>
          <w:rFonts w:ascii="Book Antiqua" w:hAnsi="Book Antiqua" w:cs="Tahoma"/>
          <w:bCs/>
          <w:sz w:val="24"/>
          <w:szCs w:val="24"/>
        </w:rPr>
        <w:t>"</w:t>
      </w:r>
      <w:r w:rsidR="003628F5" w:rsidRPr="00D357F5">
        <w:rPr>
          <w:rFonts w:ascii="Book Antiqua" w:hAnsi="Book Antiqua" w:cs="Tahoma"/>
          <w:bCs/>
          <w:sz w:val="24"/>
          <w:szCs w:val="24"/>
        </w:rPr>
        <w:t xml:space="preserve"> proposta dall'ANAC (PNA 2019, Allegato 1, pag. 29). </w:t>
      </w:r>
    </w:p>
    <w:p w14:paraId="31AEC477" w14:textId="77777777" w:rsidR="00430223" w:rsidRPr="00D357F5" w:rsidRDefault="003628F5" w:rsidP="003B261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Si precisa che, al termine dell'"autovalutazione" svolta dal Gruppo di lavoro, i</w:t>
      </w:r>
      <w:r w:rsidR="00430223" w:rsidRPr="00D357F5">
        <w:rPr>
          <w:rFonts w:ascii="Book Antiqua" w:hAnsi="Book Antiqua" w:cs="Tahoma"/>
          <w:bCs/>
          <w:sz w:val="24"/>
          <w:szCs w:val="24"/>
        </w:rPr>
        <w:t xml:space="preserve">l RPCT </w:t>
      </w:r>
      <w:r w:rsidRPr="00D357F5">
        <w:rPr>
          <w:rFonts w:ascii="Book Antiqua" w:hAnsi="Book Antiqua" w:cs="Tahoma"/>
          <w:bCs/>
          <w:sz w:val="24"/>
          <w:szCs w:val="24"/>
        </w:rPr>
        <w:t xml:space="preserve">ha </w:t>
      </w:r>
      <w:r w:rsidR="00430223" w:rsidRPr="00D357F5">
        <w:rPr>
          <w:rFonts w:ascii="Book Antiqua" w:hAnsi="Book Antiqua" w:cs="Tahoma"/>
          <w:bCs/>
          <w:sz w:val="24"/>
          <w:szCs w:val="24"/>
        </w:rPr>
        <w:t>vaglia</w:t>
      </w:r>
      <w:r w:rsidRPr="00D357F5">
        <w:rPr>
          <w:rFonts w:ascii="Book Antiqua" w:hAnsi="Book Antiqua" w:cs="Tahoma"/>
          <w:bCs/>
          <w:sz w:val="24"/>
          <w:szCs w:val="24"/>
        </w:rPr>
        <w:t>to</w:t>
      </w:r>
      <w:r w:rsidR="00430223" w:rsidRPr="00D357F5">
        <w:rPr>
          <w:rFonts w:ascii="Book Antiqua" w:hAnsi="Book Antiqua" w:cs="Tahoma"/>
          <w:bCs/>
          <w:sz w:val="24"/>
          <w:szCs w:val="24"/>
        </w:rPr>
        <w:t xml:space="preserve"> le stime dei responsabili per analizzarne la ragionevolezza ed evitare la sottostima delle stesse, secondo il principio d</w:t>
      </w:r>
      <w:r w:rsidR="00827119" w:rsidRPr="00D357F5">
        <w:rPr>
          <w:rFonts w:ascii="Book Antiqua" w:hAnsi="Book Antiqua" w:cs="Tahoma"/>
          <w:bCs/>
          <w:sz w:val="24"/>
          <w:szCs w:val="24"/>
        </w:rPr>
        <w:t>ella</w:t>
      </w:r>
      <w:r w:rsidR="00430223" w:rsidRPr="00D357F5">
        <w:rPr>
          <w:rFonts w:ascii="Book Antiqua" w:hAnsi="Book Antiqua" w:cs="Tahoma"/>
          <w:bCs/>
          <w:sz w:val="24"/>
          <w:szCs w:val="24"/>
        </w:rPr>
        <w:t xml:space="preserve"> “prudenza”.  </w:t>
      </w:r>
    </w:p>
    <w:p w14:paraId="7BE6D21C" w14:textId="212DA1BB" w:rsidR="00854A06" w:rsidRPr="00D357F5" w:rsidRDefault="003628F5" w:rsidP="003B261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I r</w:t>
      </w:r>
      <w:r w:rsidR="00A90619" w:rsidRPr="00D357F5">
        <w:rPr>
          <w:rFonts w:ascii="Book Antiqua" w:hAnsi="Book Antiqua" w:cs="Tahoma"/>
          <w:bCs/>
          <w:sz w:val="24"/>
          <w:szCs w:val="24"/>
        </w:rPr>
        <w:t>isultati dell'analisi sono stati</w:t>
      </w:r>
      <w:r w:rsidRPr="00D357F5">
        <w:rPr>
          <w:rFonts w:ascii="Book Antiqua" w:hAnsi="Book Antiqua" w:cs="Tahoma"/>
          <w:bCs/>
          <w:sz w:val="24"/>
          <w:szCs w:val="24"/>
        </w:rPr>
        <w:t xml:space="preserve"> riportati nelle schede allegate, denominate </w:t>
      </w:r>
      <w:r w:rsidRPr="004133F2">
        <w:rPr>
          <w:rFonts w:ascii="Book Antiqua" w:hAnsi="Book Antiqua" w:cs="Tahoma"/>
          <w:bCs/>
          <w:sz w:val="24"/>
          <w:szCs w:val="24"/>
        </w:rPr>
        <w:t>“</w:t>
      </w:r>
      <w:r w:rsidRPr="004133F2">
        <w:rPr>
          <w:rFonts w:ascii="Book Antiqua" w:hAnsi="Book Antiqua" w:cs="Tahoma"/>
          <w:b/>
          <w:sz w:val="24"/>
          <w:szCs w:val="24"/>
          <w:u w:val="single"/>
        </w:rPr>
        <w:t>Analisi dei rischi</w:t>
      </w:r>
      <w:r w:rsidRPr="004133F2">
        <w:rPr>
          <w:rFonts w:ascii="Book Antiqua" w:hAnsi="Book Antiqua" w:cs="Tahoma"/>
          <w:b/>
          <w:sz w:val="24"/>
          <w:szCs w:val="24"/>
        </w:rPr>
        <w:t>”</w:t>
      </w:r>
      <w:r w:rsidR="00854A06" w:rsidRPr="004133F2">
        <w:rPr>
          <w:rFonts w:ascii="Book Antiqua" w:hAnsi="Book Antiqua" w:cs="Tahoma"/>
          <w:b/>
          <w:sz w:val="24"/>
          <w:szCs w:val="24"/>
        </w:rPr>
        <w:t xml:space="preserve">, </w:t>
      </w:r>
      <w:r w:rsidRPr="004133F2">
        <w:rPr>
          <w:rFonts w:ascii="Book Antiqua" w:hAnsi="Book Antiqua" w:cs="Tahoma"/>
          <w:b/>
          <w:sz w:val="24"/>
          <w:szCs w:val="24"/>
          <w:u w:val="single"/>
        </w:rPr>
        <w:t>Allegato B</w:t>
      </w:r>
      <w:r w:rsidRPr="004133F2">
        <w:rPr>
          <w:rFonts w:ascii="Book Antiqua" w:hAnsi="Book Antiqua" w:cs="Tahoma"/>
          <w:bCs/>
          <w:sz w:val="24"/>
          <w:szCs w:val="24"/>
        </w:rPr>
        <w:t>.</w:t>
      </w:r>
      <w:r w:rsidRPr="00D357F5">
        <w:rPr>
          <w:rFonts w:ascii="Book Antiqua" w:hAnsi="Book Antiqua" w:cs="Tahoma"/>
          <w:bCs/>
          <w:sz w:val="24"/>
          <w:szCs w:val="24"/>
        </w:rPr>
        <w:t xml:space="preserve"> Tutte le "valutazioni" sono supportate da chiar</w:t>
      </w:r>
      <w:r w:rsidR="00854A06" w:rsidRPr="00D357F5">
        <w:rPr>
          <w:rFonts w:ascii="Book Antiqua" w:hAnsi="Book Antiqua" w:cs="Tahoma"/>
          <w:bCs/>
          <w:sz w:val="24"/>
          <w:szCs w:val="24"/>
        </w:rPr>
        <w:t>e</w:t>
      </w:r>
      <w:r w:rsidRPr="00D357F5">
        <w:rPr>
          <w:rFonts w:ascii="Book Antiqua" w:hAnsi="Book Antiqua" w:cs="Tahoma"/>
          <w:bCs/>
          <w:sz w:val="24"/>
          <w:szCs w:val="24"/>
        </w:rPr>
        <w:t xml:space="preserve"> e sintetic</w:t>
      </w:r>
      <w:r w:rsidR="00854A06" w:rsidRPr="00D357F5">
        <w:rPr>
          <w:rFonts w:ascii="Book Antiqua" w:hAnsi="Book Antiqua" w:cs="Tahoma"/>
          <w:bCs/>
          <w:sz w:val="24"/>
          <w:szCs w:val="24"/>
        </w:rPr>
        <w:t xml:space="preserve">he </w:t>
      </w:r>
      <w:r w:rsidRPr="00D357F5">
        <w:rPr>
          <w:rFonts w:ascii="Book Antiqua" w:hAnsi="Book Antiqua" w:cs="Tahoma"/>
          <w:bCs/>
          <w:sz w:val="24"/>
          <w:szCs w:val="24"/>
        </w:rPr>
        <w:t>motivazion</w:t>
      </w:r>
      <w:r w:rsidR="00854A06" w:rsidRPr="00D357F5">
        <w:rPr>
          <w:rFonts w:ascii="Book Antiqua" w:hAnsi="Book Antiqua" w:cs="Tahoma"/>
          <w:bCs/>
          <w:sz w:val="24"/>
          <w:szCs w:val="24"/>
        </w:rPr>
        <w:t>i,</w:t>
      </w:r>
      <w:r w:rsidRPr="00D357F5">
        <w:rPr>
          <w:rFonts w:ascii="Book Antiqua" w:hAnsi="Book Antiqua" w:cs="Tahoma"/>
          <w:bCs/>
          <w:sz w:val="24"/>
          <w:szCs w:val="24"/>
        </w:rPr>
        <w:t xml:space="preserve"> espost</w:t>
      </w:r>
      <w:r w:rsidR="00854A06" w:rsidRPr="00D357F5">
        <w:rPr>
          <w:rFonts w:ascii="Book Antiqua" w:hAnsi="Book Antiqua" w:cs="Tahoma"/>
          <w:bCs/>
          <w:sz w:val="24"/>
          <w:szCs w:val="24"/>
        </w:rPr>
        <w:t>e</w:t>
      </w:r>
      <w:r w:rsidRPr="00D357F5">
        <w:rPr>
          <w:rFonts w:ascii="Book Antiqua" w:hAnsi="Book Antiqua" w:cs="Tahoma"/>
          <w:bCs/>
          <w:sz w:val="24"/>
          <w:szCs w:val="24"/>
        </w:rPr>
        <w:t xml:space="preserve"> nell'ultima colonna a destra ("</w:t>
      </w:r>
      <w:r w:rsidRPr="00D357F5">
        <w:rPr>
          <w:rFonts w:ascii="Book Antiqua" w:hAnsi="Book Antiqua" w:cs="Tahoma"/>
          <w:b/>
          <w:bCs/>
          <w:sz w:val="24"/>
          <w:szCs w:val="24"/>
        </w:rPr>
        <w:t>Motivazione</w:t>
      </w:r>
      <w:r w:rsidRPr="00D357F5">
        <w:rPr>
          <w:rFonts w:ascii="Book Antiqua" w:hAnsi="Book Antiqua" w:cs="Tahoma"/>
          <w:bCs/>
          <w:sz w:val="24"/>
          <w:szCs w:val="24"/>
        </w:rPr>
        <w:t>") nelle suddette schede (</w:t>
      </w:r>
      <w:r w:rsidRPr="00D357F5">
        <w:rPr>
          <w:rFonts w:ascii="Book Antiqua" w:hAnsi="Book Antiqua" w:cs="Tahoma"/>
          <w:b/>
          <w:bCs/>
          <w:sz w:val="24"/>
          <w:szCs w:val="24"/>
          <w:u w:val="single"/>
        </w:rPr>
        <w:t>Allegato B</w:t>
      </w:r>
      <w:r w:rsidRPr="00D357F5">
        <w:rPr>
          <w:rFonts w:ascii="Book Antiqua" w:hAnsi="Book Antiqua" w:cs="Tahoma"/>
          <w:bCs/>
          <w:sz w:val="24"/>
          <w:szCs w:val="24"/>
        </w:rPr>
        <w:t xml:space="preserve">). </w:t>
      </w:r>
    </w:p>
    <w:p w14:paraId="489F3543" w14:textId="2B51CB09" w:rsidR="008278FC" w:rsidRPr="00D357F5" w:rsidRDefault="003628F5" w:rsidP="003B261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Le valutazioni, per quanto possibile, sono sostenute </w:t>
      </w:r>
      <w:r w:rsidR="00AB6D84" w:rsidRPr="00D357F5">
        <w:rPr>
          <w:rFonts w:ascii="Book Antiqua" w:hAnsi="Book Antiqua" w:cs="Tahoma"/>
          <w:bCs/>
          <w:sz w:val="24"/>
          <w:szCs w:val="24"/>
        </w:rPr>
        <w:t>dai "dati oggettivi" in possesso dell'ente</w:t>
      </w:r>
      <w:r w:rsidR="008278FC" w:rsidRPr="00D357F5">
        <w:rPr>
          <w:rFonts w:ascii="Book Antiqua" w:hAnsi="Book Antiqua" w:cs="Tahoma"/>
          <w:bCs/>
          <w:sz w:val="24"/>
          <w:szCs w:val="24"/>
        </w:rPr>
        <w:t xml:space="preserve"> (</w:t>
      </w:r>
      <w:r w:rsidRPr="00D357F5">
        <w:rPr>
          <w:rFonts w:ascii="Book Antiqua" w:hAnsi="Book Antiqua" w:cs="Tahoma"/>
          <w:bCs/>
          <w:sz w:val="24"/>
          <w:szCs w:val="24"/>
        </w:rPr>
        <w:t xml:space="preserve">PNA, </w:t>
      </w:r>
      <w:r w:rsidR="008278FC" w:rsidRPr="00D357F5">
        <w:rPr>
          <w:rFonts w:ascii="Book Antiqua" w:hAnsi="Book Antiqua" w:cs="Tahoma"/>
          <w:bCs/>
          <w:sz w:val="24"/>
          <w:szCs w:val="24"/>
        </w:rPr>
        <w:t>Allegato n. 1, Part. 4.2, pag. 29)</w:t>
      </w:r>
      <w:r w:rsidR="005D438E" w:rsidRPr="00D357F5">
        <w:rPr>
          <w:rFonts w:ascii="Book Antiqua" w:hAnsi="Book Antiqua" w:cs="Tahoma"/>
          <w:bCs/>
          <w:sz w:val="24"/>
          <w:szCs w:val="24"/>
        </w:rPr>
        <w:t xml:space="preserve">.  </w:t>
      </w:r>
    </w:p>
    <w:p w14:paraId="1ECB26FB" w14:textId="77777777" w:rsidR="00430223" w:rsidRPr="00F86A27" w:rsidRDefault="00430223" w:rsidP="003B2613">
      <w:pPr>
        <w:spacing w:before="120" w:after="0" w:line="240" w:lineRule="auto"/>
        <w:jc w:val="both"/>
        <w:rPr>
          <w:rFonts w:ascii="Book Antiqua" w:hAnsi="Book Antiqua" w:cs="Tahoma"/>
          <w:bCs/>
          <w:color w:val="002060"/>
          <w:sz w:val="24"/>
          <w:szCs w:val="24"/>
        </w:rPr>
      </w:pPr>
    </w:p>
    <w:p w14:paraId="72A32447" w14:textId="4F11D67B" w:rsidR="005D438E" w:rsidRPr="008D4633" w:rsidRDefault="00433E6A" w:rsidP="00A22C24">
      <w:pPr>
        <w:spacing w:before="120" w:after="0" w:line="240" w:lineRule="auto"/>
        <w:jc w:val="both"/>
        <w:rPr>
          <w:rFonts w:ascii="Book Antiqua" w:hAnsi="Book Antiqua" w:cs="Tahoma"/>
          <w:b/>
          <w:bCs/>
          <w:sz w:val="24"/>
          <w:szCs w:val="24"/>
        </w:rPr>
      </w:pPr>
      <w:r>
        <w:rPr>
          <w:rFonts w:ascii="Book Antiqua" w:hAnsi="Book Antiqua" w:cs="Tahoma"/>
          <w:b/>
          <w:bCs/>
          <w:color w:val="002060"/>
          <w:sz w:val="24"/>
          <w:szCs w:val="24"/>
        </w:rPr>
        <w:t xml:space="preserve">4) </w:t>
      </w:r>
      <w:r w:rsidRPr="008D4633">
        <w:rPr>
          <w:rFonts w:ascii="Book Antiqua" w:hAnsi="Book Antiqua" w:cs="Tahoma"/>
          <w:b/>
          <w:bCs/>
          <w:sz w:val="24"/>
          <w:szCs w:val="24"/>
        </w:rPr>
        <w:t>m</w:t>
      </w:r>
      <w:r w:rsidR="005D438E" w:rsidRPr="008D4633">
        <w:rPr>
          <w:rFonts w:ascii="Book Antiqua" w:hAnsi="Book Antiqua" w:cs="Tahoma"/>
          <w:b/>
          <w:bCs/>
          <w:sz w:val="24"/>
          <w:szCs w:val="24"/>
        </w:rPr>
        <w:t xml:space="preserve">isurazione </w:t>
      </w:r>
      <w:r w:rsidR="00C33AE4">
        <w:rPr>
          <w:rFonts w:ascii="Book Antiqua" w:hAnsi="Book Antiqua" w:cs="Tahoma"/>
          <w:b/>
          <w:bCs/>
          <w:sz w:val="24"/>
          <w:szCs w:val="24"/>
        </w:rPr>
        <w:t>del livello di esposizione al rischio e formulazione di un giudizio motivato</w:t>
      </w:r>
    </w:p>
    <w:p w14:paraId="77B3A15D" w14:textId="7D05D853"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In questa fase, </w:t>
      </w:r>
      <w:r w:rsidR="00A561B7" w:rsidRPr="008D4633">
        <w:rPr>
          <w:rFonts w:ascii="Book Antiqua" w:hAnsi="Book Antiqua" w:cs="Tahoma"/>
          <w:bCs/>
          <w:sz w:val="24"/>
          <w:szCs w:val="24"/>
        </w:rPr>
        <w:t>si procede alla misurazione degli indicatori di rischio.</w:t>
      </w:r>
      <w:r w:rsidR="00DC4903" w:rsidRPr="008D4633">
        <w:rPr>
          <w:rFonts w:ascii="Book Antiqua" w:hAnsi="Book Antiqua" w:cs="Tahoma"/>
          <w:bCs/>
          <w:sz w:val="24"/>
          <w:szCs w:val="24"/>
        </w:rPr>
        <w:t xml:space="preserve"> </w:t>
      </w:r>
    </w:p>
    <w:p w14:paraId="41426A71" w14:textId="77777777"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L'ANAC sostiene che sarebbe "opportuno privilegiare un’analisi di tipo </w:t>
      </w:r>
      <w:r w:rsidRPr="008D4633">
        <w:rPr>
          <w:rFonts w:ascii="Book Antiqua" w:hAnsi="Book Antiqua" w:cs="Tahoma"/>
          <w:bCs/>
          <w:i/>
          <w:iCs/>
          <w:sz w:val="24"/>
          <w:szCs w:val="24"/>
        </w:rPr>
        <w:t>qualitativo</w:t>
      </w:r>
      <w:r w:rsidRPr="008D4633">
        <w:rPr>
          <w:rFonts w:ascii="Book Antiqua" w:hAnsi="Book Antiqua" w:cs="Tahoma"/>
          <w:bCs/>
          <w:sz w:val="24"/>
          <w:szCs w:val="24"/>
        </w:rPr>
        <w:t xml:space="preserve">, accompagnata da adeguate documentazioni e motivazioni rispetto ad un’impostazione </w:t>
      </w:r>
      <w:r w:rsidRPr="008D4633">
        <w:rPr>
          <w:rFonts w:ascii="Book Antiqua" w:hAnsi="Book Antiqua" w:cs="Tahoma"/>
          <w:bCs/>
          <w:i/>
          <w:iCs/>
          <w:sz w:val="24"/>
          <w:szCs w:val="24"/>
        </w:rPr>
        <w:t>quantitativa</w:t>
      </w:r>
      <w:r w:rsidRPr="008D4633">
        <w:rPr>
          <w:rFonts w:ascii="Book Antiqua" w:hAnsi="Book Antiqua" w:cs="Tahoma"/>
          <w:bCs/>
          <w:sz w:val="24"/>
          <w:szCs w:val="24"/>
        </w:rPr>
        <w:t xml:space="preserve"> che prevede l’attribuzione di punteggi".  </w:t>
      </w:r>
    </w:p>
    <w:p w14:paraId="3DD0F1AF" w14:textId="77777777" w:rsidR="008D4EB1"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Se la misurazione degli indicatori di rischio viene svolta con metodologia "qualitativa" è possibile applicare una scala di valutazione di tipo ordinale: alto, medio, basso. </w:t>
      </w:r>
    </w:p>
    <w:p w14:paraId="2BFA3C0E" w14:textId="216B10AA"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Ogni misurazione deve essere adeguatamente motivata alla luce dei dati e delle evidenze raccolte (PNA 2019, Allegato n. 1, pag. 30). </w:t>
      </w:r>
    </w:p>
    <w:p w14:paraId="39DEB81B" w14:textId="77777777"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Attraverso la misurazione dei singoli indicatori si dovrà pervenire alla valutazione complessiva del livello di rischio. Il valore complessivo ha lo scopo di fornire una “misurazione sintetica” e, anche in questo caso, potrà essere usata la scala di misurazione ordinale (basso, medio, alto).  </w:t>
      </w:r>
    </w:p>
    <w:p w14:paraId="3049C78A" w14:textId="1BF3E3BF"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L’ANAC</w:t>
      </w:r>
      <w:r w:rsidR="008D4633">
        <w:rPr>
          <w:rFonts w:ascii="Book Antiqua" w:hAnsi="Book Antiqua" w:cs="Tahoma"/>
          <w:bCs/>
          <w:sz w:val="24"/>
          <w:szCs w:val="24"/>
        </w:rPr>
        <w:t xml:space="preserve"> </w:t>
      </w:r>
      <w:r w:rsidRPr="008D4633">
        <w:rPr>
          <w:rFonts w:ascii="Book Antiqua" w:hAnsi="Book Antiqua" w:cs="Tahoma"/>
          <w:bCs/>
          <w:sz w:val="24"/>
          <w:szCs w:val="24"/>
        </w:rPr>
        <w:t xml:space="preserve">raccomanda quanto segue: </w:t>
      </w:r>
    </w:p>
    <w:p w14:paraId="1978C9E8" w14:textId="7D8745E1"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qualora, per un dato processo, siano ipotizzabili più eventi rischiosi con un diverso livello di rischio, si raccomanda di far riferimento al valore più alto nello stimare l’esposizione complessiva del rischio; </w:t>
      </w:r>
    </w:p>
    <w:p w14:paraId="49E69BC7" w14:textId="51D89E8A"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evitare che la valutazione sia data dalla media dei singoli indicatori; è necessario far prevalere il giudizio qualitativo rispetto ad un mero calcolo matematico. </w:t>
      </w:r>
    </w:p>
    <w:p w14:paraId="2EF2FA9C" w14:textId="03354ED9" w:rsidR="00F91FD2" w:rsidRPr="008D4633" w:rsidRDefault="00F91FD2" w:rsidP="00F91FD2">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In ogni caso, vige il principio per cui </w:t>
      </w:r>
      <w:r w:rsidRPr="008D4633">
        <w:rPr>
          <w:rFonts w:ascii="Book Antiqua" w:hAnsi="Book Antiqua" w:cs="Tahoma"/>
          <w:b/>
          <w:sz w:val="24"/>
          <w:szCs w:val="24"/>
        </w:rPr>
        <w:t>ogni misurazione deve essere adeguatamente motivata alla luce dei dati e delle evidenze raccolte</w:t>
      </w:r>
      <w:r w:rsidRPr="008D4633">
        <w:rPr>
          <w:rFonts w:ascii="Book Antiqua" w:hAnsi="Book Antiqua" w:cs="Tahoma"/>
          <w:bCs/>
          <w:sz w:val="24"/>
          <w:szCs w:val="24"/>
        </w:rPr>
        <w:t>.</w:t>
      </w:r>
    </w:p>
    <w:p w14:paraId="1A74EF56" w14:textId="6F3FCDF1" w:rsidR="00DC4903" w:rsidRPr="008D4633" w:rsidRDefault="00FC691E" w:rsidP="00A561B7">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C</w:t>
      </w:r>
      <w:r w:rsidR="00DC4903" w:rsidRPr="008D4633">
        <w:rPr>
          <w:rFonts w:ascii="Book Antiqua" w:hAnsi="Book Antiqua" w:cs="Tahoma"/>
          <w:bCs/>
          <w:sz w:val="24"/>
          <w:szCs w:val="24"/>
        </w:rPr>
        <w:t xml:space="preserve">ome da PNA, </w:t>
      </w:r>
      <w:r w:rsidR="00DC4903" w:rsidRPr="008D4633">
        <w:rPr>
          <w:rFonts w:ascii="Book Antiqua" w:hAnsi="Book Antiqua" w:cs="Tahoma"/>
          <w:b/>
          <w:bCs/>
          <w:sz w:val="24"/>
          <w:szCs w:val="24"/>
        </w:rPr>
        <w:t>l'analisi del presente PTPCT è stata svolta con metodologia di tipo qualitativo ed è stata applicata una scala ordinale</w:t>
      </w:r>
      <w:r w:rsidR="00DC4903" w:rsidRPr="008D4633">
        <w:rPr>
          <w:rFonts w:ascii="Book Antiqua" w:hAnsi="Book Antiqua" w:cs="Tahoma"/>
          <w:bCs/>
          <w:sz w:val="24"/>
          <w:szCs w:val="24"/>
        </w:rPr>
        <w:t xml:space="preserve"> di maggior dettaglio rispetto a quella suggerita dal PNA (basso, medio, alto)</w:t>
      </w:r>
      <w:r w:rsidR="00A561B7" w:rsidRPr="008D4633">
        <w:rPr>
          <w:rFonts w:ascii="Book Antiqua" w:hAnsi="Book Antiqua" w:cs="Tahoma"/>
          <w:bCs/>
          <w:sz w:val="24"/>
          <w:szCs w:val="24"/>
        </w:rPr>
        <w:t>:</w:t>
      </w:r>
    </w:p>
    <w:p w14:paraId="130E81D9" w14:textId="77777777" w:rsidR="00A561B7" w:rsidRPr="008D4633" w:rsidRDefault="00A561B7" w:rsidP="00A561B7">
      <w:pPr>
        <w:spacing w:before="120" w:after="0" w:line="240" w:lineRule="auto"/>
        <w:jc w:val="both"/>
        <w:rPr>
          <w:rFonts w:ascii="Book Antiqua" w:hAnsi="Book Antiqua" w:cs="Tahoma"/>
          <w:bCs/>
          <w:sz w:val="24"/>
          <w:szCs w:val="24"/>
        </w:rPr>
      </w:pPr>
      <w:r w:rsidRPr="008D4633">
        <w:rPr>
          <w:rFonts w:ascii="Book Antiqua" w:hAnsi="Book Antiqua" w:cs="Tahoma"/>
          <w:bCs/>
          <w:sz w:val="24"/>
          <w:szCs w:val="24"/>
        </w:rPr>
        <w:t xml:space="preserve"> </w:t>
      </w:r>
    </w:p>
    <w:tbl>
      <w:tblPr>
        <w:tblStyle w:val="Tabellasemplice-1"/>
        <w:tblW w:w="0" w:type="auto"/>
        <w:jc w:val="center"/>
        <w:tblLook w:val="04A0" w:firstRow="1" w:lastRow="0" w:firstColumn="1" w:lastColumn="0" w:noHBand="0" w:noVBand="1"/>
      </w:tblPr>
      <w:tblGrid>
        <w:gridCol w:w="3770"/>
        <w:gridCol w:w="3885"/>
      </w:tblGrid>
      <w:tr w:rsidR="008D4633" w:rsidRPr="008D4633" w14:paraId="60B1ED7C" w14:textId="77777777" w:rsidTr="008D46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2E981FE0" w14:textId="77777777" w:rsidR="00DC4903" w:rsidRPr="008D4633" w:rsidRDefault="00DC4903" w:rsidP="008D4633">
            <w:pPr>
              <w:spacing w:before="120" w:after="0" w:line="240" w:lineRule="auto"/>
              <w:jc w:val="center"/>
              <w:rPr>
                <w:rFonts w:ascii="Book Antiqua" w:hAnsi="Book Antiqua" w:cs="Tahoma"/>
                <w:b w:val="0"/>
                <w:bCs w:val="0"/>
              </w:rPr>
            </w:pPr>
            <w:r w:rsidRPr="008D4633">
              <w:rPr>
                <w:rFonts w:ascii="Book Antiqua" w:hAnsi="Book Antiqua" w:cs="Tahoma"/>
              </w:rPr>
              <w:t>Livello di rischio</w:t>
            </w:r>
          </w:p>
        </w:tc>
        <w:tc>
          <w:tcPr>
            <w:tcW w:w="3885" w:type="dxa"/>
          </w:tcPr>
          <w:p w14:paraId="1D0B9723" w14:textId="77777777" w:rsidR="00DC4903" w:rsidRPr="008D4633" w:rsidRDefault="00DC4903" w:rsidP="008D4633">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rPr>
            </w:pPr>
            <w:r w:rsidRPr="008D4633">
              <w:rPr>
                <w:rFonts w:ascii="Book Antiqua" w:hAnsi="Book Antiqua" w:cs="Tahoma"/>
              </w:rPr>
              <w:t>Sigla corrispondente</w:t>
            </w:r>
          </w:p>
        </w:tc>
      </w:tr>
      <w:tr w:rsidR="008D4633" w:rsidRPr="008D4633" w14:paraId="1AD28CF4" w14:textId="77777777" w:rsidTr="008D46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24F08ABC"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quasi nullo</w:t>
            </w:r>
          </w:p>
        </w:tc>
        <w:tc>
          <w:tcPr>
            <w:tcW w:w="3885" w:type="dxa"/>
          </w:tcPr>
          <w:p w14:paraId="3B071C39" w14:textId="77777777" w:rsidR="00DC4903" w:rsidRPr="008D4633"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8D4633">
              <w:rPr>
                <w:rFonts w:ascii="Book Antiqua" w:hAnsi="Book Antiqua" w:cs="Tahoma"/>
                <w:b/>
                <w:bCs/>
              </w:rPr>
              <w:t>N</w:t>
            </w:r>
          </w:p>
        </w:tc>
      </w:tr>
      <w:tr w:rsidR="008D4633" w:rsidRPr="008D4633" w14:paraId="724C6499" w14:textId="77777777" w:rsidTr="008D4633">
        <w:trPr>
          <w:jc w:val="center"/>
        </w:trPr>
        <w:tc>
          <w:tcPr>
            <w:cnfStyle w:val="001000000000" w:firstRow="0" w:lastRow="0" w:firstColumn="1" w:lastColumn="0" w:oddVBand="0" w:evenVBand="0" w:oddHBand="0" w:evenHBand="0" w:firstRowFirstColumn="0" w:firstRowLastColumn="0" w:lastRowFirstColumn="0" w:lastRowLastColumn="0"/>
            <w:tcW w:w="3770" w:type="dxa"/>
          </w:tcPr>
          <w:p w14:paraId="1A7622BE"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molto basso</w:t>
            </w:r>
          </w:p>
        </w:tc>
        <w:tc>
          <w:tcPr>
            <w:tcW w:w="3885" w:type="dxa"/>
          </w:tcPr>
          <w:p w14:paraId="411F8C0B" w14:textId="77777777" w:rsidR="00DC4903" w:rsidRPr="008D4633" w:rsidRDefault="00DC4903" w:rsidP="00DC4903">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Book Antiqua" w:hAnsi="Book Antiqua" w:cs="Tahoma"/>
                <w:b/>
                <w:bCs/>
              </w:rPr>
            </w:pPr>
            <w:r w:rsidRPr="008D4633">
              <w:rPr>
                <w:rFonts w:ascii="Book Antiqua" w:hAnsi="Book Antiqua" w:cs="Tahoma"/>
                <w:b/>
                <w:bCs/>
              </w:rPr>
              <w:t>B-</w:t>
            </w:r>
          </w:p>
        </w:tc>
      </w:tr>
      <w:tr w:rsidR="008D4633" w:rsidRPr="008D4633" w14:paraId="74AFBE72" w14:textId="77777777" w:rsidTr="008D46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77BC4348"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basso</w:t>
            </w:r>
          </w:p>
        </w:tc>
        <w:tc>
          <w:tcPr>
            <w:tcW w:w="3885" w:type="dxa"/>
          </w:tcPr>
          <w:p w14:paraId="0C6E0B2F" w14:textId="77777777" w:rsidR="00DC4903" w:rsidRPr="008D4633"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8D4633">
              <w:rPr>
                <w:rFonts w:ascii="Book Antiqua" w:hAnsi="Book Antiqua" w:cs="Tahoma"/>
                <w:b/>
                <w:bCs/>
              </w:rPr>
              <w:t>B</w:t>
            </w:r>
          </w:p>
        </w:tc>
      </w:tr>
      <w:tr w:rsidR="008D4633" w:rsidRPr="008D4633" w14:paraId="68829987" w14:textId="77777777" w:rsidTr="008D4633">
        <w:trPr>
          <w:jc w:val="center"/>
        </w:trPr>
        <w:tc>
          <w:tcPr>
            <w:cnfStyle w:val="001000000000" w:firstRow="0" w:lastRow="0" w:firstColumn="1" w:lastColumn="0" w:oddVBand="0" w:evenVBand="0" w:oddHBand="0" w:evenHBand="0" w:firstRowFirstColumn="0" w:firstRowLastColumn="0" w:lastRowFirstColumn="0" w:lastRowLastColumn="0"/>
            <w:tcW w:w="3770" w:type="dxa"/>
          </w:tcPr>
          <w:p w14:paraId="152A1A58"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moderato</w:t>
            </w:r>
          </w:p>
        </w:tc>
        <w:tc>
          <w:tcPr>
            <w:tcW w:w="3885" w:type="dxa"/>
          </w:tcPr>
          <w:p w14:paraId="0B41706C" w14:textId="77777777" w:rsidR="00DC4903" w:rsidRPr="008D4633" w:rsidRDefault="00DC4903" w:rsidP="00DC4903">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Book Antiqua" w:hAnsi="Book Antiqua" w:cs="Tahoma"/>
                <w:b/>
                <w:bCs/>
              </w:rPr>
            </w:pPr>
            <w:r w:rsidRPr="008D4633">
              <w:rPr>
                <w:rFonts w:ascii="Book Antiqua" w:hAnsi="Book Antiqua" w:cs="Tahoma"/>
                <w:b/>
                <w:bCs/>
              </w:rPr>
              <w:t>M</w:t>
            </w:r>
          </w:p>
        </w:tc>
      </w:tr>
      <w:tr w:rsidR="008D4633" w:rsidRPr="008D4633" w14:paraId="037ACB9C" w14:textId="77777777" w:rsidTr="008D46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7548B604"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alto</w:t>
            </w:r>
          </w:p>
        </w:tc>
        <w:tc>
          <w:tcPr>
            <w:tcW w:w="3885" w:type="dxa"/>
          </w:tcPr>
          <w:p w14:paraId="017BBFD4" w14:textId="77777777" w:rsidR="00DC4903" w:rsidRPr="008D4633"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8D4633">
              <w:rPr>
                <w:rFonts w:ascii="Book Antiqua" w:hAnsi="Book Antiqua" w:cs="Tahoma"/>
                <w:b/>
                <w:bCs/>
              </w:rPr>
              <w:t>A</w:t>
            </w:r>
          </w:p>
        </w:tc>
      </w:tr>
      <w:tr w:rsidR="008D4633" w:rsidRPr="008D4633" w14:paraId="7A6E983C" w14:textId="77777777" w:rsidTr="008D4633">
        <w:trPr>
          <w:jc w:val="center"/>
        </w:trPr>
        <w:tc>
          <w:tcPr>
            <w:cnfStyle w:val="001000000000" w:firstRow="0" w:lastRow="0" w:firstColumn="1" w:lastColumn="0" w:oddVBand="0" w:evenVBand="0" w:oddHBand="0" w:evenHBand="0" w:firstRowFirstColumn="0" w:firstRowLastColumn="0" w:lastRowFirstColumn="0" w:lastRowLastColumn="0"/>
            <w:tcW w:w="3770" w:type="dxa"/>
          </w:tcPr>
          <w:p w14:paraId="18E1DDDE"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molto alto</w:t>
            </w:r>
          </w:p>
        </w:tc>
        <w:tc>
          <w:tcPr>
            <w:tcW w:w="3885" w:type="dxa"/>
          </w:tcPr>
          <w:p w14:paraId="2C09437B" w14:textId="77777777" w:rsidR="00DC4903" w:rsidRPr="008D4633" w:rsidRDefault="00DC4903" w:rsidP="00DC4903">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Book Antiqua" w:hAnsi="Book Antiqua" w:cs="Tahoma"/>
                <w:b/>
                <w:bCs/>
              </w:rPr>
            </w:pPr>
            <w:r w:rsidRPr="008D4633">
              <w:rPr>
                <w:rFonts w:ascii="Book Antiqua" w:hAnsi="Book Antiqua" w:cs="Tahoma"/>
                <w:b/>
                <w:bCs/>
              </w:rPr>
              <w:t>A+</w:t>
            </w:r>
          </w:p>
        </w:tc>
      </w:tr>
      <w:tr w:rsidR="008D4633" w:rsidRPr="008D4633" w14:paraId="2542EBCA" w14:textId="77777777" w:rsidTr="008D46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7FD31DF2" w14:textId="77777777" w:rsidR="00DC4903" w:rsidRPr="008D4633" w:rsidRDefault="00DC4903" w:rsidP="00A561B7">
            <w:pPr>
              <w:spacing w:before="120" w:after="0" w:line="240" w:lineRule="auto"/>
              <w:jc w:val="both"/>
              <w:rPr>
                <w:rFonts w:ascii="Book Antiqua" w:hAnsi="Book Antiqua" w:cs="Tahoma"/>
                <w:b w:val="0"/>
                <w:bCs w:val="0"/>
              </w:rPr>
            </w:pPr>
            <w:r w:rsidRPr="008D4633">
              <w:rPr>
                <w:rFonts w:ascii="Book Antiqua" w:hAnsi="Book Antiqua" w:cs="Tahoma"/>
                <w:b w:val="0"/>
                <w:bCs w:val="0"/>
              </w:rPr>
              <w:t>Rischio altissimo</w:t>
            </w:r>
          </w:p>
        </w:tc>
        <w:tc>
          <w:tcPr>
            <w:tcW w:w="3885" w:type="dxa"/>
          </w:tcPr>
          <w:p w14:paraId="6130B955" w14:textId="77777777" w:rsidR="00DC4903" w:rsidRPr="008D4633"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8D4633">
              <w:rPr>
                <w:rFonts w:ascii="Book Antiqua" w:hAnsi="Book Antiqua" w:cs="Tahoma"/>
                <w:b/>
                <w:bCs/>
              </w:rPr>
              <w:t>A++</w:t>
            </w:r>
          </w:p>
        </w:tc>
      </w:tr>
    </w:tbl>
    <w:p w14:paraId="135C6C2B" w14:textId="77777777" w:rsidR="00A561B7" w:rsidRPr="00F86A27" w:rsidRDefault="00A561B7" w:rsidP="00A561B7">
      <w:pPr>
        <w:spacing w:before="120" w:after="0" w:line="240" w:lineRule="auto"/>
        <w:jc w:val="both"/>
        <w:rPr>
          <w:rFonts w:ascii="Book Antiqua" w:hAnsi="Book Antiqua" w:cs="Tahoma"/>
          <w:bCs/>
          <w:color w:val="002060"/>
          <w:sz w:val="24"/>
          <w:szCs w:val="24"/>
        </w:rPr>
      </w:pPr>
    </w:p>
    <w:p w14:paraId="4BE10CFA" w14:textId="086CBE3A" w:rsidR="00DC4903" w:rsidRPr="00D357F5" w:rsidRDefault="00D357F5" w:rsidP="00DC490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Sono stati</w:t>
      </w:r>
      <w:r w:rsidR="00DC4903" w:rsidRPr="00D357F5">
        <w:rPr>
          <w:rFonts w:ascii="Book Antiqua" w:hAnsi="Book Antiqua" w:cs="Tahoma"/>
          <w:bCs/>
          <w:sz w:val="24"/>
          <w:szCs w:val="24"/>
        </w:rPr>
        <w:t xml:space="preserve"> applicat</w:t>
      </w:r>
      <w:r w:rsidRPr="00D357F5">
        <w:rPr>
          <w:rFonts w:ascii="Book Antiqua" w:hAnsi="Book Antiqua" w:cs="Tahoma"/>
          <w:bCs/>
          <w:sz w:val="24"/>
          <w:szCs w:val="24"/>
        </w:rPr>
        <w:t>i</w:t>
      </w:r>
      <w:r w:rsidR="00DC4903" w:rsidRPr="00D357F5">
        <w:rPr>
          <w:rFonts w:ascii="Book Antiqua" w:hAnsi="Book Antiqua" w:cs="Tahoma"/>
          <w:bCs/>
          <w:sz w:val="24"/>
          <w:szCs w:val="24"/>
        </w:rPr>
        <w:t xml:space="preserve"> gli indicatori proposti dall'ANAC </w:t>
      </w:r>
      <w:r w:rsidRPr="00D357F5">
        <w:rPr>
          <w:rFonts w:ascii="Book Antiqua" w:hAnsi="Book Antiqua" w:cs="Tahoma"/>
          <w:bCs/>
          <w:sz w:val="24"/>
          <w:szCs w:val="24"/>
        </w:rPr>
        <w:t>con</w:t>
      </w:r>
      <w:r w:rsidR="00DC4903" w:rsidRPr="00D357F5">
        <w:rPr>
          <w:rFonts w:ascii="Book Antiqua" w:hAnsi="Book Antiqua" w:cs="Tahoma"/>
          <w:bCs/>
          <w:sz w:val="24"/>
          <w:szCs w:val="24"/>
        </w:rPr>
        <w:t xml:space="preserve"> autovalutazione degli stessi con metodologia di tipo qualitativo. </w:t>
      </w:r>
    </w:p>
    <w:p w14:paraId="13BBB9DA" w14:textId="77777777" w:rsidR="00F91FD2" w:rsidRPr="00D357F5" w:rsidRDefault="00DC4903" w:rsidP="00DC490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Il Gruppo ha espresso la misurazione</w:t>
      </w:r>
      <w:r w:rsidR="006C3423" w:rsidRPr="00D357F5">
        <w:rPr>
          <w:rFonts w:ascii="Book Antiqua" w:hAnsi="Book Antiqua" w:cs="Tahoma"/>
          <w:bCs/>
          <w:sz w:val="24"/>
          <w:szCs w:val="24"/>
        </w:rPr>
        <w:t xml:space="preserve">, di ciascun </w:t>
      </w:r>
      <w:r w:rsidR="00F91FD2" w:rsidRPr="00D357F5">
        <w:rPr>
          <w:rFonts w:ascii="Book Antiqua" w:hAnsi="Book Antiqua" w:cs="Tahoma"/>
          <w:bCs/>
          <w:sz w:val="24"/>
          <w:szCs w:val="24"/>
        </w:rPr>
        <w:t>indicatore di rischio</w:t>
      </w:r>
      <w:r w:rsidRPr="00D357F5">
        <w:rPr>
          <w:rFonts w:ascii="Book Antiqua" w:hAnsi="Book Antiqua" w:cs="Tahoma"/>
          <w:bCs/>
          <w:sz w:val="24"/>
          <w:szCs w:val="24"/>
        </w:rPr>
        <w:t xml:space="preserve"> applicando la scala ordinale di cui sopra.  </w:t>
      </w:r>
    </w:p>
    <w:p w14:paraId="65667C3A" w14:textId="77777777" w:rsidR="008D4633" w:rsidRPr="00D357F5" w:rsidRDefault="00F91FD2" w:rsidP="005D7A64">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I risultati della misurazione sono riportati nelle </w:t>
      </w:r>
      <w:r w:rsidR="005D7A64" w:rsidRPr="00D357F5">
        <w:rPr>
          <w:rFonts w:ascii="Book Antiqua" w:hAnsi="Book Antiqua" w:cs="Tahoma"/>
          <w:bCs/>
          <w:sz w:val="24"/>
          <w:szCs w:val="24"/>
        </w:rPr>
        <w:t xml:space="preserve">schede allegate, denominate </w:t>
      </w:r>
      <w:r w:rsidR="005D7A64" w:rsidRPr="00D357F5">
        <w:rPr>
          <w:rFonts w:ascii="Book Antiqua" w:hAnsi="Book Antiqua" w:cs="Tahoma"/>
          <w:bCs/>
          <w:sz w:val="24"/>
          <w:szCs w:val="24"/>
          <w:u w:val="single"/>
        </w:rPr>
        <w:t>“</w:t>
      </w:r>
      <w:r w:rsidR="005D7A64" w:rsidRPr="00D357F5">
        <w:rPr>
          <w:rFonts w:ascii="Book Antiqua" w:hAnsi="Book Antiqua" w:cs="Tahoma"/>
          <w:b/>
          <w:sz w:val="24"/>
          <w:szCs w:val="24"/>
          <w:u w:val="single"/>
        </w:rPr>
        <w:t>Analisi dei rischi”</w:t>
      </w:r>
      <w:r w:rsidR="008D4633" w:rsidRPr="00D357F5">
        <w:rPr>
          <w:rFonts w:ascii="Book Antiqua" w:hAnsi="Book Antiqua" w:cs="Tahoma"/>
          <w:b/>
          <w:sz w:val="24"/>
          <w:szCs w:val="24"/>
          <w:u w:val="single"/>
        </w:rPr>
        <w:t xml:space="preserve">, </w:t>
      </w:r>
      <w:r w:rsidR="005D7A64" w:rsidRPr="00D357F5">
        <w:rPr>
          <w:rFonts w:ascii="Book Antiqua" w:hAnsi="Book Antiqua" w:cs="Tahoma"/>
          <w:b/>
          <w:sz w:val="24"/>
          <w:szCs w:val="24"/>
          <w:u w:val="single"/>
        </w:rPr>
        <w:t>Allegato B</w:t>
      </w:r>
      <w:r w:rsidR="005D7A64" w:rsidRPr="00D357F5">
        <w:rPr>
          <w:rFonts w:ascii="Book Antiqua" w:hAnsi="Book Antiqua" w:cs="Tahoma"/>
          <w:bCs/>
          <w:sz w:val="24"/>
          <w:szCs w:val="24"/>
        </w:rPr>
        <w:t xml:space="preserve">. </w:t>
      </w:r>
    </w:p>
    <w:p w14:paraId="23D58A4F" w14:textId="54BCADDB" w:rsidR="005D7A64" w:rsidRPr="00D357F5" w:rsidRDefault="005D7A64" w:rsidP="005D7A64">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Nell</w:t>
      </w:r>
      <w:r w:rsidR="005B6AAE" w:rsidRPr="00D357F5">
        <w:rPr>
          <w:rFonts w:ascii="Book Antiqua" w:hAnsi="Book Antiqua" w:cs="Tahoma"/>
          <w:bCs/>
          <w:sz w:val="24"/>
          <w:szCs w:val="24"/>
        </w:rPr>
        <w:t>a</w:t>
      </w:r>
      <w:r w:rsidRPr="00D357F5">
        <w:rPr>
          <w:rFonts w:ascii="Book Antiqua" w:hAnsi="Book Antiqua" w:cs="Tahoma"/>
          <w:bCs/>
          <w:sz w:val="24"/>
          <w:szCs w:val="24"/>
        </w:rPr>
        <w:t xml:space="preserve"> colonna denominata "</w:t>
      </w:r>
      <w:r w:rsidRPr="00D357F5">
        <w:rPr>
          <w:rFonts w:ascii="Book Antiqua" w:hAnsi="Book Antiqua" w:cs="Tahoma"/>
          <w:b/>
          <w:bCs/>
          <w:sz w:val="24"/>
          <w:szCs w:val="24"/>
        </w:rPr>
        <w:t>Valutazione complessiva</w:t>
      </w:r>
      <w:r w:rsidRPr="00D357F5">
        <w:rPr>
          <w:rFonts w:ascii="Book Antiqua" w:hAnsi="Book Antiqua" w:cs="Tahoma"/>
          <w:bCs/>
          <w:sz w:val="24"/>
          <w:szCs w:val="24"/>
        </w:rPr>
        <w:t xml:space="preserve">" è indicata la misurazione di sintesi di ciascun oggetto di analisi. </w:t>
      </w:r>
    </w:p>
    <w:p w14:paraId="5227AF52" w14:textId="3F2583DC" w:rsidR="006C3423" w:rsidRPr="00D357F5" w:rsidRDefault="006C3423" w:rsidP="006C342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Tutte le</w:t>
      </w:r>
      <w:r w:rsidR="00F91FD2" w:rsidRPr="00D357F5">
        <w:rPr>
          <w:rFonts w:ascii="Book Antiqua" w:hAnsi="Book Antiqua" w:cs="Tahoma"/>
          <w:bCs/>
          <w:sz w:val="24"/>
          <w:szCs w:val="24"/>
        </w:rPr>
        <w:t xml:space="preserve"> valutazioni </w:t>
      </w:r>
      <w:r w:rsidRPr="00D357F5">
        <w:rPr>
          <w:rFonts w:ascii="Book Antiqua" w:hAnsi="Book Antiqua" w:cs="Tahoma"/>
          <w:bCs/>
          <w:sz w:val="24"/>
          <w:szCs w:val="24"/>
        </w:rPr>
        <w:t>sono supportate da una chiara</w:t>
      </w:r>
      <w:r w:rsidR="008D4633" w:rsidRPr="00D357F5">
        <w:rPr>
          <w:rFonts w:ascii="Book Antiqua" w:hAnsi="Book Antiqua" w:cs="Tahoma"/>
          <w:bCs/>
          <w:sz w:val="24"/>
          <w:szCs w:val="24"/>
        </w:rPr>
        <w:t>, seppur</w:t>
      </w:r>
      <w:r w:rsidRPr="00D357F5">
        <w:rPr>
          <w:rFonts w:ascii="Book Antiqua" w:hAnsi="Book Antiqua" w:cs="Tahoma"/>
          <w:bCs/>
          <w:sz w:val="24"/>
          <w:szCs w:val="24"/>
        </w:rPr>
        <w:t xml:space="preserve"> sintetica motivazion</w:t>
      </w:r>
      <w:r w:rsidR="008D4633" w:rsidRPr="00D357F5">
        <w:rPr>
          <w:rFonts w:ascii="Book Antiqua" w:hAnsi="Book Antiqua" w:cs="Tahoma"/>
          <w:bCs/>
          <w:sz w:val="24"/>
          <w:szCs w:val="24"/>
        </w:rPr>
        <w:t>e,</w:t>
      </w:r>
      <w:r w:rsidRPr="00D357F5">
        <w:rPr>
          <w:rFonts w:ascii="Book Antiqua" w:hAnsi="Book Antiqua" w:cs="Tahoma"/>
          <w:bCs/>
          <w:sz w:val="24"/>
          <w:szCs w:val="24"/>
        </w:rPr>
        <w:t xml:space="preserve"> esposta nell'ultima colonna a destra ("</w:t>
      </w:r>
      <w:r w:rsidRPr="00D357F5">
        <w:rPr>
          <w:rFonts w:ascii="Book Antiqua" w:hAnsi="Book Antiqua" w:cs="Tahoma"/>
          <w:b/>
          <w:bCs/>
          <w:sz w:val="24"/>
          <w:szCs w:val="24"/>
        </w:rPr>
        <w:t>Motivazione</w:t>
      </w:r>
      <w:r w:rsidRPr="00D357F5">
        <w:rPr>
          <w:rFonts w:ascii="Book Antiqua" w:hAnsi="Book Antiqua" w:cs="Tahoma"/>
          <w:bCs/>
          <w:sz w:val="24"/>
          <w:szCs w:val="24"/>
        </w:rPr>
        <w:t>") nelle suddette schede (</w:t>
      </w:r>
      <w:r w:rsidRPr="00D357F5">
        <w:rPr>
          <w:rFonts w:ascii="Book Antiqua" w:hAnsi="Book Antiqua" w:cs="Tahoma"/>
          <w:b/>
          <w:bCs/>
          <w:sz w:val="24"/>
          <w:szCs w:val="24"/>
          <w:u w:val="single"/>
        </w:rPr>
        <w:t>Allegato B</w:t>
      </w:r>
      <w:r w:rsidRPr="00D357F5">
        <w:rPr>
          <w:rFonts w:ascii="Book Antiqua" w:hAnsi="Book Antiqua" w:cs="Tahoma"/>
          <w:bCs/>
          <w:sz w:val="24"/>
          <w:szCs w:val="24"/>
        </w:rPr>
        <w:t xml:space="preserve">). </w:t>
      </w:r>
    </w:p>
    <w:p w14:paraId="577DC696" w14:textId="77777777" w:rsidR="006C3423" w:rsidRPr="00D357F5" w:rsidRDefault="006C3423" w:rsidP="006C3423">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Le valutazioni, per quanto possibile, sono sostenute dai "dati oggettivi" in possesso dell'ente (PNA, Allegato n. 1, Part. 4.2, pag. 29).  </w:t>
      </w:r>
    </w:p>
    <w:p w14:paraId="0F38549E" w14:textId="77777777" w:rsidR="005D438E" w:rsidRPr="00E14EB2" w:rsidRDefault="005D438E" w:rsidP="003B2613">
      <w:pPr>
        <w:spacing w:before="120" w:after="0" w:line="240" w:lineRule="auto"/>
        <w:jc w:val="both"/>
        <w:rPr>
          <w:rFonts w:ascii="Book Antiqua" w:hAnsi="Book Antiqua" w:cs="Tahoma"/>
          <w:bCs/>
          <w:sz w:val="24"/>
          <w:szCs w:val="24"/>
        </w:rPr>
      </w:pPr>
    </w:p>
    <w:p w14:paraId="7F12E8FE" w14:textId="2DC80390" w:rsidR="00CA284E" w:rsidRPr="00666408" w:rsidRDefault="00841AB7" w:rsidP="005B1D6E">
      <w:pPr>
        <w:pStyle w:val="TitoloB"/>
        <w:keepNext/>
        <w:widowControl w:val="0"/>
        <w:spacing w:after="360" w:line="280" w:lineRule="exact"/>
        <w:ind w:left="360" w:right="0"/>
        <w:jc w:val="both"/>
        <w:outlineLvl w:val="1"/>
        <w:rPr>
          <w:rFonts w:ascii="Book Antiqua" w:hAnsi="Book Antiqua"/>
          <w:color w:val="0F243E" w:themeColor="text2" w:themeShade="80"/>
          <w:sz w:val="24"/>
          <w:szCs w:val="24"/>
        </w:rPr>
      </w:pPr>
      <w:r w:rsidRPr="00666408">
        <w:rPr>
          <w:rFonts w:ascii="Book Antiqua" w:hAnsi="Book Antiqua"/>
          <w:color w:val="0F243E" w:themeColor="text2" w:themeShade="80"/>
          <w:sz w:val="24"/>
          <w:szCs w:val="24"/>
        </w:rPr>
        <w:t xml:space="preserve"> </w:t>
      </w:r>
      <w:bookmarkStart w:id="22" w:name="_Toc87523802"/>
      <w:r w:rsidR="005B1D6E">
        <w:rPr>
          <w:rFonts w:ascii="Book Antiqua" w:hAnsi="Book Antiqua"/>
          <w:color w:val="0F243E" w:themeColor="text2" w:themeShade="80"/>
          <w:sz w:val="24"/>
          <w:szCs w:val="24"/>
        </w:rPr>
        <w:t xml:space="preserve">3.3. </w:t>
      </w:r>
      <w:r w:rsidR="00CA284E" w:rsidRPr="00666408">
        <w:rPr>
          <w:rFonts w:ascii="Book Antiqua" w:hAnsi="Book Antiqua"/>
          <w:color w:val="0F243E" w:themeColor="text2" w:themeShade="80"/>
          <w:sz w:val="24"/>
          <w:szCs w:val="24"/>
        </w:rPr>
        <w:t>La ponderazione</w:t>
      </w:r>
      <w:bookmarkEnd w:id="22"/>
    </w:p>
    <w:p w14:paraId="13814FF0" w14:textId="0A99A9D8" w:rsidR="00CA284E" w:rsidRPr="00E14EB2" w:rsidRDefault="00CA284E" w:rsidP="008D4633">
      <w:p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La ponderazione è l’ultim</w:t>
      </w:r>
      <w:r w:rsidR="008D4633" w:rsidRPr="00E14EB2">
        <w:rPr>
          <w:rFonts w:ascii="Book Antiqua" w:hAnsi="Book Antiqua" w:cs="Tahoma"/>
          <w:bCs/>
          <w:sz w:val="24"/>
          <w:szCs w:val="24"/>
        </w:rPr>
        <w:t xml:space="preserve">a fase </w:t>
      </w:r>
      <w:r w:rsidR="00E52CDA" w:rsidRPr="00E14EB2">
        <w:rPr>
          <w:rFonts w:ascii="Book Antiqua" w:hAnsi="Book Antiqua" w:cs="Tahoma"/>
          <w:bCs/>
          <w:sz w:val="24"/>
          <w:szCs w:val="24"/>
        </w:rPr>
        <w:t>del</w:t>
      </w:r>
      <w:r w:rsidR="008D4633" w:rsidRPr="00E14EB2">
        <w:rPr>
          <w:rFonts w:ascii="Book Antiqua" w:hAnsi="Book Antiqua" w:cs="Tahoma"/>
          <w:bCs/>
          <w:sz w:val="24"/>
          <w:szCs w:val="24"/>
        </w:rPr>
        <w:t xml:space="preserve"> processo di </w:t>
      </w:r>
      <w:r w:rsidRPr="00E14EB2">
        <w:rPr>
          <w:rFonts w:ascii="Book Antiqua" w:hAnsi="Book Antiqua" w:cs="Tahoma"/>
          <w:bCs/>
          <w:sz w:val="24"/>
          <w:szCs w:val="24"/>
        </w:rPr>
        <w:t xml:space="preserve">valutazione del rischio. </w:t>
      </w:r>
    </w:p>
    <w:p w14:paraId="6C018442" w14:textId="20AD1FE7" w:rsidR="00E52CDA" w:rsidRPr="00E14EB2" w:rsidRDefault="00E52CDA" w:rsidP="008D4633">
      <w:p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 xml:space="preserve">Il fine </w:t>
      </w:r>
      <w:r w:rsidR="005D438E" w:rsidRPr="00E14EB2">
        <w:rPr>
          <w:rFonts w:ascii="Book Antiqua" w:hAnsi="Book Antiqua" w:cs="Tahoma"/>
          <w:bCs/>
          <w:sz w:val="24"/>
          <w:szCs w:val="24"/>
        </w:rPr>
        <w:t>è</w:t>
      </w:r>
      <w:r w:rsidR="00CA284E" w:rsidRPr="00E14EB2">
        <w:rPr>
          <w:rFonts w:ascii="Book Antiqua" w:hAnsi="Book Antiqua" w:cs="Tahoma"/>
          <w:bCs/>
          <w:sz w:val="24"/>
          <w:szCs w:val="24"/>
        </w:rPr>
        <w:t xml:space="preserve"> </w:t>
      </w:r>
      <w:r w:rsidR="008D4633" w:rsidRPr="00E14EB2">
        <w:rPr>
          <w:rFonts w:ascii="Book Antiqua" w:hAnsi="Book Antiqua" w:cs="Tahoma"/>
          <w:bCs/>
          <w:sz w:val="24"/>
          <w:szCs w:val="24"/>
        </w:rPr>
        <w:t xml:space="preserve">quello </w:t>
      </w:r>
      <w:r w:rsidR="005D438E" w:rsidRPr="00E14EB2">
        <w:rPr>
          <w:rFonts w:ascii="Book Antiqua" w:hAnsi="Book Antiqua" w:cs="Tahoma"/>
          <w:bCs/>
          <w:sz w:val="24"/>
          <w:szCs w:val="24"/>
        </w:rPr>
        <w:t>di agevolare, sulla base degli esiti dell’analisi del rischio, i processi decisionali riguardo a quali rischi necessitano un trattamento e le relative priorità di attuazione</w:t>
      </w:r>
      <w:r w:rsidR="00CA284E" w:rsidRPr="00E14EB2">
        <w:rPr>
          <w:rFonts w:ascii="Book Antiqua" w:hAnsi="Book Antiqua" w:cs="Tahoma"/>
          <w:bCs/>
          <w:sz w:val="24"/>
          <w:szCs w:val="24"/>
        </w:rPr>
        <w:t xml:space="preserve">. </w:t>
      </w:r>
      <w:r w:rsidR="005D438E" w:rsidRPr="00E14EB2">
        <w:rPr>
          <w:rFonts w:ascii="Book Antiqua" w:hAnsi="Book Antiqua" w:cs="Tahoma"/>
          <w:bCs/>
          <w:sz w:val="24"/>
          <w:szCs w:val="24"/>
        </w:rPr>
        <w:t xml:space="preserve"> </w:t>
      </w:r>
      <w:r w:rsidR="008D4633" w:rsidRPr="00E14EB2">
        <w:rPr>
          <w:rFonts w:ascii="Book Antiqua" w:hAnsi="Book Antiqua" w:cs="Tahoma"/>
          <w:bCs/>
          <w:sz w:val="24"/>
          <w:szCs w:val="24"/>
        </w:rPr>
        <w:t xml:space="preserve">In questa </w:t>
      </w:r>
      <w:r w:rsidR="00CA284E" w:rsidRPr="00E14EB2">
        <w:rPr>
          <w:rFonts w:ascii="Book Antiqua" w:hAnsi="Book Antiqua" w:cs="Tahoma"/>
          <w:bCs/>
          <w:sz w:val="24"/>
          <w:szCs w:val="24"/>
        </w:rPr>
        <w:t>si stabiliscono</w:t>
      </w:r>
      <w:r w:rsidR="005D438E" w:rsidRPr="00E14EB2">
        <w:rPr>
          <w:rFonts w:ascii="Book Antiqua" w:hAnsi="Book Antiqua" w:cs="Tahoma"/>
          <w:bCs/>
          <w:sz w:val="24"/>
          <w:szCs w:val="24"/>
        </w:rPr>
        <w:t xml:space="preserve">: </w:t>
      </w:r>
    </w:p>
    <w:p w14:paraId="3D464C76" w14:textId="36F31A89" w:rsidR="00E52CDA" w:rsidRPr="00E14EB2" w:rsidRDefault="005D438E" w:rsidP="00376912">
      <w:pPr>
        <w:pStyle w:val="Paragrafoelenco"/>
        <w:numPr>
          <w:ilvl w:val="0"/>
          <w:numId w:val="22"/>
        </w:num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 xml:space="preserve">le </w:t>
      </w:r>
      <w:r w:rsidRPr="00E14EB2">
        <w:rPr>
          <w:rFonts w:ascii="Book Antiqua" w:hAnsi="Book Antiqua" w:cs="Tahoma"/>
          <w:bCs/>
          <w:i/>
          <w:iCs/>
          <w:sz w:val="24"/>
          <w:szCs w:val="24"/>
        </w:rPr>
        <w:t>azioni</w:t>
      </w:r>
      <w:r w:rsidRPr="00E14EB2">
        <w:rPr>
          <w:rFonts w:ascii="Book Antiqua" w:hAnsi="Book Antiqua" w:cs="Tahoma"/>
          <w:bCs/>
          <w:sz w:val="24"/>
          <w:szCs w:val="24"/>
        </w:rPr>
        <w:t xml:space="preserve"> da intraprendere per ridurre </w:t>
      </w:r>
      <w:r w:rsidR="00CA284E" w:rsidRPr="00E14EB2">
        <w:rPr>
          <w:rFonts w:ascii="Book Antiqua" w:hAnsi="Book Antiqua" w:cs="Tahoma"/>
          <w:bCs/>
          <w:sz w:val="24"/>
          <w:szCs w:val="24"/>
        </w:rPr>
        <w:t xml:space="preserve">il </w:t>
      </w:r>
      <w:r w:rsidR="00E14EB2" w:rsidRPr="00E14EB2">
        <w:rPr>
          <w:rFonts w:ascii="Book Antiqua" w:hAnsi="Book Antiqua" w:cs="Tahoma"/>
          <w:bCs/>
          <w:sz w:val="24"/>
          <w:szCs w:val="24"/>
        </w:rPr>
        <w:t xml:space="preserve">livello </w:t>
      </w:r>
      <w:r w:rsidR="00CA284E" w:rsidRPr="00E14EB2">
        <w:rPr>
          <w:rFonts w:ascii="Book Antiqua" w:hAnsi="Book Antiqua" w:cs="Tahoma"/>
          <w:bCs/>
          <w:sz w:val="24"/>
          <w:szCs w:val="24"/>
        </w:rPr>
        <w:t>di</w:t>
      </w:r>
      <w:r w:rsidRPr="00E14EB2">
        <w:rPr>
          <w:rFonts w:ascii="Book Antiqua" w:hAnsi="Book Antiqua" w:cs="Tahoma"/>
          <w:bCs/>
          <w:sz w:val="24"/>
          <w:szCs w:val="24"/>
        </w:rPr>
        <w:t xml:space="preserve"> rischio; </w:t>
      </w:r>
    </w:p>
    <w:p w14:paraId="6E62CEFF" w14:textId="6C661FC0" w:rsidR="005D438E" w:rsidRPr="00E14EB2" w:rsidRDefault="005D438E" w:rsidP="00376912">
      <w:pPr>
        <w:pStyle w:val="Paragrafoelenco"/>
        <w:numPr>
          <w:ilvl w:val="0"/>
          <w:numId w:val="22"/>
        </w:num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 xml:space="preserve">le </w:t>
      </w:r>
      <w:r w:rsidRPr="00E14EB2">
        <w:rPr>
          <w:rFonts w:ascii="Book Antiqua" w:hAnsi="Book Antiqua" w:cs="Tahoma"/>
          <w:bCs/>
          <w:i/>
          <w:iCs/>
          <w:sz w:val="24"/>
          <w:szCs w:val="24"/>
        </w:rPr>
        <w:t>priorità di trattamento</w:t>
      </w:r>
      <w:r w:rsidRPr="00E14EB2">
        <w:rPr>
          <w:rFonts w:ascii="Book Antiqua" w:hAnsi="Book Antiqua" w:cs="Tahoma"/>
          <w:bCs/>
          <w:sz w:val="24"/>
          <w:szCs w:val="24"/>
        </w:rPr>
        <w:t xml:space="preserve">, considerando gli obiettivi dell’organizzazione e il contesto in cui la stessa opera.  </w:t>
      </w:r>
    </w:p>
    <w:p w14:paraId="7FDB2793" w14:textId="77777777" w:rsidR="00E52CDA" w:rsidRPr="00E14EB2" w:rsidRDefault="00BF10A2" w:rsidP="008D4633">
      <w:p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 xml:space="preserve">Per quanto concerne le </w:t>
      </w:r>
      <w:r w:rsidRPr="00E14EB2">
        <w:rPr>
          <w:rFonts w:ascii="Book Antiqua" w:hAnsi="Book Antiqua" w:cs="Tahoma"/>
          <w:i/>
          <w:iCs/>
          <w:sz w:val="24"/>
          <w:szCs w:val="24"/>
        </w:rPr>
        <w:t>azioni</w:t>
      </w:r>
      <w:r w:rsidRPr="00E14EB2">
        <w:rPr>
          <w:rFonts w:ascii="Book Antiqua" w:hAnsi="Book Antiqua" w:cs="Tahoma"/>
          <w:bCs/>
          <w:sz w:val="24"/>
          <w:szCs w:val="24"/>
        </w:rPr>
        <w:t>, a</w:t>
      </w:r>
      <w:r w:rsidR="00CA284E" w:rsidRPr="00E14EB2">
        <w:rPr>
          <w:rFonts w:ascii="Book Antiqua" w:hAnsi="Book Antiqua" w:cs="Tahoma"/>
          <w:bCs/>
          <w:sz w:val="24"/>
          <w:szCs w:val="24"/>
        </w:rPr>
        <w:t>l termine della valutazione del rischio</w:t>
      </w:r>
      <w:r w:rsidRPr="00E14EB2">
        <w:rPr>
          <w:rFonts w:ascii="Book Antiqua" w:hAnsi="Book Antiqua" w:cs="Tahoma"/>
          <w:bCs/>
          <w:sz w:val="24"/>
          <w:szCs w:val="24"/>
        </w:rPr>
        <w:t xml:space="preserve"> devono </w:t>
      </w:r>
      <w:r w:rsidR="005D438E" w:rsidRPr="00E14EB2">
        <w:rPr>
          <w:rFonts w:ascii="Book Antiqua" w:hAnsi="Book Antiqua" w:cs="Tahoma"/>
          <w:bCs/>
          <w:sz w:val="24"/>
          <w:szCs w:val="24"/>
        </w:rPr>
        <w:t xml:space="preserve">essere </w:t>
      </w:r>
      <w:r w:rsidRPr="00E14EB2">
        <w:rPr>
          <w:rFonts w:ascii="Book Antiqua" w:hAnsi="Book Antiqua" w:cs="Tahoma"/>
          <w:bCs/>
          <w:sz w:val="24"/>
          <w:szCs w:val="24"/>
        </w:rPr>
        <w:t>soppesate</w:t>
      </w:r>
      <w:r w:rsidR="005D438E" w:rsidRPr="00E14EB2">
        <w:rPr>
          <w:rFonts w:ascii="Book Antiqua" w:hAnsi="Book Antiqua" w:cs="Tahoma"/>
          <w:bCs/>
          <w:sz w:val="24"/>
          <w:szCs w:val="24"/>
        </w:rPr>
        <w:t xml:space="preserve"> diverse opzioni per ridurre l’esposizione di processi</w:t>
      </w:r>
      <w:r w:rsidRPr="00E14EB2">
        <w:rPr>
          <w:rFonts w:ascii="Book Antiqua" w:hAnsi="Book Antiqua" w:cs="Tahoma"/>
          <w:bCs/>
          <w:sz w:val="24"/>
          <w:szCs w:val="24"/>
        </w:rPr>
        <w:t xml:space="preserve"> e a</w:t>
      </w:r>
      <w:r w:rsidR="005D438E" w:rsidRPr="00E14EB2">
        <w:rPr>
          <w:rFonts w:ascii="Book Antiqua" w:hAnsi="Book Antiqua" w:cs="Tahoma"/>
          <w:bCs/>
          <w:sz w:val="24"/>
          <w:szCs w:val="24"/>
        </w:rPr>
        <w:t xml:space="preserve">ttività alla corruzione. </w:t>
      </w:r>
    </w:p>
    <w:p w14:paraId="5FABF8C2" w14:textId="4E0F316D" w:rsidR="005D438E" w:rsidRPr="00E14EB2" w:rsidRDefault="005D438E" w:rsidP="003B2613">
      <w:p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La ponderazione del rischio può anche portare alla decisione di non sottoporre ad ulteriore trattamento il rischio, ma di limitarsi a mantenere attive le misure già esistenti.</w:t>
      </w:r>
    </w:p>
    <w:p w14:paraId="63730882" w14:textId="77777777" w:rsidR="00BF10A2" w:rsidRPr="00E14EB2" w:rsidRDefault="005D438E" w:rsidP="003B2613">
      <w:p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 xml:space="preserve">Un concetto </w:t>
      </w:r>
      <w:r w:rsidR="00BF10A2" w:rsidRPr="00E14EB2">
        <w:rPr>
          <w:rFonts w:ascii="Book Antiqua" w:hAnsi="Book Antiqua" w:cs="Tahoma"/>
          <w:bCs/>
          <w:sz w:val="24"/>
          <w:szCs w:val="24"/>
        </w:rPr>
        <w:t xml:space="preserve">essenziale </w:t>
      </w:r>
      <w:r w:rsidRPr="00E14EB2">
        <w:rPr>
          <w:rFonts w:ascii="Book Antiqua" w:hAnsi="Book Antiqua" w:cs="Tahoma"/>
          <w:bCs/>
          <w:sz w:val="24"/>
          <w:szCs w:val="24"/>
        </w:rPr>
        <w:t xml:space="preserve">per </w:t>
      </w:r>
      <w:r w:rsidR="00BF10A2" w:rsidRPr="00E14EB2">
        <w:rPr>
          <w:rFonts w:ascii="Book Antiqua" w:hAnsi="Book Antiqua" w:cs="Tahoma"/>
          <w:bCs/>
          <w:sz w:val="24"/>
          <w:szCs w:val="24"/>
        </w:rPr>
        <w:t xml:space="preserve">decidere </w:t>
      </w:r>
      <w:r w:rsidRPr="00E14EB2">
        <w:rPr>
          <w:rFonts w:ascii="Book Antiqua" w:hAnsi="Book Antiqua" w:cs="Tahoma"/>
          <w:bCs/>
          <w:sz w:val="24"/>
          <w:szCs w:val="24"/>
        </w:rPr>
        <w:t xml:space="preserve">se attuare nuove azioni è quello di </w:t>
      </w:r>
      <w:r w:rsidR="00BF10A2" w:rsidRPr="00E14EB2">
        <w:rPr>
          <w:rFonts w:ascii="Book Antiqua" w:hAnsi="Book Antiqua" w:cs="Tahoma"/>
          <w:bCs/>
          <w:sz w:val="24"/>
          <w:szCs w:val="24"/>
        </w:rPr>
        <w:t>“</w:t>
      </w:r>
      <w:r w:rsidRPr="00E14EB2">
        <w:rPr>
          <w:rFonts w:ascii="Book Antiqua" w:hAnsi="Book Antiqua" w:cs="Tahoma"/>
          <w:bCs/>
          <w:sz w:val="24"/>
          <w:szCs w:val="24"/>
        </w:rPr>
        <w:t>rischio residuo</w:t>
      </w:r>
      <w:r w:rsidR="00BF10A2" w:rsidRPr="00E14EB2">
        <w:rPr>
          <w:rFonts w:ascii="Book Antiqua" w:hAnsi="Book Antiqua" w:cs="Tahoma"/>
          <w:bCs/>
          <w:sz w:val="24"/>
          <w:szCs w:val="24"/>
        </w:rPr>
        <w:t xml:space="preserve">” </w:t>
      </w:r>
      <w:r w:rsidR="00827119" w:rsidRPr="00E14EB2">
        <w:rPr>
          <w:rFonts w:ascii="Book Antiqua" w:hAnsi="Book Antiqua" w:cs="Tahoma"/>
          <w:bCs/>
          <w:sz w:val="24"/>
          <w:szCs w:val="24"/>
        </w:rPr>
        <w:t xml:space="preserve">che </w:t>
      </w:r>
      <w:r w:rsidR="00BF10A2" w:rsidRPr="00E14EB2">
        <w:rPr>
          <w:rFonts w:ascii="Book Antiqua" w:hAnsi="Book Antiqua" w:cs="Tahoma"/>
          <w:bCs/>
          <w:sz w:val="24"/>
          <w:szCs w:val="24"/>
        </w:rPr>
        <w:t xml:space="preserve">consiste nel </w:t>
      </w:r>
      <w:r w:rsidRPr="00E14EB2">
        <w:rPr>
          <w:rFonts w:ascii="Book Antiqua" w:hAnsi="Book Antiqua" w:cs="Tahoma"/>
          <w:bCs/>
          <w:sz w:val="24"/>
          <w:szCs w:val="24"/>
        </w:rPr>
        <w:t>rischio che permane una volta che le misure di prevenzione s</w:t>
      </w:r>
      <w:r w:rsidR="00BF10A2" w:rsidRPr="00E14EB2">
        <w:rPr>
          <w:rFonts w:ascii="Book Antiqua" w:hAnsi="Book Antiqua" w:cs="Tahoma"/>
          <w:bCs/>
          <w:sz w:val="24"/>
          <w:szCs w:val="24"/>
        </w:rPr>
        <w:t>iano</w:t>
      </w:r>
      <w:r w:rsidRPr="00E14EB2">
        <w:rPr>
          <w:rFonts w:ascii="Book Antiqua" w:hAnsi="Book Antiqua" w:cs="Tahoma"/>
          <w:bCs/>
          <w:sz w:val="24"/>
          <w:szCs w:val="24"/>
        </w:rPr>
        <w:t xml:space="preserve"> state correttamente attuate. </w:t>
      </w:r>
    </w:p>
    <w:p w14:paraId="4F1A61DB" w14:textId="77777777" w:rsidR="00BF10A2" w:rsidRPr="00E14EB2" w:rsidRDefault="00BF10A2" w:rsidP="003B2613">
      <w:pPr>
        <w:spacing w:before="120" w:after="0" w:line="240" w:lineRule="auto"/>
        <w:jc w:val="both"/>
        <w:rPr>
          <w:rFonts w:ascii="Book Antiqua" w:hAnsi="Book Antiqua" w:cs="Tahoma"/>
          <w:bCs/>
          <w:sz w:val="24"/>
          <w:szCs w:val="24"/>
        </w:rPr>
      </w:pPr>
      <w:r w:rsidRPr="00E14EB2">
        <w:rPr>
          <w:rFonts w:ascii="Book Antiqua" w:hAnsi="Book Antiqua" w:cs="Tahoma"/>
          <w:bCs/>
          <w:sz w:val="24"/>
          <w:szCs w:val="24"/>
        </w:rPr>
        <w:t xml:space="preserve">L’attuazione delle azioni di prevenzione deve avere come obiettivo la riduzione del rischio residuo ad un livello quanto più prossimo allo zero. </w:t>
      </w:r>
      <w:r w:rsidR="00827119" w:rsidRPr="00E14EB2">
        <w:rPr>
          <w:rFonts w:ascii="Book Antiqua" w:hAnsi="Book Antiqua" w:cs="Tahoma"/>
          <w:bCs/>
          <w:sz w:val="24"/>
          <w:szCs w:val="24"/>
        </w:rPr>
        <w:t>Ma i</w:t>
      </w:r>
      <w:r w:rsidR="005D438E" w:rsidRPr="00E14EB2">
        <w:rPr>
          <w:rFonts w:ascii="Book Antiqua" w:hAnsi="Book Antiqua" w:cs="Tahoma"/>
          <w:bCs/>
          <w:sz w:val="24"/>
          <w:szCs w:val="24"/>
        </w:rPr>
        <w:t>l rischio residuo non potrà mai essere del tutto azzerato in quanto, anche in presenza di misure di prevenzione, la p</w:t>
      </w:r>
      <w:r w:rsidRPr="00E14EB2">
        <w:rPr>
          <w:rFonts w:ascii="Book Antiqua" w:hAnsi="Book Antiqua" w:cs="Tahoma"/>
          <w:bCs/>
          <w:sz w:val="24"/>
          <w:szCs w:val="24"/>
        </w:rPr>
        <w:t>robabilità</w:t>
      </w:r>
      <w:r w:rsidR="005D438E" w:rsidRPr="00E14EB2">
        <w:rPr>
          <w:rFonts w:ascii="Book Antiqua" w:hAnsi="Book Antiqua" w:cs="Tahoma"/>
          <w:bCs/>
          <w:sz w:val="24"/>
          <w:szCs w:val="24"/>
        </w:rPr>
        <w:t xml:space="preserve"> che si verifichino fenomeni </w:t>
      </w:r>
      <w:r w:rsidR="00827119" w:rsidRPr="00E14EB2">
        <w:rPr>
          <w:rFonts w:ascii="Book Antiqua" w:hAnsi="Book Antiqua" w:cs="Tahoma"/>
          <w:bCs/>
          <w:sz w:val="24"/>
          <w:szCs w:val="24"/>
        </w:rPr>
        <w:t>di malaffare</w:t>
      </w:r>
      <w:r w:rsidRPr="00E14EB2">
        <w:rPr>
          <w:rFonts w:ascii="Book Antiqua" w:hAnsi="Book Antiqua" w:cs="Tahoma"/>
          <w:bCs/>
          <w:sz w:val="24"/>
          <w:szCs w:val="24"/>
        </w:rPr>
        <w:t xml:space="preserve"> non potrà mai essere del tutto annullata.</w:t>
      </w:r>
    </w:p>
    <w:p w14:paraId="4228E759" w14:textId="77777777" w:rsidR="005D438E" w:rsidRPr="00E14EB2" w:rsidRDefault="005D438E" w:rsidP="003B2613">
      <w:pPr>
        <w:spacing w:before="120" w:after="0" w:line="240" w:lineRule="auto"/>
        <w:jc w:val="both"/>
        <w:rPr>
          <w:rFonts w:ascii="Book Antiqua" w:hAnsi="Book Antiqua" w:cs="Tahoma"/>
          <w:b/>
          <w:bCs/>
          <w:sz w:val="24"/>
          <w:szCs w:val="24"/>
        </w:rPr>
      </w:pPr>
      <w:r w:rsidRPr="00E14EB2">
        <w:rPr>
          <w:rFonts w:ascii="Book Antiqua" w:hAnsi="Book Antiqua" w:cs="Tahoma"/>
          <w:bCs/>
          <w:sz w:val="24"/>
          <w:szCs w:val="24"/>
        </w:rPr>
        <w:t xml:space="preserve">Per quanto </w:t>
      </w:r>
      <w:r w:rsidR="00BF10A2" w:rsidRPr="00E14EB2">
        <w:rPr>
          <w:rFonts w:ascii="Book Antiqua" w:hAnsi="Book Antiqua" w:cs="Tahoma"/>
          <w:bCs/>
          <w:sz w:val="24"/>
          <w:szCs w:val="24"/>
        </w:rPr>
        <w:t>concerne</w:t>
      </w:r>
      <w:r w:rsidRPr="00E14EB2">
        <w:rPr>
          <w:rFonts w:ascii="Book Antiqua" w:hAnsi="Book Antiqua" w:cs="Tahoma"/>
          <w:bCs/>
          <w:sz w:val="24"/>
          <w:szCs w:val="24"/>
        </w:rPr>
        <w:t xml:space="preserve"> la definizione delle </w:t>
      </w:r>
      <w:r w:rsidRPr="00E14EB2">
        <w:rPr>
          <w:rFonts w:ascii="Book Antiqua" w:hAnsi="Book Antiqua" w:cs="Tahoma"/>
          <w:i/>
          <w:iCs/>
          <w:sz w:val="24"/>
          <w:szCs w:val="24"/>
        </w:rPr>
        <w:t xml:space="preserve">priorità </w:t>
      </w:r>
      <w:r w:rsidRPr="00E14EB2">
        <w:rPr>
          <w:rFonts w:ascii="Book Antiqua" w:hAnsi="Book Antiqua" w:cs="Tahoma"/>
          <w:bCs/>
          <w:sz w:val="24"/>
          <w:szCs w:val="24"/>
        </w:rPr>
        <w:t xml:space="preserve">di trattamento, nell’impostare le azioni di prevenzione si dovrà tener conto del livello di esposizione al rischio e </w:t>
      </w:r>
      <w:r w:rsidR="00BF10A2" w:rsidRPr="00E14EB2">
        <w:rPr>
          <w:rFonts w:ascii="Book Antiqua" w:hAnsi="Book Antiqua" w:cs="Tahoma"/>
          <w:bCs/>
          <w:sz w:val="24"/>
          <w:szCs w:val="24"/>
        </w:rPr>
        <w:t>“</w:t>
      </w:r>
      <w:r w:rsidRPr="00E14EB2">
        <w:rPr>
          <w:rFonts w:ascii="Book Antiqua" w:hAnsi="Book Antiqua" w:cs="Tahoma"/>
          <w:bCs/>
          <w:sz w:val="24"/>
          <w:szCs w:val="24"/>
        </w:rPr>
        <w:t>procedere in ordine via via decrescente</w:t>
      </w:r>
      <w:r w:rsidR="00BF10A2" w:rsidRPr="00E14EB2">
        <w:rPr>
          <w:rFonts w:ascii="Book Antiqua" w:hAnsi="Book Antiqua" w:cs="Tahoma"/>
          <w:bCs/>
          <w:sz w:val="24"/>
          <w:szCs w:val="24"/>
        </w:rPr>
        <w:t>”</w:t>
      </w:r>
      <w:r w:rsidRPr="00E14EB2">
        <w:rPr>
          <w:rFonts w:ascii="Book Antiqua" w:hAnsi="Book Antiqua" w:cs="Tahoma"/>
          <w:bCs/>
          <w:sz w:val="24"/>
          <w:szCs w:val="24"/>
        </w:rPr>
        <w:t xml:space="preserve">, </w:t>
      </w:r>
      <w:r w:rsidR="00BF10A2" w:rsidRPr="00E14EB2">
        <w:rPr>
          <w:rFonts w:ascii="Book Antiqua" w:hAnsi="Book Antiqua" w:cs="Tahoma"/>
          <w:bCs/>
          <w:sz w:val="24"/>
          <w:szCs w:val="24"/>
        </w:rPr>
        <w:t>iniziando</w:t>
      </w:r>
      <w:r w:rsidRPr="00E14EB2">
        <w:rPr>
          <w:rFonts w:ascii="Book Antiqua" w:hAnsi="Book Antiqua" w:cs="Tahoma"/>
          <w:bCs/>
          <w:sz w:val="24"/>
          <w:szCs w:val="24"/>
        </w:rPr>
        <w:t xml:space="preserve"> dalle attività che presentano un’esposizione più elevata fino ad arrivare al trattamento di quelle </w:t>
      </w:r>
      <w:r w:rsidR="00827119" w:rsidRPr="00E14EB2">
        <w:rPr>
          <w:rFonts w:ascii="Book Antiqua" w:hAnsi="Book Antiqua" w:cs="Tahoma"/>
          <w:bCs/>
          <w:sz w:val="24"/>
          <w:szCs w:val="24"/>
        </w:rPr>
        <w:t xml:space="preserve">con un rischio più contenuto. </w:t>
      </w:r>
    </w:p>
    <w:p w14:paraId="3C6F12C1" w14:textId="5933CD36" w:rsidR="00AE3ADE" w:rsidRPr="00D357F5" w:rsidRDefault="00AE3ADE" w:rsidP="00AE3ADE">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In questa fase, il Gruppo di lavoro, coordinato dal RPCT, ha ritenuto di: </w:t>
      </w:r>
    </w:p>
    <w:p w14:paraId="0C2F4CCF" w14:textId="77777777" w:rsidR="00AE3ADE" w:rsidRPr="00D357F5" w:rsidRDefault="00BA3CF8" w:rsidP="00AE3ADE">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1- </w:t>
      </w:r>
      <w:r w:rsidR="00AE3ADE" w:rsidRPr="00D357F5">
        <w:rPr>
          <w:rFonts w:ascii="Book Antiqua" w:hAnsi="Book Antiqua" w:cs="Tahoma"/>
          <w:bCs/>
          <w:sz w:val="24"/>
          <w:szCs w:val="24"/>
        </w:rPr>
        <w:t xml:space="preserve">assegnare la massima priorità agli oggetti di analisi che hanno ottenuto una valutazione complessiva di rischio </w:t>
      </w:r>
      <w:r w:rsidR="00AE3ADE" w:rsidRPr="00D357F5">
        <w:rPr>
          <w:rFonts w:ascii="Book Antiqua" w:hAnsi="Book Antiqua" w:cs="Tahoma"/>
          <w:b/>
          <w:bCs/>
          <w:sz w:val="24"/>
          <w:szCs w:val="24"/>
        </w:rPr>
        <w:t>A++</w:t>
      </w:r>
      <w:r w:rsidR="00AE3ADE" w:rsidRPr="00D357F5">
        <w:rPr>
          <w:rFonts w:ascii="Book Antiqua" w:hAnsi="Book Antiqua" w:cs="Tahoma"/>
          <w:bCs/>
          <w:sz w:val="24"/>
          <w:szCs w:val="24"/>
        </w:rPr>
        <w:t xml:space="preserve"> ("rischio altissimo") procedendo, poi, in ordine decrescente di valutazione secondo la scala ordinale; </w:t>
      </w:r>
    </w:p>
    <w:p w14:paraId="0DA25ABF" w14:textId="77777777" w:rsidR="00AE3ADE" w:rsidRPr="00D357F5" w:rsidRDefault="00BA3CF8" w:rsidP="00AE3ADE">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 xml:space="preserve">2- </w:t>
      </w:r>
      <w:r w:rsidR="00B5298F" w:rsidRPr="00D357F5">
        <w:rPr>
          <w:rFonts w:ascii="Book Antiqua" w:hAnsi="Book Antiqua" w:cs="Tahoma"/>
          <w:bCs/>
          <w:sz w:val="24"/>
          <w:szCs w:val="24"/>
        </w:rPr>
        <w:t xml:space="preserve">prevedere </w:t>
      </w:r>
      <w:r w:rsidR="001D6F11" w:rsidRPr="00D357F5">
        <w:rPr>
          <w:rFonts w:ascii="Book Antiqua" w:hAnsi="Book Antiqua" w:cs="Tahoma"/>
          <w:bCs/>
          <w:sz w:val="24"/>
          <w:szCs w:val="24"/>
        </w:rPr>
        <w:t>"</w:t>
      </w:r>
      <w:r w:rsidR="00B5298F" w:rsidRPr="00D357F5">
        <w:rPr>
          <w:rFonts w:ascii="Book Antiqua" w:hAnsi="Book Antiqua" w:cs="Tahoma"/>
          <w:bCs/>
          <w:sz w:val="24"/>
          <w:szCs w:val="24"/>
        </w:rPr>
        <w:t>misure specifiche</w:t>
      </w:r>
      <w:r w:rsidR="001D6F11" w:rsidRPr="00D357F5">
        <w:rPr>
          <w:rFonts w:ascii="Book Antiqua" w:hAnsi="Book Antiqua" w:cs="Tahoma"/>
          <w:bCs/>
          <w:sz w:val="24"/>
          <w:szCs w:val="24"/>
        </w:rPr>
        <w:t>"</w:t>
      </w:r>
      <w:r w:rsidR="00B5298F" w:rsidRPr="00D357F5">
        <w:rPr>
          <w:rFonts w:ascii="Book Antiqua" w:hAnsi="Book Antiqua" w:cs="Tahoma"/>
          <w:bCs/>
          <w:sz w:val="24"/>
          <w:szCs w:val="24"/>
        </w:rPr>
        <w:t xml:space="preserve"> per gli oggetti di analisi con valutazione A++, A+, A. </w:t>
      </w:r>
    </w:p>
    <w:p w14:paraId="2880180C" w14:textId="77777777" w:rsidR="00AE3ADE" w:rsidRPr="00F86A27" w:rsidRDefault="00AE3ADE" w:rsidP="00AE3ADE">
      <w:pPr>
        <w:spacing w:before="120" w:after="0" w:line="240" w:lineRule="auto"/>
        <w:jc w:val="both"/>
        <w:rPr>
          <w:rFonts w:ascii="Book Antiqua" w:hAnsi="Book Antiqua" w:cs="Tahoma"/>
          <w:bCs/>
          <w:color w:val="FF0000"/>
          <w:sz w:val="24"/>
          <w:szCs w:val="24"/>
        </w:rPr>
      </w:pPr>
    </w:p>
    <w:p w14:paraId="552742D9" w14:textId="14B32064" w:rsidR="001D6F11" w:rsidRPr="00F86A27" w:rsidRDefault="005B1D6E" w:rsidP="00666408">
      <w:pPr>
        <w:pStyle w:val="TitoloB"/>
        <w:keepNext/>
        <w:widowControl w:val="0"/>
        <w:spacing w:after="360" w:line="280" w:lineRule="exact"/>
        <w:ind w:right="0"/>
        <w:jc w:val="both"/>
        <w:outlineLvl w:val="1"/>
        <w:rPr>
          <w:rFonts w:ascii="Book Antiqua" w:hAnsi="Book Antiqua"/>
          <w:color w:val="0F243E" w:themeColor="text2" w:themeShade="80"/>
          <w:sz w:val="24"/>
          <w:szCs w:val="24"/>
        </w:rPr>
      </w:pPr>
      <w:bookmarkStart w:id="23" w:name="_Toc87523803"/>
      <w:r>
        <w:rPr>
          <w:rFonts w:ascii="Book Antiqua" w:hAnsi="Book Antiqua"/>
          <w:color w:val="0F243E" w:themeColor="text2" w:themeShade="80"/>
          <w:sz w:val="24"/>
          <w:szCs w:val="24"/>
        </w:rPr>
        <w:t xml:space="preserve">3.4. </w:t>
      </w:r>
      <w:r w:rsidR="001D6F11" w:rsidRPr="00F86A27">
        <w:rPr>
          <w:rFonts w:ascii="Book Antiqua" w:hAnsi="Book Antiqua"/>
          <w:color w:val="0F243E" w:themeColor="text2" w:themeShade="80"/>
          <w:sz w:val="24"/>
          <w:szCs w:val="24"/>
        </w:rPr>
        <w:t>Trattamento del rischio</w:t>
      </w:r>
      <w:bookmarkEnd w:id="23"/>
      <w:r w:rsidR="001D6F11" w:rsidRPr="00F86A27">
        <w:rPr>
          <w:rFonts w:ascii="Book Antiqua" w:hAnsi="Book Antiqua"/>
          <w:color w:val="0F243E" w:themeColor="text2" w:themeShade="80"/>
          <w:sz w:val="24"/>
          <w:szCs w:val="24"/>
        </w:rPr>
        <w:t xml:space="preserve"> </w:t>
      </w:r>
    </w:p>
    <w:p w14:paraId="1DDC91C1" w14:textId="41DF5985" w:rsidR="00A25947" w:rsidRPr="00A25947" w:rsidRDefault="001D6F11" w:rsidP="00A25947">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Il trattamento è finalizzat</w:t>
      </w:r>
      <w:r w:rsidR="001A5362" w:rsidRPr="00A25947">
        <w:rPr>
          <w:rFonts w:ascii="Book Antiqua" w:hAnsi="Book Antiqua" w:cs="Tahoma"/>
          <w:bCs/>
          <w:sz w:val="24"/>
          <w:szCs w:val="24"/>
        </w:rPr>
        <w:t>o</w:t>
      </w:r>
      <w:r w:rsidRPr="00A25947">
        <w:rPr>
          <w:rFonts w:ascii="Book Antiqua" w:hAnsi="Book Antiqua" w:cs="Tahoma"/>
          <w:bCs/>
          <w:sz w:val="24"/>
          <w:szCs w:val="24"/>
        </w:rPr>
        <w:t xml:space="preserve"> ad individuare i correttivi e le modalità più idonee a prevenire i rischi, sulla base delle priorità emerse in sede di valutazione. </w:t>
      </w:r>
      <w:r w:rsidR="00A25947" w:rsidRPr="00A25947">
        <w:rPr>
          <w:rFonts w:ascii="Book Antiqua" w:hAnsi="Book Antiqua" w:cs="Tahoma"/>
          <w:bCs/>
          <w:sz w:val="24"/>
          <w:szCs w:val="24"/>
        </w:rPr>
        <w:t>Il trattamento del rischio è il processo in cui si individuano le misure idonee a prevenire il rischio corruttivo e si programmano le modalità della loro attuazione.</w:t>
      </w:r>
    </w:p>
    <w:p w14:paraId="15C49097" w14:textId="307A0A20" w:rsidR="001D6F11" w:rsidRPr="001A5362" w:rsidRDefault="001D6F11" w:rsidP="001D6F11">
      <w:pPr>
        <w:spacing w:before="120" w:after="0" w:line="240" w:lineRule="auto"/>
        <w:jc w:val="both"/>
        <w:rPr>
          <w:rFonts w:ascii="Book Antiqua" w:hAnsi="Book Antiqua" w:cs="Tahoma"/>
          <w:bCs/>
          <w:sz w:val="24"/>
          <w:szCs w:val="24"/>
        </w:rPr>
      </w:pPr>
      <w:r w:rsidRPr="001A5362">
        <w:rPr>
          <w:rFonts w:ascii="Book Antiqua" w:hAnsi="Book Antiqua" w:cs="Tahoma"/>
          <w:bCs/>
          <w:sz w:val="24"/>
          <w:szCs w:val="24"/>
        </w:rPr>
        <w:t xml:space="preserve">In tale fase </w:t>
      </w:r>
      <w:r w:rsidR="000A3026" w:rsidRPr="001A5362">
        <w:rPr>
          <w:rFonts w:ascii="Book Antiqua" w:hAnsi="Book Antiqua" w:cs="Tahoma"/>
          <w:bCs/>
          <w:sz w:val="24"/>
          <w:szCs w:val="24"/>
        </w:rPr>
        <w:t>si progetta</w:t>
      </w:r>
      <w:r w:rsidRPr="001A5362">
        <w:rPr>
          <w:rFonts w:ascii="Book Antiqua" w:hAnsi="Book Antiqua" w:cs="Tahoma"/>
          <w:bCs/>
          <w:sz w:val="24"/>
          <w:szCs w:val="24"/>
        </w:rPr>
        <w:t xml:space="preserve"> l’attuazione di misure specifiche e puntuali</w:t>
      </w:r>
      <w:r w:rsidR="00E52CDA" w:rsidRPr="001A5362">
        <w:rPr>
          <w:rFonts w:ascii="Book Antiqua" w:hAnsi="Book Antiqua" w:cs="Tahoma"/>
          <w:bCs/>
          <w:sz w:val="24"/>
          <w:szCs w:val="24"/>
        </w:rPr>
        <w:t xml:space="preserve">, </w:t>
      </w:r>
      <w:r w:rsidRPr="001A5362">
        <w:rPr>
          <w:rFonts w:ascii="Book Antiqua" w:hAnsi="Book Antiqua" w:cs="Tahoma"/>
          <w:bCs/>
          <w:sz w:val="24"/>
          <w:szCs w:val="24"/>
        </w:rPr>
        <w:t>prevede</w:t>
      </w:r>
      <w:r w:rsidR="00E52CDA" w:rsidRPr="001A5362">
        <w:rPr>
          <w:rFonts w:ascii="Book Antiqua" w:hAnsi="Book Antiqua" w:cs="Tahoma"/>
          <w:bCs/>
          <w:sz w:val="24"/>
          <w:szCs w:val="24"/>
        </w:rPr>
        <w:t>ndo</w:t>
      </w:r>
      <w:r w:rsidRPr="001A5362">
        <w:rPr>
          <w:rFonts w:ascii="Book Antiqua" w:hAnsi="Book Antiqua" w:cs="Tahoma"/>
          <w:bCs/>
          <w:sz w:val="24"/>
          <w:szCs w:val="24"/>
        </w:rPr>
        <w:t xml:space="preserve"> scadenze ragionevoli in base alle priorità rilevate e alle risorse disponibili. </w:t>
      </w:r>
      <w:r w:rsidR="00E52CDA" w:rsidRPr="001A5362">
        <w:rPr>
          <w:rFonts w:ascii="Book Antiqua" w:hAnsi="Book Antiqua" w:cs="Tahoma"/>
          <w:bCs/>
          <w:sz w:val="24"/>
          <w:szCs w:val="24"/>
        </w:rPr>
        <w:t>L’</w:t>
      </w:r>
      <w:r w:rsidRPr="001A5362">
        <w:rPr>
          <w:rFonts w:ascii="Book Antiqua" w:hAnsi="Book Antiqua" w:cs="Tahoma"/>
          <w:bCs/>
          <w:sz w:val="24"/>
          <w:szCs w:val="24"/>
        </w:rPr>
        <w:t xml:space="preserve">individuazione delle misure deve essere impostata avendo cura di contemperare anche la sostenibilità della fase di controllo e di monitoraggio delle </w:t>
      </w:r>
      <w:r w:rsidR="000A3026" w:rsidRPr="001A5362">
        <w:rPr>
          <w:rFonts w:ascii="Book Antiqua" w:hAnsi="Book Antiqua" w:cs="Tahoma"/>
          <w:bCs/>
          <w:sz w:val="24"/>
          <w:szCs w:val="24"/>
        </w:rPr>
        <w:t xml:space="preserve">misure </w:t>
      </w:r>
      <w:r w:rsidRPr="001A5362">
        <w:rPr>
          <w:rFonts w:ascii="Book Antiqua" w:hAnsi="Book Antiqua" w:cs="Tahoma"/>
          <w:bCs/>
          <w:sz w:val="24"/>
          <w:szCs w:val="24"/>
        </w:rPr>
        <w:t xml:space="preserve">stesse, onde evitare la pianificazione di misure astratte e non attuabili.   </w:t>
      </w:r>
    </w:p>
    <w:p w14:paraId="30EBA9A7" w14:textId="7F4E8EAC" w:rsidR="001D6F11" w:rsidRPr="00A25947" w:rsidRDefault="00617606"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Le misure possono essere</w:t>
      </w:r>
      <w:r w:rsidR="00E52CDA" w:rsidRPr="00A25947">
        <w:rPr>
          <w:rFonts w:ascii="Book Antiqua" w:hAnsi="Book Antiqua" w:cs="Tahoma"/>
          <w:bCs/>
          <w:sz w:val="24"/>
          <w:szCs w:val="24"/>
        </w:rPr>
        <w:t xml:space="preserve"> </w:t>
      </w:r>
      <w:r w:rsidRPr="00A25947">
        <w:rPr>
          <w:rFonts w:ascii="Book Antiqua" w:hAnsi="Book Antiqua" w:cs="Tahoma"/>
          <w:bCs/>
          <w:sz w:val="24"/>
          <w:szCs w:val="24"/>
        </w:rPr>
        <w:t>"</w:t>
      </w:r>
      <w:r w:rsidR="001D6F11" w:rsidRPr="00A25947">
        <w:rPr>
          <w:rFonts w:ascii="Book Antiqua" w:hAnsi="Book Antiqua" w:cs="Tahoma"/>
          <w:bCs/>
          <w:sz w:val="24"/>
          <w:szCs w:val="24"/>
        </w:rPr>
        <w:t>generali</w:t>
      </w:r>
      <w:r w:rsidRPr="00A25947">
        <w:rPr>
          <w:rFonts w:ascii="Book Antiqua" w:hAnsi="Book Antiqua" w:cs="Tahoma"/>
          <w:bCs/>
          <w:sz w:val="24"/>
          <w:szCs w:val="24"/>
        </w:rPr>
        <w:t xml:space="preserve">" </w:t>
      </w:r>
      <w:r w:rsidR="001A5362" w:rsidRPr="00A25947">
        <w:rPr>
          <w:rFonts w:ascii="Book Antiqua" w:hAnsi="Book Antiqua" w:cs="Tahoma"/>
          <w:bCs/>
          <w:sz w:val="24"/>
          <w:szCs w:val="24"/>
        </w:rPr>
        <w:t>o</w:t>
      </w:r>
      <w:r w:rsidRPr="00A25947">
        <w:rPr>
          <w:rFonts w:ascii="Book Antiqua" w:hAnsi="Book Antiqua" w:cs="Tahoma"/>
          <w:bCs/>
          <w:sz w:val="24"/>
          <w:szCs w:val="24"/>
        </w:rPr>
        <w:t xml:space="preserve"> "</w:t>
      </w:r>
      <w:r w:rsidR="001D6F11" w:rsidRPr="00A25947">
        <w:rPr>
          <w:rFonts w:ascii="Book Antiqua" w:hAnsi="Book Antiqua" w:cs="Tahoma"/>
          <w:bCs/>
          <w:sz w:val="24"/>
          <w:szCs w:val="24"/>
        </w:rPr>
        <w:t>specifiche</w:t>
      </w:r>
      <w:r w:rsidRPr="00A25947">
        <w:rPr>
          <w:rFonts w:ascii="Book Antiqua" w:hAnsi="Book Antiqua" w:cs="Tahoma"/>
          <w:bCs/>
          <w:sz w:val="24"/>
          <w:szCs w:val="24"/>
        </w:rPr>
        <w:t>"</w:t>
      </w:r>
      <w:r w:rsidR="001D6F11" w:rsidRPr="00A25947">
        <w:rPr>
          <w:rFonts w:ascii="Book Antiqua" w:hAnsi="Book Antiqua" w:cs="Tahoma"/>
          <w:bCs/>
          <w:sz w:val="24"/>
          <w:szCs w:val="24"/>
        </w:rPr>
        <w:t xml:space="preserve">. </w:t>
      </w:r>
    </w:p>
    <w:p w14:paraId="5BD8395E" w14:textId="530DD067" w:rsidR="001D6F11" w:rsidRPr="00A25947" w:rsidRDefault="00E52CDA" w:rsidP="001D6F11">
      <w:pPr>
        <w:spacing w:before="120" w:after="0" w:line="240" w:lineRule="auto"/>
        <w:jc w:val="both"/>
        <w:rPr>
          <w:rFonts w:ascii="Book Antiqua" w:hAnsi="Book Antiqua" w:cs="Tahoma"/>
          <w:bCs/>
          <w:sz w:val="24"/>
          <w:szCs w:val="24"/>
        </w:rPr>
      </w:pPr>
      <w:r w:rsidRPr="00A25947">
        <w:rPr>
          <w:rFonts w:ascii="Book Antiqua" w:hAnsi="Book Antiqua" w:cs="Tahoma"/>
          <w:b/>
          <w:bCs/>
          <w:sz w:val="24"/>
          <w:szCs w:val="24"/>
        </w:rPr>
        <w:t>M</w:t>
      </w:r>
      <w:r w:rsidR="001D6F11" w:rsidRPr="00A25947">
        <w:rPr>
          <w:rFonts w:ascii="Book Antiqua" w:hAnsi="Book Antiqua" w:cs="Tahoma"/>
          <w:b/>
          <w:bCs/>
          <w:sz w:val="24"/>
          <w:szCs w:val="24"/>
        </w:rPr>
        <w:t>isure generali</w:t>
      </w:r>
      <w:r w:rsidRPr="00A25947">
        <w:rPr>
          <w:rFonts w:ascii="Book Antiqua" w:hAnsi="Book Antiqua" w:cs="Tahoma"/>
          <w:b/>
          <w:bCs/>
          <w:sz w:val="24"/>
          <w:szCs w:val="24"/>
        </w:rPr>
        <w:t xml:space="preserve">: </w:t>
      </w:r>
      <w:r w:rsidRPr="00A25947">
        <w:rPr>
          <w:rFonts w:ascii="Book Antiqua" w:hAnsi="Book Antiqua" w:cs="Tahoma"/>
          <w:bCs/>
          <w:sz w:val="24"/>
          <w:szCs w:val="24"/>
        </w:rPr>
        <w:t>misure che</w:t>
      </w:r>
      <w:r w:rsidR="001D6F11" w:rsidRPr="00A25947">
        <w:rPr>
          <w:rFonts w:ascii="Book Antiqua" w:hAnsi="Book Antiqua" w:cs="Tahoma"/>
          <w:bCs/>
          <w:sz w:val="24"/>
          <w:szCs w:val="24"/>
        </w:rPr>
        <w:t xml:space="preserve"> intervengono in maniera trasversale sull’intera amministrazione e si caratterizzano per la loro incidenza sul sistema complessivo della prevenzione della corruzione</w:t>
      </w:r>
      <w:r w:rsidRPr="00A25947">
        <w:rPr>
          <w:rFonts w:ascii="Book Antiqua" w:hAnsi="Book Antiqua" w:cs="Tahoma"/>
          <w:bCs/>
          <w:sz w:val="24"/>
          <w:szCs w:val="24"/>
        </w:rPr>
        <w:t xml:space="preserve">. </w:t>
      </w:r>
      <w:r w:rsidR="001D6F11" w:rsidRPr="00A25947">
        <w:rPr>
          <w:rFonts w:ascii="Book Antiqua" w:hAnsi="Book Antiqua" w:cs="Tahoma"/>
          <w:bCs/>
          <w:sz w:val="24"/>
          <w:szCs w:val="24"/>
        </w:rPr>
        <w:t xml:space="preserve"> </w:t>
      </w:r>
    </w:p>
    <w:p w14:paraId="111DB2DA" w14:textId="46F25302" w:rsidR="001D6F11" w:rsidRPr="00A25947" w:rsidRDefault="00E52CDA" w:rsidP="001D6F11">
      <w:pPr>
        <w:spacing w:before="120" w:after="0" w:line="240" w:lineRule="auto"/>
        <w:jc w:val="both"/>
        <w:rPr>
          <w:rFonts w:ascii="Book Antiqua" w:hAnsi="Book Antiqua" w:cs="Tahoma"/>
          <w:bCs/>
          <w:sz w:val="24"/>
          <w:szCs w:val="24"/>
        </w:rPr>
      </w:pPr>
      <w:r w:rsidRPr="00A25947">
        <w:rPr>
          <w:rFonts w:ascii="Book Antiqua" w:hAnsi="Book Antiqua" w:cs="Tahoma"/>
          <w:b/>
          <w:bCs/>
          <w:sz w:val="24"/>
          <w:szCs w:val="24"/>
        </w:rPr>
        <w:t xml:space="preserve">Misure </w:t>
      </w:r>
      <w:r w:rsidR="001D6F11" w:rsidRPr="00A25947">
        <w:rPr>
          <w:rFonts w:ascii="Book Antiqua" w:hAnsi="Book Antiqua" w:cs="Tahoma"/>
          <w:b/>
          <w:bCs/>
          <w:sz w:val="24"/>
          <w:szCs w:val="24"/>
        </w:rPr>
        <w:t>specifiche</w:t>
      </w:r>
      <w:r w:rsidRPr="00A25947">
        <w:rPr>
          <w:rFonts w:ascii="Book Antiqua" w:hAnsi="Book Antiqua" w:cs="Tahoma"/>
          <w:b/>
          <w:bCs/>
          <w:sz w:val="24"/>
          <w:szCs w:val="24"/>
        </w:rPr>
        <w:t xml:space="preserve">: </w:t>
      </w:r>
      <w:r w:rsidRPr="00A25947">
        <w:rPr>
          <w:rFonts w:ascii="Book Antiqua" w:hAnsi="Book Antiqua" w:cs="Tahoma"/>
          <w:bCs/>
          <w:sz w:val="24"/>
          <w:szCs w:val="24"/>
        </w:rPr>
        <w:t>sono misure</w:t>
      </w:r>
      <w:r w:rsidR="001D6F11" w:rsidRPr="00A25947">
        <w:rPr>
          <w:rFonts w:ascii="Book Antiqua" w:hAnsi="Book Antiqua" w:cs="Tahoma"/>
          <w:bCs/>
          <w:sz w:val="24"/>
          <w:szCs w:val="24"/>
        </w:rPr>
        <w:t xml:space="preserve"> agiscono in maniera puntuale su alcuni specifici rischi individuati in fase di valutazione del rischio e si caratterizzano dunque per l’incidenza su problemi specifici. </w:t>
      </w:r>
    </w:p>
    <w:p w14:paraId="0F06CE06" w14:textId="77777777" w:rsidR="00A25947" w:rsidRPr="00A25947" w:rsidRDefault="001D6F11"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L’individuazione e la programmazione</w:t>
      </w:r>
      <w:r w:rsidR="00E52CDA" w:rsidRPr="00A25947">
        <w:rPr>
          <w:rFonts w:ascii="Book Antiqua" w:hAnsi="Book Antiqua" w:cs="Tahoma"/>
          <w:bCs/>
          <w:sz w:val="24"/>
          <w:szCs w:val="24"/>
        </w:rPr>
        <w:t xml:space="preserve"> </w:t>
      </w:r>
      <w:r w:rsidRPr="00A25947">
        <w:rPr>
          <w:rFonts w:ascii="Book Antiqua" w:hAnsi="Book Antiqua" w:cs="Tahoma"/>
          <w:bCs/>
          <w:sz w:val="24"/>
          <w:szCs w:val="24"/>
        </w:rPr>
        <w:t xml:space="preserve">di misure per la prevenzione della corruzione </w:t>
      </w:r>
      <w:r w:rsidR="00E52CDA" w:rsidRPr="00A25947">
        <w:rPr>
          <w:rFonts w:ascii="Book Antiqua" w:hAnsi="Book Antiqua" w:cs="Tahoma"/>
          <w:bCs/>
          <w:sz w:val="24"/>
          <w:szCs w:val="24"/>
        </w:rPr>
        <w:t xml:space="preserve">rappresentano la parte essenziale </w:t>
      </w:r>
      <w:r w:rsidR="00617606" w:rsidRPr="00A25947">
        <w:rPr>
          <w:rFonts w:ascii="Book Antiqua" w:hAnsi="Book Antiqua" w:cs="Tahoma"/>
          <w:bCs/>
          <w:sz w:val="24"/>
          <w:szCs w:val="24"/>
        </w:rPr>
        <w:t xml:space="preserve">del PTPCT. </w:t>
      </w:r>
    </w:p>
    <w:p w14:paraId="2C36E90E" w14:textId="77777777" w:rsidR="00A25947" w:rsidRPr="00A25947" w:rsidRDefault="00617606"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T</w:t>
      </w:r>
      <w:r w:rsidR="001D6F11" w:rsidRPr="00A25947">
        <w:rPr>
          <w:rFonts w:ascii="Book Antiqua" w:hAnsi="Book Antiqua" w:cs="Tahoma"/>
          <w:bCs/>
          <w:sz w:val="24"/>
          <w:szCs w:val="24"/>
        </w:rPr>
        <w:t>utte le attività</w:t>
      </w:r>
      <w:r w:rsidR="00E52CDA" w:rsidRPr="00A25947">
        <w:rPr>
          <w:rFonts w:ascii="Book Antiqua" w:hAnsi="Book Antiqua" w:cs="Tahoma"/>
          <w:bCs/>
          <w:sz w:val="24"/>
          <w:szCs w:val="24"/>
        </w:rPr>
        <w:t xml:space="preserve"> precedenti </w:t>
      </w:r>
      <w:r w:rsidR="001D6F11" w:rsidRPr="00A25947">
        <w:rPr>
          <w:rFonts w:ascii="Book Antiqua" w:hAnsi="Book Antiqua" w:cs="Tahoma"/>
          <w:bCs/>
          <w:sz w:val="24"/>
          <w:szCs w:val="24"/>
        </w:rPr>
        <w:t xml:space="preserve">sono </w:t>
      </w:r>
      <w:r w:rsidR="00E52CDA" w:rsidRPr="00A25947">
        <w:rPr>
          <w:rFonts w:ascii="Book Antiqua" w:hAnsi="Book Antiqua" w:cs="Tahoma"/>
          <w:bCs/>
          <w:sz w:val="24"/>
          <w:szCs w:val="24"/>
        </w:rPr>
        <w:t xml:space="preserve">di ritenersi </w:t>
      </w:r>
      <w:r w:rsidR="001D6F11" w:rsidRPr="00A25947">
        <w:rPr>
          <w:rFonts w:ascii="Book Antiqua" w:hAnsi="Book Antiqua" w:cs="Tahoma"/>
          <w:bCs/>
          <w:sz w:val="24"/>
          <w:szCs w:val="24"/>
        </w:rPr>
        <w:t>propedeutiche all</w:t>
      </w:r>
      <w:r w:rsidR="00E52CDA" w:rsidRPr="00A25947">
        <w:rPr>
          <w:rFonts w:ascii="Book Antiqua" w:hAnsi="Book Antiqua" w:cs="Tahoma"/>
          <w:bCs/>
          <w:sz w:val="24"/>
          <w:szCs w:val="24"/>
        </w:rPr>
        <w:t>’</w:t>
      </w:r>
      <w:r w:rsidR="001D6F11" w:rsidRPr="00A25947">
        <w:rPr>
          <w:rFonts w:ascii="Book Antiqua" w:hAnsi="Book Antiqua" w:cs="Tahoma"/>
          <w:bCs/>
          <w:sz w:val="24"/>
          <w:szCs w:val="24"/>
        </w:rPr>
        <w:t xml:space="preserve">identificazione e </w:t>
      </w:r>
      <w:r w:rsidR="00E52CDA" w:rsidRPr="00A25947">
        <w:rPr>
          <w:rFonts w:ascii="Book Antiqua" w:hAnsi="Book Antiqua" w:cs="Tahoma"/>
          <w:bCs/>
          <w:sz w:val="24"/>
          <w:szCs w:val="24"/>
        </w:rPr>
        <w:t xml:space="preserve">alla </w:t>
      </w:r>
      <w:r w:rsidR="001D6F11" w:rsidRPr="00A25947">
        <w:rPr>
          <w:rFonts w:ascii="Book Antiqua" w:hAnsi="Book Antiqua" w:cs="Tahoma"/>
          <w:bCs/>
          <w:sz w:val="24"/>
          <w:szCs w:val="24"/>
        </w:rPr>
        <w:t xml:space="preserve">progettazione delle misure che </w:t>
      </w:r>
      <w:r w:rsidR="00E52CDA" w:rsidRPr="00A25947">
        <w:rPr>
          <w:rFonts w:ascii="Book Antiqua" w:hAnsi="Book Antiqua" w:cs="Tahoma"/>
          <w:bCs/>
          <w:sz w:val="24"/>
          <w:szCs w:val="24"/>
        </w:rPr>
        <w:t>sono</w:t>
      </w:r>
      <w:r w:rsidR="001D6F11" w:rsidRPr="00A25947">
        <w:rPr>
          <w:rFonts w:ascii="Book Antiqua" w:hAnsi="Book Antiqua" w:cs="Tahoma"/>
          <w:bCs/>
          <w:sz w:val="24"/>
          <w:szCs w:val="24"/>
        </w:rPr>
        <w:t xml:space="preserve">, quindi, la parte fondamentale del PTPCT. </w:t>
      </w:r>
    </w:p>
    <w:p w14:paraId="2DD3D8EC" w14:textId="77777777" w:rsidR="001D6F11" w:rsidRPr="00F86A27" w:rsidRDefault="001D6F11" w:rsidP="001D6F11">
      <w:pPr>
        <w:spacing w:before="120" w:after="0" w:line="240" w:lineRule="auto"/>
        <w:jc w:val="both"/>
        <w:rPr>
          <w:rFonts w:ascii="Book Antiqua" w:hAnsi="Book Antiqua" w:cs="Tahoma"/>
          <w:bCs/>
          <w:color w:val="002060"/>
          <w:sz w:val="24"/>
          <w:szCs w:val="24"/>
        </w:rPr>
      </w:pPr>
    </w:p>
    <w:p w14:paraId="33359187" w14:textId="7966B1B8" w:rsidR="00A95749" w:rsidRPr="00102945" w:rsidRDefault="00920EAF" w:rsidP="00841AB7">
      <w:pPr>
        <w:pStyle w:val="TitoloB"/>
        <w:keepNext/>
        <w:widowControl w:val="0"/>
        <w:spacing w:after="360" w:line="280" w:lineRule="exact"/>
        <w:ind w:left="360" w:right="0"/>
        <w:jc w:val="both"/>
        <w:outlineLvl w:val="1"/>
        <w:rPr>
          <w:rFonts w:ascii="Book Antiqua" w:hAnsi="Book Antiqua"/>
          <w:sz w:val="24"/>
          <w:szCs w:val="24"/>
        </w:rPr>
      </w:pPr>
      <w:bookmarkStart w:id="24" w:name="_Toc87523804"/>
      <w:r w:rsidRPr="00F86A27">
        <w:rPr>
          <w:rFonts w:ascii="Book Antiqua" w:hAnsi="Book Antiqua"/>
          <w:color w:val="0F243E" w:themeColor="text2" w:themeShade="80"/>
          <w:sz w:val="24"/>
          <w:szCs w:val="24"/>
        </w:rPr>
        <w:t>3.</w:t>
      </w:r>
      <w:r w:rsidR="005B1D6E">
        <w:rPr>
          <w:rFonts w:ascii="Book Antiqua" w:hAnsi="Book Antiqua"/>
          <w:color w:val="0F243E" w:themeColor="text2" w:themeShade="80"/>
          <w:sz w:val="24"/>
          <w:szCs w:val="24"/>
        </w:rPr>
        <w:t>4</w:t>
      </w:r>
      <w:r w:rsidRPr="00F86A27">
        <w:rPr>
          <w:rFonts w:ascii="Book Antiqua" w:hAnsi="Book Antiqua"/>
          <w:color w:val="0F243E" w:themeColor="text2" w:themeShade="80"/>
          <w:sz w:val="24"/>
          <w:szCs w:val="24"/>
        </w:rPr>
        <w:t>.1.</w:t>
      </w:r>
      <w:r w:rsidR="00841AB7" w:rsidRPr="00F86A27">
        <w:rPr>
          <w:rFonts w:ascii="Book Antiqua" w:hAnsi="Book Antiqua"/>
          <w:color w:val="0F243E" w:themeColor="text2" w:themeShade="80"/>
          <w:sz w:val="24"/>
          <w:szCs w:val="24"/>
        </w:rPr>
        <w:t xml:space="preserve"> </w:t>
      </w:r>
      <w:r w:rsidR="00A95749" w:rsidRPr="00102945">
        <w:rPr>
          <w:rFonts w:ascii="Book Antiqua" w:hAnsi="Book Antiqua"/>
          <w:sz w:val="24"/>
          <w:szCs w:val="24"/>
        </w:rPr>
        <w:t>Individuazione delle misure</w:t>
      </w:r>
      <w:bookmarkEnd w:id="24"/>
    </w:p>
    <w:p w14:paraId="4EFC1023" w14:textId="3B2B84A1" w:rsidR="00A95749" w:rsidRPr="00A25947" w:rsidRDefault="006A77AA"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Il </w:t>
      </w:r>
      <w:r w:rsidR="001D6F11" w:rsidRPr="00A25947">
        <w:rPr>
          <w:rFonts w:ascii="Book Antiqua" w:hAnsi="Book Antiqua" w:cs="Tahoma"/>
          <w:bCs/>
          <w:sz w:val="24"/>
          <w:szCs w:val="24"/>
        </w:rPr>
        <w:t>prim</w:t>
      </w:r>
      <w:r w:rsidRPr="00A25947">
        <w:rPr>
          <w:rFonts w:ascii="Book Antiqua" w:hAnsi="Book Antiqua" w:cs="Tahoma"/>
          <w:bCs/>
          <w:sz w:val="24"/>
          <w:szCs w:val="24"/>
        </w:rPr>
        <w:t>o</w:t>
      </w:r>
      <w:r w:rsidR="001D6F11" w:rsidRPr="00A25947">
        <w:rPr>
          <w:rFonts w:ascii="Book Antiqua" w:hAnsi="Book Antiqua" w:cs="Tahoma"/>
          <w:bCs/>
          <w:sz w:val="24"/>
          <w:szCs w:val="24"/>
        </w:rPr>
        <w:t xml:space="preserve"> </w:t>
      </w:r>
      <w:r w:rsidRPr="00A25947">
        <w:rPr>
          <w:rFonts w:ascii="Book Antiqua" w:hAnsi="Book Antiqua" w:cs="Tahoma"/>
          <w:bCs/>
          <w:sz w:val="24"/>
          <w:szCs w:val="24"/>
        </w:rPr>
        <w:t>step</w:t>
      </w:r>
      <w:r w:rsidR="001D6F11" w:rsidRPr="00A25947">
        <w:rPr>
          <w:rFonts w:ascii="Book Antiqua" w:hAnsi="Book Antiqua" w:cs="Tahoma"/>
          <w:bCs/>
          <w:sz w:val="24"/>
          <w:szCs w:val="24"/>
        </w:rPr>
        <w:t xml:space="preserve"> del trattamento del rischio ha </w:t>
      </w:r>
      <w:r w:rsidR="00A95749" w:rsidRPr="00A25947">
        <w:rPr>
          <w:rFonts w:ascii="Book Antiqua" w:hAnsi="Book Antiqua" w:cs="Tahoma"/>
          <w:bCs/>
          <w:sz w:val="24"/>
          <w:szCs w:val="24"/>
        </w:rPr>
        <w:t>l'</w:t>
      </w:r>
      <w:r w:rsidR="001D6F11" w:rsidRPr="00A25947">
        <w:rPr>
          <w:rFonts w:ascii="Book Antiqua" w:hAnsi="Book Antiqua" w:cs="Tahoma"/>
          <w:bCs/>
          <w:sz w:val="24"/>
          <w:szCs w:val="24"/>
        </w:rPr>
        <w:t xml:space="preserve">obiettivo di identificare le misure di prevenzione della corruzione, in funzione delle criticità rilevate in sede di analisi. </w:t>
      </w:r>
      <w:r w:rsidRPr="00A25947">
        <w:rPr>
          <w:rFonts w:ascii="Book Antiqua" w:hAnsi="Book Antiqua" w:cs="Tahoma"/>
          <w:bCs/>
          <w:sz w:val="24"/>
          <w:szCs w:val="24"/>
        </w:rPr>
        <w:t>L</w:t>
      </w:r>
      <w:r w:rsidR="001D6F11" w:rsidRPr="00A25947">
        <w:rPr>
          <w:rFonts w:ascii="Book Antiqua" w:hAnsi="Book Antiqua" w:cs="Tahoma"/>
          <w:bCs/>
          <w:sz w:val="24"/>
          <w:szCs w:val="24"/>
        </w:rPr>
        <w:t xml:space="preserve">’amministrazione </w:t>
      </w:r>
      <w:r w:rsidRPr="00A25947">
        <w:rPr>
          <w:rFonts w:ascii="Book Antiqua" w:hAnsi="Book Antiqua" w:cs="Tahoma"/>
          <w:bCs/>
          <w:sz w:val="24"/>
          <w:szCs w:val="24"/>
        </w:rPr>
        <w:t xml:space="preserve">deve </w:t>
      </w:r>
      <w:r w:rsidR="001D6F11" w:rsidRPr="00A25947">
        <w:rPr>
          <w:rFonts w:ascii="Book Antiqua" w:hAnsi="Book Antiqua" w:cs="Tahoma"/>
          <w:bCs/>
          <w:sz w:val="24"/>
          <w:szCs w:val="24"/>
        </w:rPr>
        <w:t xml:space="preserve">individuare le misure più idonee a prevenire i rischi. </w:t>
      </w:r>
    </w:p>
    <w:p w14:paraId="2ABB6FBE" w14:textId="74B63598" w:rsidR="00773722" w:rsidRPr="00A25947" w:rsidRDefault="001D6F11"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L’obiettivo</w:t>
      </w:r>
      <w:r w:rsidR="00A25947">
        <w:rPr>
          <w:rFonts w:ascii="Book Antiqua" w:hAnsi="Book Antiqua" w:cs="Tahoma"/>
          <w:bCs/>
          <w:sz w:val="24"/>
          <w:szCs w:val="24"/>
        </w:rPr>
        <w:t xml:space="preserve"> </w:t>
      </w:r>
      <w:r w:rsidRPr="00A25947">
        <w:rPr>
          <w:rFonts w:ascii="Book Antiqua" w:hAnsi="Book Antiqua" w:cs="Tahoma"/>
          <w:bCs/>
          <w:sz w:val="24"/>
          <w:szCs w:val="24"/>
        </w:rPr>
        <w:t xml:space="preserve">è di individuare, per </w:t>
      </w:r>
      <w:r w:rsidR="00A25947">
        <w:rPr>
          <w:rFonts w:ascii="Book Antiqua" w:hAnsi="Book Antiqua" w:cs="Tahoma"/>
          <w:bCs/>
          <w:sz w:val="24"/>
          <w:szCs w:val="24"/>
        </w:rPr>
        <w:t xml:space="preserve">i </w:t>
      </w:r>
      <w:r w:rsidRPr="00A25947">
        <w:rPr>
          <w:rFonts w:ascii="Book Antiqua" w:hAnsi="Book Antiqua" w:cs="Tahoma"/>
          <w:bCs/>
          <w:sz w:val="24"/>
          <w:szCs w:val="24"/>
        </w:rPr>
        <w:t xml:space="preserve">rischi ritenuti prioritari, l’elenco delle possibili misure di prevenzione abbinate. </w:t>
      </w:r>
      <w:r w:rsidR="00A95749" w:rsidRPr="00A25947">
        <w:rPr>
          <w:rFonts w:ascii="Book Antiqua" w:hAnsi="Book Antiqua" w:cs="Tahoma"/>
          <w:bCs/>
          <w:sz w:val="24"/>
          <w:szCs w:val="24"/>
        </w:rPr>
        <w:t>Il PNA suggerisce le misure seguenti</w:t>
      </w:r>
      <w:r w:rsidR="00FD70C3" w:rsidRPr="00A25947">
        <w:rPr>
          <w:rFonts w:ascii="Book Antiqua" w:hAnsi="Book Antiqua" w:cs="Tahoma"/>
          <w:bCs/>
          <w:sz w:val="24"/>
          <w:szCs w:val="24"/>
        </w:rPr>
        <w:t>:</w:t>
      </w:r>
    </w:p>
    <w:p w14:paraId="73BAA69C" w14:textId="77777777" w:rsidR="00E95F34"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controllo; </w:t>
      </w:r>
    </w:p>
    <w:p w14:paraId="5A969FAA"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trasparenza; </w:t>
      </w:r>
    </w:p>
    <w:p w14:paraId="5F78134C"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definizione e promozione dell’etica e di standard di comportamento; </w:t>
      </w:r>
    </w:p>
    <w:p w14:paraId="1C8942F2"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regolamentazione; </w:t>
      </w:r>
    </w:p>
    <w:p w14:paraId="58DA0CD0"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semplificazione; </w:t>
      </w:r>
    </w:p>
    <w:p w14:paraId="402A6BAB"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formazione; </w:t>
      </w:r>
    </w:p>
    <w:p w14:paraId="36714C60"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sensibilizzazione e partecipazione; </w:t>
      </w:r>
    </w:p>
    <w:p w14:paraId="338BBCC4"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rotazione; </w:t>
      </w:r>
    </w:p>
    <w:p w14:paraId="12D58665"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segnalazione e protezione; </w:t>
      </w:r>
    </w:p>
    <w:p w14:paraId="24918658" w14:textId="77777777"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disciplina del conflitto di interessi; </w:t>
      </w:r>
    </w:p>
    <w:p w14:paraId="7DDB938A" w14:textId="0E855A9B" w:rsidR="00A95749" w:rsidRPr="00A25947" w:rsidRDefault="001D6F11" w:rsidP="00376912">
      <w:pPr>
        <w:pStyle w:val="Paragrafoelenco"/>
        <w:numPr>
          <w:ilvl w:val="0"/>
          <w:numId w:val="23"/>
        </w:num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regolazione dei rapporti con i “rappresentanti di interessi particolari” (lobbies). </w:t>
      </w:r>
    </w:p>
    <w:p w14:paraId="7C3A0244" w14:textId="420C1454" w:rsidR="00FD70C3" w:rsidRPr="00A25947" w:rsidRDefault="00FD70C3" w:rsidP="00FD70C3">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L’individuazione delle misure non deve essere astratta e generica. </w:t>
      </w:r>
      <w:r w:rsidR="005B1D6E" w:rsidRPr="00A25947">
        <w:rPr>
          <w:rFonts w:ascii="Book Antiqua" w:hAnsi="Book Antiqua" w:cs="Tahoma"/>
          <w:bCs/>
          <w:sz w:val="24"/>
          <w:szCs w:val="24"/>
        </w:rPr>
        <w:t>È</w:t>
      </w:r>
      <w:r w:rsidRPr="00A25947">
        <w:rPr>
          <w:rFonts w:ascii="Book Antiqua" w:hAnsi="Book Antiqua" w:cs="Tahoma"/>
          <w:bCs/>
          <w:sz w:val="24"/>
          <w:szCs w:val="24"/>
        </w:rPr>
        <w:t xml:space="preserve"> necessario indicare chiaramente la misura puntuale che l’amministrazione ha individuato ed intende attuare. </w:t>
      </w:r>
    </w:p>
    <w:p w14:paraId="0B6A006F" w14:textId="3F4904C1" w:rsidR="00FD70C3" w:rsidRPr="00A25947" w:rsidRDefault="00FD70C3"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Le misure suggerite dal PNA possono essere sia di tipo “generale” che di tipo “specifico”. </w:t>
      </w:r>
    </w:p>
    <w:p w14:paraId="6A6CA851" w14:textId="6A2F9023" w:rsidR="00773722"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A titolo esemplificativo, una misura di trasparenza, può essere programmata </w:t>
      </w:r>
      <w:r w:rsidR="006A77AA" w:rsidRPr="00A25947">
        <w:rPr>
          <w:rFonts w:ascii="Book Antiqua" w:hAnsi="Book Antiqua" w:cs="Tahoma"/>
          <w:bCs/>
          <w:sz w:val="24"/>
          <w:szCs w:val="24"/>
        </w:rPr>
        <w:t xml:space="preserve">sia </w:t>
      </w:r>
      <w:r w:rsidRPr="00A25947">
        <w:rPr>
          <w:rFonts w:ascii="Book Antiqua" w:hAnsi="Book Antiqua" w:cs="Tahoma"/>
          <w:bCs/>
          <w:sz w:val="24"/>
          <w:szCs w:val="24"/>
        </w:rPr>
        <w:t>come misur</w:t>
      </w:r>
      <w:r w:rsidR="006A77AA" w:rsidRPr="00A25947">
        <w:rPr>
          <w:rFonts w:ascii="Book Antiqua" w:hAnsi="Book Antiqua" w:cs="Tahoma"/>
          <w:bCs/>
          <w:sz w:val="24"/>
          <w:szCs w:val="24"/>
        </w:rPr>
        <w:t>a</w:t>
      </w:r>
      <w:r w:rsidRPr="00A25947">
        <w:rPr>
          <w:rFonts w:ascii="Book Antiqua" w:hAnsi="Book Antiqua" w:cs="Tahoma"/>
          <w:bCs/>
          <w:sz w:val="24"/>
          <w:szCs w:val="24"/>
        </w:rPr>
        <w:t xml:space="preserve"> “generale”</w:t>
      </w:r>
      <w:r w:rsidR="006A77AA" w:rsidRPr="00A25947">
        <w:rPr>
          <w:rFonts w:ascii="Book Antiqua" w:hAnsi="Book Antiqua" w:cs="Tahoma"/>
          <w:bCs/>
          <w:sz w:val="24"/>
          <w:szCs w:val="24"/>
        </w:rPr>
        <w:t>, che</w:t>
      </w:r>
      <w:r w:rsidRPr="00A25947">
        <w:rPr>
          <w:rFonts w:ascii="Book Antiqua" w:hAnsi="Book Antiqua" w:cs="Tahoma"/>
          <w:bCs/>
          <w:sz w:val="24"/>
          <w:szCs w:val="24"/>
        </w:rPr>
        <w:t xml:space="preserve"> “specifica”. </w:t>
      </w:r>
      <w:r w:rsidR="005B1D6E" w:rsidRPr="00A25947">
        <w:rPr>
          <w:rFonts w:ascii="Book Antiqua" w:hAnsi="Book Antiqua" w:cs="Tahoma"/>
          <w:bCs/>
          <w:sz w:val="24"/>
          <w:szCs w:val="24"/>
        </w:rPr>
        <w:t>È</w:t>
      </w:r>
      <w:r w:rsidR="006A77AA" w:rsidRPr="00A25947">
        <w:rPr>
          <w:rFonts w:ascii="Book Antiqua" w:hAnsi="Book Antiqua" w:cs="Tahoma"/>
          <w:bCs/>
          <w:sz w:val="24"/>
          <w:szCs w:val="24"/>
        </w:rPr>
        <w:t xml:space="preserve"> </w:t>
      </w:r>
      <w:r w:rsidRPr="00A25947">
        <w:rPr>
          <w:rFonts w:ascii="Book Antiqua" w:hAnsi="Book Antiqua" w:cs="Tahoma"/>
          <w:bCs/>
          <w:sz w:val="24"/>
          <w:szCs w:val="24"/>
        </w:rPr>
        <w:t>generale quando insiste trasversalmente sull’organizzazione, al fine di migliorare complessivamente la trasparenza dell’azione amministrativa (es. la corretta e puntuale applicazione del d.lgs. 33/2013)</w:t>
      </w:r>
      <w:r w:rsidR="006A77AA" w:rsidRPr="00A25947">
        <w:rPr>
          <w:rFonts w:ascii="Book Antiqua" w:hAnsi="Book Antiqua" w:cs="Tahoma"/>
          <w:bCs/>
          <w:sz w:val="24"/>
          <w:szCs w:val="24"/>
        </w:rPr>
        <w:t>. I</w:t>
      </w:r>
      <w:r w:rsidRPr="00A25947">
        <w:rPr>
          <w:rFonts w:ascii="Book Antiqua" w:hAnsi="Book Antiqua" w:cs="Tahoma"/>
          <w:bCs/>
          <w:sz w:val="24"/>
          <w:szCs w:val="24"/>
        </w:rPr>
        <w:t xml:space="preserve">nvece, </w:t>
      </w:r>
      <w:r w:rsidR="006A77AA" w:rsidRPr="00A25947">
        <w:rPr>
          <w:rFonts w:ascii="Book Antiqua" w:hAnsi="Book Antiqua" w:cs="Tahoma"/>
          <w:bCs/>
          <w:sz w:val="24"/>
          <w:szCs w:val="24"/>
        </w:rPr>
        <w:t xml:space="preserve">è </w:t>
      </w:r>
      <w:r w:rsidRPr="00A25947">
        <w:rPr>
          <w:rFonts w:ascii="Book Antiqua" w:hAnsi="Book Antiqua" w:cs="Tahoma"/>
          <w:bCs/>
          <w:sz w:val="24"/>
          <w:szCs w:val="24"/>
        </w:rPr>
        <w:t>di tipo specifico, se in risposta a specifici problemi di scarsa trasparenza</w:t>
      </w:r>
      <w:r w:rsidR="006A77AA" w:rsidRPr="00A25947">
        <w:rPr>
          <w:rFonts w:ascii="Book Antiqua" w:hAnsi="Book Antiqua" w:cs="Tahoma"/>
          <w:bCs/>
          <w:sz w:val="24"/>
          <w:szCs w:val="24"/>
        </w:rPr>
        <w:t>,</w:t>
      </w:r>
      <w:r w:rsidRPr="00A25947">
        <w:rPr>
          <w:rFonts w:ascii="Book Antiqua" w:hAnsi="Book Antiqua" w:cs="Tahoma"/>
          <w:bCs/>
          <w:sz w:val="24"/>
          <w:szCs w:val="24"/>
        </w:rPr>
        <w:t xml:space="preserve"> rilevati tramite l’analisi del rischio</w:t>
      </w:r>
      <w:r w:rsidR="006A77AA" w:rsidRPr="00A25947">
        <w:rPr>
          <w:rFonts w:ascii="Book Antiqua" w:hAnsi="Book Antiqua" w:cs="Tahoma"/>
          <w:bCs/>
          <w:sz w:val="24"/>
          <w:szCs w:val="24"/>
        </w:rPr>
        <w:t>,</w:t>
      </w:r>
      <w:r w:rsidRPr="00A25947">
        <w:rPr>
          <w:rFonts w:ascii="Book Antiqua" w:hAnsi="Book Antiqua" w:cs="Tahoma"/>
          <w:bCs/>
          <w:sz w:val="24"/>
          <w:szCs w:val="24"/>
        </w:rPr>
        <w:t xml:space="preserve"> </w:t>
      </w:r>
      <w:r w:rsidR="006A77AA" w:rsidRPr="00A25947">
        <w:rPr>
          <w:rFonts w:ascii="Book Antiqua" w:hAnsi="Book Antiqua" w:cs="Tahoma"/>
          <w:bCs/>
          <w:sz w:val="24"/>
          <w:szCs w:val="24"/>
        </w:rPr>
        <w:t xml:space="preserve">si impongono </w:t>
      </w:r>
      <w:r w:rsidRPr="00A25947">
        <w:rPr>
          <w:rFonts w:ascii="Book Antiqua" w:hAnsi="Book Antiqua" w:cs="Tahoma"/>
          <w:bCs/>
          <w:sz w:val="24"/>
          <w:szCs w:val="24"/>
        </w:rPr>
        <w:t xml:space="preserve">modalità per rendere trasparenti </w:t>
      </w:r>
      <w:r w:rsidR="006A77AA" w:rsidRPr="00A25947">
        <w:rPr>
          <w:rFonts w:ascii="Book Antiqua" w:hAnsi="Book Antiqua" w:cs="Tahoma"/>
          <w:bCs/>
          <w:sz w:val="24"/>
          <w:szCs w:val="24"/>
        </w:rPr>
        <w:t xml:space="preserve">singoli </w:t>
      </w:r>
      <w:r w:rsidRPr="00A25947">
        <w:rPr>
          <w:rFonts w:ascii="Book Antiqua" w:hAnsi="Book Antiqua" w:cs="Tahoma"/>
          <w:bCs/>
          <w:sz w:val="24"/>
          <w:szCs w:val="24"/>
        </w:rPr>
        <w:t xml:space="preserve">processi </w:t>
      </w:r>
      <w:r w:rsidR="006A77AA" w:rsidRPr="00A25947">
        <w:rPr>
          <w:rFonts w:ascii="Book Antiqua" w:hAnsi="Book Antiqua" w:cs="Tahoma"/>
          <w:bCs/>
          <w:sz w:val="24"/>
          <w:szCs w:val="24"/>
        </w:rPr>
        <w:t xml:space="preserve">giudicati </w:t>
      </w:r>
      <w:r w:rsidRPr="00A25947">
        <w:rPr>
          <w:rFonts w:ascii="Book Antiqua" w:hAnsi="Book Antiqua" w:cs="Tahoma"/>
          <w:bCs/>
          <w:sz w:val="24"/>
          <w:szCs w:val="24"/>
        </w:rPr>
        <w:t xml:space="preserve">“opachi” e maggiormente fruibili </w:t>
      </w:r>
      <w:r w:rsidR="006A77AA" w:rsidRPr="00A25947">
        <w:rPr>
          <w:rFonts w:ascii="Book Antiqua" w:hAnsi="Book Antiqua" w:cs="Tahoma"/>
          <w:bCs/>
          <w:sz w:val="24"/>
          <w:szCs w:val="24"/>
        </w:rPr>
        <w:t xml:space="preserve">le </w:t>
      </w:r>
      <w:r w:rsidRPr="00A25947">
        <w:rPr>
          <w:rFonts w:ascii="Book Antiqua" w:hAnsi="Book Antiqua" w:cs="Tahoma"/>
          <w:bCs/>
          <w:sz w:val="24"/>
          <w:szCs w:val="24"/>
        </w:rPr>
        <w:t>informazioni sugli stessi.</w:t>
      </w:r>
    </w:p>
    <w:p w14:paraId="65822CC0" w14:textId="59A53FDD" w:rsidR="001D6F11" w:rsidRPr="00A25947" w:rsidRDefault="001D6F11"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Con riferimento alle pr</w:t>
      </w:r>
      <w:r w:rsidR="00A95749" w:rsidRPr="00A25947">
        <w:rPr>
          <w:rFonts w:ascii="Book Antiqua" w:hAnsi="Book Antiqua" w:cs="Tahoma"/>
          <w:bCs/>
          <w:sz w:val="24"/>
          <w:szCs w:val="24"/>
        </w:rPr>
        <w:t>incipali categorie di misure, l'ANAC</w:t>
      </w:r>
      <w:r w:rsidRPr="00A25947">
        <w:rPr>
          <w:rFonts w:ascii="Book Antiqua" w:hAnsi="Book Antiqua" w:cs="Tahoma"/>
          <w:bCs/>
          <w:sz w:val="24"/>
          <w:szCs w:val="24"/>
        </w:rPr>
        <w:t xml:space="preserve"> rit</w:t>
      </w:r>
      <w:r w:rsidR="00A95749" w:rsidRPr="00A25947">
        <w:rPr>
          <w:rFonts w:ascii="Book Antiqua" w:hAnsi="Book Antiqua" w:cs="Tahoma"/>
          <w:bCs/>
          <w:sz w:val="24"/>
          <w:szCs w:val="24"/>
        </w:rPr>
        <w:t xml:space="preserve">iene </w:t>
      </w:r>
      <w:r w:rsidRPr="00A25947">
        <w:rPr>
          <w:rFonts w:ascii="Book Antiqua" w:hAnsi="Book Antiqua" w:cs="Tahoma"/>
          <w:bCs/>
          <w:sz w:val="24"/>
          <w:szCs w:val="24"/>
        </w:rPr>
        <w:t xml:space="preserve">particolarmente importanti quelle relative alla semplificazione e sensibilizzazione interna in quanto, ad oggi, ancora poco utilizzate.   </w:t>
      </w:r>
    </w:p>
    <w:p w14:paraId="4DFBAF38" w14:textId="77777777" w:rsidR="001D6F11" w:rsidRPr="00A25947" w:rsidRDefault="001D6F11"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La semplificazione, in particolare, è utile laddove l’analisi del rischio abbia evidenziato che i fattori abilitanti i rischi del processo siano una regolamentazione eccessiva o non chiara, tali da generare una forte asimmetria informativa tra il cittadino</w:t>
      </w:r>
      <w:r w:rsidR="00A95749" w:rsidRPr="00A25947">
        <w:rPr>
          <w:rFonts w:ascii="Book Antiqua" w:hAnsi="Book Antiqua" w:cs="Tahoma"/>
          <w:bCs/>
          <w:sz w:val="24"/>
          <w:szCs w:val="24"/>
        </w:rPr>
        <w:t xml:space="preserve"> </w:t>
      </w:r>
      <w:r w:rsidRPr="00A25947">
        <w:rPr>
          <w:rFonts w:ascii="Book Antiqua" w:hAnsi="Book Antiqua" w:cs="Tahoma"/>
          <w:bCs/>
          <w:sz w:val="24"/>
          <w:szCs w:val="24"/>
        </w:rPr>
        <w:t>e colui che ha la responsabilità</w:t>
      </w:r>
      <w:r w:rsidR="00A95749" w:rsidRPr="00A25947">
        <w:rPr>
          <w:rFonts w:ascii="Book Antiqua" w:hAnsi="Book Antiqua" w:cs="Tahoma"/>
          <w:bCs/>
          <w:sz w:val="24"/>
          <w:szCs w:val="24"/>
        </w:rPr>
        <w:t xml:space="preserve"> d</w:t>
      </w:r>
      <w:r w:rsidRPr="00A25947">
        <w:rPr>
          <w:rFonts w:ascii="Book Antiqua" w:hAnsi="Book Antiqua" w:cs="Tahoma"/>
          <w:bCs/>
          <w:sz w:val="24"/>
          <w:szCs w:val="24"/>
        </w:rPr>
        <w:t>el processo.</w:t>
      </w:r>
    </w:p>
    <w:p w14:paraId="36F990C9" w14:textId="77777777" w:rsidR="00773722"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Ciascuna misura dovrebbe disporre dei requisiti seguenti: </w:t>
      </w:r>
    </w:p>
    <w:p w14:paraId="513556B5" w14:textId="63B73E10" w:rsidR="00CF668E" w:rsidRPr="00102945" w:rsidRDefault="0047253C" w:rsidP="001D6F11">
      <w:pPr>
        <w:spacing w:before="120" w:after="0" w:line="240" w:lineRule="auto"/>
        <w:jc w:val="both"/>
        <w:rPr>
          <w:rFonts w:ascii="Book Antiqua" w:hAnsi="Book Antiqua" w:cs="Tahoma"/>
          <w:bCs/>
          <w:sz w:val="24"/>
          <w:szCs w:val="24"/>
        </w:rPr>
      </w:pPr>
      <w:r w:rsidRPr="00F86A27">
        <w:rPr>
          <w:rFonts w:ascii="Book Antiqua" w:hAnsi="Book Antiqua" w:cs="Tahoma"/>
          <w:b/>
          <w:bCs/>
          <w:color w:val="002060"/>
          <w:sz w:val="24"/>
          <w:szCs w:val="24"/>
        </w:rPr>
        <w:t>1</w:t>
      </w:r>
      <w:r w:rsidR="00A25947">
        <w:rPr>
          <w:rFonts w:ascii="Book Antiqua" w:hAnsi="Book Antiqua" w:cs="Tahoma"/>
          <w:b/>
          <w:bCs/>
          <w:color w:val="002060"/>
          <w:sz w:val="24"/>
          <w:szCs w:val="24"/>
        </w:rPr>
        <w:t>)</w:t>
      </w:r>
      <w:r w:rsidRPr="00F86A27">
        <w:rPr>
          <w:rFonts w:ascii="Book Antiqua" w:hAnsi="Book Antiqua" w:cs="Tahoma"/>
          <w:b/>
          <w:bCs/>
          <w:color w:val="002060"/>
          <w:sz w:val="24"/>
          <w:szCs w:val="24"/>
        </w:rPr>
        <w:t xml:space="preserve"> </w:t>
      </w:r>
      <w:r w:rsidR="00773722" w:rsidRPr="00102945">
        <w:rPr>
          <w:rFonts w:ascii="Book Antiqua" w:hAnsi="Book Antiqua" w:cs="Tahoma"/>
          <w:b/>
          <w:bCs/>
          <w:sz w:val="24"/>
          <w:szCs w:val="24"/>
        </w:rPr>
        <w:t>presenza ed adeguatezza di misure o di controlli specifici pre-esistenti sul rischio individuato e sul quale si intende adottare misure di prevenzione della corruzione</w:t>
      </w:r>
      <w:r w:rsidR="00773722" w:rsidRPr="00102945">
        <w:rPr>
          <w:rFonts w:ascii="Book Antiqua" w:hAnsi="Book Antiqua" w:cs="Tahoma"/>
          <w:bCs/>
          <w:sz w:val="24"/>
          <w:szCs w:val="24"/>
        </w:rPr>
        <w:t xml:space="preserve">: </w:t>
      </w:r>
    </w:p>
    <w:p w14:paraId="6E85B8BE" w14:textId="77777777" w:rsidR="00CF668E" w:rsidRPr="00A25947" w:rsidRDefault="00CF668E"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per </w:t>
      </w:r>
      <w:r w:rsidR="00773722" w:rsidRPr="00A25947">
        <w:rPr>
          <w:rFonts w:ascii="Book Antiqua" w:hAnsi="Book Antiqua" w:cs="Tahoma"/>
          <w:bCs/>
          <w:sz w:val="24"/>
          <w:szCs w:val="24"/>
        </w:rPr>
        <w:t>evitare la stratificazione di misure che poss</w:t>
      </w:r>
      <w:r w:rsidRPr="00A25947">
        <w:rPr>
          <w:rFonts w:ascii="Book Antiqua" w:hAnsi="Book Antiqua" w:cs="Tahoma"/>
          <w:bCs/>
          <w:sz w:val="24"/>
          <w:szCs w:val="24"/>
        </w:rPr>
        <w:t>a</w:t>
      </w:r>
      <w:r w:rsidR="00773722" w:rsidRPr="00A25947">
        <w:rPr>
          <w:rFonts w:ascii="Book Antiqua" w:hAnsi="Book Antiqua" w:cs="Tahoma"/>
          <w:bCs/>
          <w:sz w:val="24"/>
          <w:szCs w:val="24"/>
        </w:rPr>
        <w:t>no rimanere inapplicate, prima dell’identificazione di nuove misure, è necessaria un’analisi sulle eventuali misure previste nei Piani precedenti e su eventuali controlli già esistenti per valutarne il livello di attuazione e l’adeguatezza rispetto al rischio e ai suoi fattori abilitanti</w:t>
      </w:r>
      <w:r w:rsidRPr="00A25947">
        <w:rPr>
          <w:rFonts w:ascii="Book Antiqua" w:hAnsi="Book Antiqua" w:cs="Tahoma"/>
          <w:bCs/>
          <w:sz w:val="24"/>
          <w:szCs w:val="24"/>
        </w:rPr>
        <w:t xml:space="preserve">. </w:t>
      </w:r>
    </w:p>
    <w:p w14:paraId="1F3452AD" w14:textId="4F62A279" w:rsidR="00773722" w:rsidRPr="00A25947" w:rsidRDefault="00CF668E"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S</w:t>
      </w:r>
      <w:r w:rsidR="00773722" w:rsidRPr="00A25947">
        <w:rPr>
          <w:rFonts w:ascii="Book Antiqua" w:hAnsi="Book Antiqua" w:cs="Tahoma"/>
          <w:bCs/>
          <w:sz w:val="24"/>
          <w:szCs w:val="24"/>
        </w:rPr>
        <w:t>olo in caso contrario occorre identificare nuove misure</w:t>
      </w:r>
      <w:r w:rsidRPr="00A25947">
        <w:rPr>
          <w:rFonts w:ascii="Book Antiqua" w:hAnsi="Book Antiqua" w:cs="Tahoma"/>
          <w:bCs/>
          <w:sz w:val="24"/>
          <w:szCs w:val="24"/>
        </w:rPr>
        <w:t xml:space="preserve"> I</w:t>
      </w:r>
      <w:r w:rsidR="00773722" w:rsidRPr="00A25947">
        <w:rPr>
          <w:rFonts w:ascii="Book Antiqua" w:hAnsi="Book Antiqua" w:cs="Tahoma"/>
          <w:bCs/>
          <w:sz w:val="24"/>
          <w:szCs w:val="24"/>
        </w:rPr>
        <w:t>n caso di misure già esistenti e non attuate, la priorità è la loro attuazione, mentre in caso di inefficacia occorre identificarne le motivazioni</w:t>
      </w:r>
      <w:r w:rsidRPr="00A25947">
        <w:rPr>
          <w:rFonts w:ascii="Book Antiqua" w:hAnsi="Book Antiqua" w:cs="Tahoma"/>
          <w:bCs/>
          <w:sz w:val="24"/>
          <w:szCs w:val="24"/>
        </w:rPr>
        <w:t xml:space="preserve">. </w:t>
      </w:r>
    </w:p>
    <w:p w14:paraId="09CB337C" w14:textId="09CEDC69" w:rsidR="00CF668E" w:rsidRPr="00A25947" w:rsidRDefault="0047253C" w:rsidP="001D6F11">
      <w:pPr>
        <w:spacing w:before="120" w:after="0" w:line="240" w:lineRule="auto"/>
        <w:jc w:val="both"/>
        <w:rPr>
          <w:rFonts w:ascii="Book Antiqua" w:hAnsi="Book Antiqua" w:cs="Tahoma"/>
          <w:bCs/>
          <w:sz w:val="24"/>
          <w:szCs w:val="24"/>
        </w:rPr>
      </w:pPr>
      <w:r w:rsidRPr="00A25947">
        <w:rPr>
          <w:rFonts w:ascii="Book Antiqua" w:hAnsi="Book Antiqua" w:cs="Tahoma"/>
          <w:b/>
          <w:bCs/>
          <w:sz w:val="24"/>
          <w:szCs w:val="24"/>
        </w:rPr>
        <w:t>2</w:t>
      </w:r>
      <w:r w:rsidR="00A25947">
        <w:rPr>
          <w:rFonts w:ascii="Book Antiqua" w:hAnsi="Book Antiqua" w:cs="Tahoma"/>
          <w:b/>
          <w:bCs/>
          <w:sz w:val="24"/>
          <w:szCs w:val="24"/>
        </w:rPr>
        <w:t>)</w:t>
      </w:r>
      <w:r w:rsidRPr="00A25947">
        <w:rPr>
          <w:rFonts w:ascii="Book Antiqua" w:hAnsi="Book Antiqua" w:cs="Tahoma"/>
          <w:b/>
          <w:bCs/>
          <w:sz w:val="24"/>
          <w:szCs w:val="24"/>
        </w:rPr>
        <w:t xml:space="preserve"> </w:t>
      </w:r>
      <w:r w:rsidR="00CF668E" w:rsidRPr="00A25947">
        <w:rPr>
          <w:rFonts w:ascii="Book Antiqua" w:hAnsi="Book Antiqua" w:cs="Tahoma"/>
          <w:b/>
          <w:bCs/>
          <w:sz w:val="24"/>
          <w:szCs w:val="24"/>
        </w:rPr>
        <w:t>C</w:t>
      </w:r>
      <w:r w:rsidR="00773722" w:rsidRPr="00A25947">
        <w:rPr>
          <w:rFonts w:ascii="Book Antiqua" w:hAnsi="Book Antiqua" w:cs="Tahoma"/>
          <w:b/>
          <w:bCs/>
          <w:sz w:val="24"/>
          <w:szCs w:val="24"/>
        </w:rPr>
        <w:t>apacità di neutralizzazione dei fattori abilitanti il rischio</w:t>
      </w:r>
      <w:r w:rsidR="00773722" w:rsidRPr="00A25947">
        <w:rPr>
          <w:rFonts w:ascii="Book Antiqua" w:hAnsi="Book Antiqua" w:cs="Tahoma"/>
          <w:bCs/>
          <w:sz w:val="24"/>
          <w:szCs w:val="24"/>
        </w:rPr>
        <w:t xml:space="preserve">: </w:t>
      </w:r>
    </w:p>
    <w:p w14:paraId="4A025CC6" w14:textId="49F263C7" w:rsidR="00CF668E"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l’identificazione della misura deve essere la conseguenza logica dell’adeguata comprensione dei fattori abilitanti l’evento rischioso; se l’analisi del rischio ha evidenziato che il fattore abilitante in un dato processo è connesso alla carenza dei controlli, la misura di prevenzione dovrà incidere su tale aspetto e potrà essere, ad esempio, l’attivazione di una nuova procedura di controllo o il rafforzamento di quelle già presenti. </w:t>
      </w:r>
    </w:p>
    <w:p w14:paraId="355480A7" w14:textId="1C1DEDC6" w:rsidR="00773722"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In questo stesso esempio, avrà poco senso applicare per questo evento rischioso la rotazione del personale dirigenziale perché, anche ammesso che la rotazione fosse attuata, non sarebbe in grado di incidere sul fattore abilitante l’evento rischioso (che è appunto l’assenza di strumenti di controllo)</w:t>
      </w:r>
      <w:r w:rsidR="00CF668E" w:rsidRPr="00A25947">
        <w:rPr>
          <w:rFonts w:ascii="Book Antiqua" w:hAnsi="Book Antiqua" w:cs="Tahoma"/>
          <w:bCs/>
          <w:sz w:val="24"/>
          <w:szCs w:val="24"/>
        </w:rPr>
        <w:t xml:space="preserve">. </w:t>
      </w:r>
      <w:r w:rsidRPr="00A25947">
        <w:rPr>
          <w:rFonts w:ascii="Book Antiqua" w:hAnsi="Book Antiqua" w:cs="Tahoma"/>
          <w:bCs/>
          <w:sz w:val="24"/>
          <w:szCs w:val="24"/>
        </w:rPr>
        <w:t xml:space="preserve">  </w:t>
      </w:r>
    </w:p>
    <w:p w14:paraId="4AB9181A" w14:textId="3E33E424" w:rsidR="00CF668E" w:rsidRPr="00A25947" w:rsidRDefault="0047253C" w:rsidP="001D6F11">
      <w:pPr>
        <w:spacing w:before="120" w:after="0" w:line="240" w:lineRule="auto"/>
        <w:jc w:val="both"/>
        <w:rPr>
          <w:rFonts w:ascii="Book Antiqua" w:hAnsi="Book Antiqua" w:cs="Tahoma"/>
          <w:bCs/>
          <w:sz w:val="24"/>
          <w:szCs w:val="24"/>
        </w:rPr>
      </w:pPr>
      <w:r w:rsidRPr="00A25947">
        <w:rPr>
          <w:rFonts w:ascii="Book Antiqua" w:hAnsi="Book Antiqua" w:cs="Tahoma"/>
          <w:b/>
          <w:bCs/>
          <w:sz w:val="24"/>
          <w:szCs w:val="24"/>
        </w:rPr>
        <w:t>3</w:t>
      </w:r>
      <w:r w:rsidR="00A25947">
        <w:rPr>
          <w:rFonts w:ascii="Book Antiqua" w:hAnsi="Book Antiqua" w:cs="Tahoma"/>
          <w:b/>
          <w:bCs/>
          <w:sz w:val="24"/>
          <w:szCs w:val="24"/>
        </w:rPr>
        <w:t>)</w:t>
      </w:r>
      <w:r w:rsidRPr="00A25947">
        <w:rPr>
          <w:rFonts w:ascii="Book Antiqua" w:hAnsi="Book Antiqua" w:cs="Tahoma"/>
          <w:b/>
          <w:bCs/>
          <w:sz w:val="24"/>
          <w:szCs w:val="24"/>
        </w:rPr>
        <w:t xml:space="preserve"> </w:t>
      </w:r>
      <w:r w:rsidR="00CF668E" w:rsidRPr="00A25947">
        <w:rPr>
          <w:rFonts w:ascii="Book Antiqua" w:hAnsi="Book Antiqua" w:cs="Tahoma"/>
          <w:b/>
          <w:bCs/>
          <w:sz w:val="24"/>
          <w:szCs w:val="24"/>
        </w:rPr>
        <w:t>S</w:t>
      </w:r>
      <w:r w:rsidR="00773722" w:rsidRPr="00A25947">
        <w:rPr>
          <w:rFonts w:ascii="Book Antiqua" w:hAnsi="Book Antiqua" w:cs="Tahoma"/>
          <w:b/>
          <w:bCs/>
          <w:sz w:val="24"/>
          <w:szCs w:val="24"/>
        </w:rPr>
        <w:t>ostenibilità economica e organizzativa delle misure</w:t>
      </w:r>
      <w:r w:rsidR="00773722" w:rsidRPr="00A25947">
        <w:rPr>
          <w:rFonts w:ascii="Book Antiqua" w:hAnsi="Book Antiqua" w:cs="Tahoma"/>
          <w:bCs/>
          <w:sz w:val="24"/>
          <w:szCs w:val="24"/>
        </w:rPr>
        <w:t xml:space="preserve">: </w:t>
      </w:r>
    </w:p>
    <w:p w14:paraId="05D85D4A" w14:textId="5FBDEDA6" w:rsidR="0047253C"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l’identificazione delle misure è correlata alla capacità di attuazione da parte delle amministrazioni; se fosse ignorato quest’aspetto, il PTPCT finirebbe per essere poco realistico</w:t>
      </w:r>
      <w:r w:rsidR="0047253C" w:rsidRPr="00A25947">
        <w:rPr>
          <w:rFonts w:ascii="Book Antiqua" w:hAnsi="Book Antiqua" w:cs="Tahoma"/>
          <w:bCs/>
          <w:sz w:val="24"/>
          <w:szCs w:val="24"/>
        </w:rPr>
        <w:t>; p</w:t>
      </w:r>
      <w:r w:rsidRPr="00A25947">
        <w:rPr>
          <w:rFonts w:ascii="Book Antiqua" w:hAnsi="Book Antiqua" w:cs="Tahoma"/>
          <w:bCs/>
          <w:sz w:val="24"/>
          <w:szCs w:val="24"/>
        </w:rPr>
        <w:t xml:space="preserve">ertanto, sarà necessario rispettare due condizioni: </w:t>
      </w:r>
    </w:p>
    <w:p w14:paraId="587F9275" w14:textId="77777777" w:rsidR="0047253C"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 xml:space="preserve">a) per ogni evento rischioso rilevante, e per ogni processo organizzativo significativamente esposto al rischio, deve essere prevista almeno una misura di prevenzione potenzialmente efficace; </w:t>
      </w:r>
    </w:p>
    <w:p w14:paraId="312283A6" w14:textId="19115122" w:rsidR="0047253C" w:rsidRPr="00A25947" w:rsidRDefault="00773722"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b) deve essere data preferenza alla misura con il mig</w:t>
      </w:r>
      <w:r w:rsidR="0047253C" w:rsidRPr="00A25947">
        <w:rPr>
          <w:rFonts w:ascii="Book Antiqua" w:hAnsi="Book Antiqua" w:cs="Tahoma"/>
          <w:bCs/>
          <w:sz w:val="24"/>
          <w:szCs w:val="24"/>
        </w:rPr>
        <w:t>lior rapporto costo/efficacia</w:t>
      </w:r>
      <w:r w:rsidR="00CF668E" w:rsidRPr="00A25947">
        <w:rPr>
          <w:rFonts w:ascii="Book Antiqua" w:hAnsi="Book Antiqua" w:cs="Tahoma"/>
          <w:bCs/>
          <w:sz w:val="24"/>
          <w:szCs w:val="24"/>
        </w:rPr>
        <w:t xml:space="preserve">. </w:t>
      </w:r>
    </w:p>
    <w:p w14:paraId="2D643623" w14:textId="64F1B741" w:rsidR="00CF668E" w:rsidRPr="00A25947" w:rsidRDefault="0047253C" w:rsidP="001D6F11">
      <w:pPr>
        <w:spacing w:before="120" w:after="0" w:line="240" w:lineRule="auto"/>
        <w:jc w:val="both"/>
        <w:rPr>
          <w:rFonts w:ascii="Book Antiqua" w:hAnsi="Book Antiqua" w:cs="Tahoma"/>
          <w:bCs/>
          <w:sz w:val="24"/>
          <w:szCs w:val="24"/>
        </w:rPr>
      </w:pPr>
      <w:r w:rsidRPr="00A25947">
        <w:rPr>
          <w:rFonts w:ascii="Book Antiqua" w:hAnsi="Book Antiqua" w:cs="Tahoma"/>
          <w:b/>
          <w:bCs/>
          <w:sz w:val="24"/>
          <w:szCs w:val="24"/>
        </w:rPr>
        <w:t>4</w:t>
      </w:r>
      <w:r w:rsidR="00A25947">
        <w:rPr>
          <w:rFonts w:ascii="Book Antiqua" w:hAnsi="Book Antiqua" w:cs="Tahoma"/>
          <w:b/>
          <w:bCs/>
          <w:sz w:val="24"/>
          <w:szCs w:val="24"/>
        </w:rPr>
        <w:t>)</w:t>
      </w:r>
      <w:r w:rsidRPr="00A25947">
        <w:rPr>
          <w:rFonts w:ascii="Book Antiqua" w:hAnsi="Book Antiqua" w:cs="Tahoma"/>
          <w:b/>
          <w:bCs/>
          <w:sz w:val="24"/>
          <w:szCs w:val="24"/>
        </w:rPr>
        <w:t xml:space="preserve"> </w:t>
      </w:r>
      <w:r w:rsidR="00CF668E" w:rsidRPr="00A25947">
        <w:rPr>
          <w:rFonts w:ascii="Book Antiqua" w:hAnsi="Book Antiqua" w:cs="Tahoma"/>
          <w:b/>
          <w:bCs/>
          <w:sz w:val="24"/>
          <w:szCs w:val="24"/>
        </w:rPr>
        <w:t>A</w:t>
      </w:r>
      <w:r w:rsidR="00773722" w:rsidRPr="00A25947">
        <w:rPr>
          <w:rFonts w:ascii="Book Antiqua" w:hAnsi="Book Antiqua" w:cs="Tahoma"/>
          <w:b/>
          <w:bCs/>
          <w:sz w:val="24"/>
          <w:szCs w:val="24"/>
        </w:rPr>
        <w:t xml:space="preserve">dattamento alle caratteristiche </w:t>
      </w:r>
      <w:r w:rsidRPr="00A25947">
        <w:rPr>
          <w:rFonts w:ascii="Book Antiqua" w:hAnsi="Book Antiqua" w:cs="Tahoma"/>
          <w:b/>
          <w:bCs/>
          <w:sz w:val="24"/>
          <w:szCs w:val="24"/>
        </w:rPr>
        <w:t>specifiche dell’organizzazione</w:t>
      </w:r>
      <w:r w:rsidRPr="00A25947">
        <w:rPr>
          <w:rFonts w:ascii="Book Antiqua" w:hAnsi="Book Antiqua" w:cs="Tahoma"/>
          <w:bCs/>
          <w:sz w:val="24"/>
          <w:szCs w:val="24"/>
        </w:rPr>
        <w:t xml:space="preserve">: </w:t>
      </w:r>
    </w:p>
    <w:p w14:paraId="219ED62B" w14:textId="77777777" w:rsidR="00CF668E" w:rsidRPr="00A25947" w:rsidRDefault="0047253C"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l</w:t>
      </w:r>
      <w:r w:rsidR="00773722" w:rsidRPr="00A25947">
        <w:rPr>
          <w:rFonts w:ascii="Book Antiqua" w:hAnsi="Book Antiqua" w:cs="Tahoma"/>
          <w:bCs/>
          <w:sz w:val="24"/>
          <w:szCs w:val="24"/>
        </w:rPr>
        <w:t>’identificazione delle misure di prevenzione non può essere un elemento indipendente dalle caratteristiche organizzative</w:t>
      </w:r>
      <w:r w:rsidR="00CF668E" w:rsidRPr="00A25947">
        <w:rPr>
          <w:rFonts w:ascii="Book Antiqua" w:hAnsi="Book Antiqua" w:cs="Tahoma"/>
          <w:bCs/>
          <w:sz w:val="24"/>
          <w:szCs w:val="24"/>
        </w:rPr>
        <w:t xml:space="preserve">. </w:t>
      </w:r>
    </w:p>
    <w:p w14:paraId="1421356C" w14:textId="50BACA62" w:rsidR="00773722" w:rsidRPr="00A25947" w:rsidRDefault="00CF668E"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P</w:t>
      </w:r>
      <w:r w:rsidR="00773722" w:rsidRPr="00A25947">
        <w:rPr>
          <w:rFonts w:ascii="Book Antiqua" w:hAnsi="Book Antiqua" w:cs="Tahoma"/>
          <w:bCs/>
          <w:sz w:val="24"/>
          <w:szCs w:val="24"/>
        </w:rPr>
        <w:t>er questa ragione, i</w:t>
      </w:r>
      <w:r w:rsidR="0047253C" w:rsidRPr="00A25947">
        <w:rPr>
          <w:rFonts w:ascii="Book Antiqua" w:hAnsi="Book Antiqua" w:cs="Tahoma"/>
          <w:bCs/>
          <w:sz w:val="24"/>
          <w:szCs w:val="24"/>
        </w:rPr>
        <w:t>l PTPCT dovrebbe</w:t>
      </w:r>
      <w:r w:rsidR="00773722" w:rsidRPr="00A25947">
        <w:rPr>
          <w:rFonts w:ascii="Book Antiqua" w:hAnsi="Book Antiqua" w:cs="Tahoma"/>
          <w:bCs/>
          <w:sz w:val="24"/>
          <w:szCs w:val="24"/>
        </w:rPr>
        <w:t xml:space="preserve"> contenere un </w:t>
      </w:r>
      <w:r w:rsidR="00BB22A9" w:rsidRPr="00A25947">
        <w:rPr>
          <w:rFonts w:ascii="Book Antiqua" w:hAnsi="Book Antiqua" w:cs="Tahoma"/>
          <w:bCs/>
          <w:sz w:val="24"/>
          <w:szCs w:val="24"/>
        </w:rPr>
        <w:t>n</w:t>
      </w:r>
      <w:r w:rsidRPr="00A25947">
        <w:rPr>
          <w:rFonts w:ascii="Book Antiqua" w:hAnsi="Book Antiqua" w:cs="Tahoma"/>
          <w:bCs/>
          <w:sz w:val="24"/>
          <w:szCs w:val="24"/>
        </w:rPr>
        <w:t xml:space="preserve">umero </w:t>
      </w:r>
      <w:r w:rsidR="00773722" w:rsidRPr="00A25947">
        <w:rPr>
          <w:rFonts w:ascii="Book Antiqua" w:hAnsi="Book Antiqua" w:cs="Tahoma"/>
          <w:bCs/>
          <w:sz w:val="24"/>
          <w:szCs w:val="24"/>
        </w:rPr>
        <w:t xml:space="preserve">significativo di misure, in maniera tale da consentire la personalizzazione della strategia di prevenzione della corruzione sulla base delle esigenze peculiari di ogni singola amministrazione.  </w:t>
      </w:r>
    </w:p>
    <w:p w14:paraId="590B39F6" w14:textId="1AE53BFA" w:rsidR="000A3026" w:rsidRPr="00A25947" w:rsidRDefault="000A3026" w:rsidP="001D6F11">
      <w:pPr>
        <w:spacing w:before="120" w:after="0" w:line="240" w:lineRule="auto"/>
        <w:jc w:val="both"/>
        <w:rPr>
          <w:rFonts w:ascii="Book Antiqua" w:hAnsi="Book Antiqua" w:cs="Tahoma"/>
          <w:bCs/>
          <w:sz w:val="24"/>
          <w:szCs w:val="24"/>
        </w:rPr>
      </w:pPr>
      <w:r w:rsidRPr="00A25947">
        <w:rPr>
          <w:rFonts w:ascii="Book Antiqua" w:hAnsi="Book Antiqua" w:cs="Tahoma"/>
          <w:bCs/>
          <w:sz w:val="24"/>
          <w:szCs w:val="24"/>
        </w:rPr>
        <w:t>Come le fasi precedenti, anche l’individuazione delle misure deve avvenire con il coinvolgimento della struttura organizzativa, recependo le indicazioni dei soggetti interni interessati (responsabili e addetti ai processi), ma anche promuovendo opportuni canali di ascolto degli stakeholder.</w:t>
      </w:r>
    </w:p>
    <w:p w14:paraId="11D62A61" w14:textId="04B29B16" w:rsidR="00617606" w:rsidRPr="00D357F5" w:rsidRDefault="00617606" w:rsidP="00617606">
      <w:pPr>
        <w:spacing w:before="120" w:after="0" w:line="240" w:lineRule="auto"/>
        <w:jc w:val="both"/>
        <w:rPr>
          <w:rFonts w:ascii="Book Antiqua" w:hAnsi="Book Antiqua" w:cs="Tahoma"/>
          <w:bCs/>
          <w:sz w:val="24"/>
          <w:szCs w:val="24"/>
        </w:rPr>
      </w:pPr>
      <w:r w:rsidRPr="00D357F5">
        <w:rPr>
          <w:rFonts w:ascii="Book Antiqua" w:hAnsi="Book Antiqua" w:cs="Tahoma"/>
          <w:bCs/>
          <w:sz w:val="24"/>
          <w:szCs w:val="24"/>
        </w:rPr>
        <w:t>In ques</w:t>
      </w:r>
      <w:r w:rsidR="00291F3F" w:rsidRPr="00D357F5">
        <w:rPr>
          <w:rFonts w:ascii="Book Antiqua" w:hAnsi="Book Antiqua" w:cs="Tahoma"/>
          <w:bCs/>
          <w:sz w:val="24"/>
          <w:szCs w:val="24"/>
        </w:rPr>
        <w:t xml:space="preserve">ta fase, il Gruppo di lavoro </w:t>
      </w:r>
      <w:r w:rsidRPr="00D357F5">
        <w:rPr>
          <w:rFonts w:ascii="Book Antiqua" w:hAnsi="Book Antiqua" w:cs="Tahoma"/>
          <w:bCs/>
          <w:sz w:val="24"/>
          <w:szCs w:val="24"/>
        </w:rPr>
        <w:t xml:space="preserve">coordinato dal RPCT, </w:t>
      </w:r>
      <w:r w:rsidR="00291F3F" w:rsidRPr="00D357F5">
        <w:rPr>
          <w:rFonts w:ascii="Book Antiqua" w:hAnsi="Book Antiqua" w:cs="Tahoma"/>
          <w:bCs/>
          <w:sz w:val="24"/>
          <w:szCs w:val="24"/>
        </w:rPr>
        <w:t xml:space="preserve">ha individuato misure generali e misure specifiche, in particolare per i processi che hanno ottenuto una valutazione del livello di rischio </w:t>
      </w:r>
      <w:r w:rsidR="00291F3F" w:rsidRPr="00D357F5">
        <w:rPr>
          <w:rFonts w:ascii="Book Antiqua" w:hAnsi="Book Antiqua" w:cs="Tahoma"/>
          <w:b/>
          <w:bCs/>
          <w:sz w:val="24"/>
          <w:szCs w:val="24"/>
        </w:rPr>
        <w:t>A++</w:t>
      </w:r>
      <w:r w:rsidR="00291F3F" w:rsidRPr="00D357F5">
        <w:rPr>
          <w:rFonts w:ascii="Book Antiqua" w:hAnsi="Book Antiqua" w:cs="Tahoma"/>
          <w:bCs/>
          <w:sz w:val="24"/>
          <w:szCs w:val="24"/>
        </w:rPr>
        <w:t xml:space="preserve">.  </w:t>
      </w:r>
    </w:p>
    <w:p w14:paraId="60248CE0" w14:textId="72536766" w:rsidR="00291F3F" w:rsidRPr="004133F2" w:rsidRDefault="00291F3F" w:rsidP="00617606">
      <w:pPr>
        <w:spacing w:before="120" w:after="0" w:line="240" w:lineRule="auto"/>
        <w:jc w:val="both"/>
        <w:rPr>
          <w:rFonts w:ascii="Book Antiqua" w:hAnsi="Book Antiqua" w:cs="Tahoma"/>
          <w:bCs/>
          <w:sz w:val="24"/>
          <w:szCs w:val="24"/>
          <w:u w:val="single"/>
        </w:rPr>
      </w:pPr>
      <w:r w:rsidRPr="00D357F5">
        <w:rPr>
          <w:rFonts w:ascii="Book Antiqua" w:hAnsi="Book Antiqua" w:cs="Tahoma"/>
          <w:bCs/>
          <w:sz w:val="24"/>
          <w:szCs w:val="24"/>
        </w:rPr>
        <w:t>Le misure sono state puntualmen</w:t>
      </w:r>
      <w:r w:rsidR="00A25F69" w:rsidRPr="00D357F5">
        <w:rPr>
          <w:rFonts w:ascii="Book Antiqua" w:hAnsi="Book Antiqua" w:cs="Tahoma"/>
          <w:bCs/>
          <w:sz w:val="24"/>
          <w:szCs w:val="24"/>
        </w:rPr>
        <w:t>te indicate</w:t>
      </w:r>
      <w:r w:rsidRPr="00D357F5">
        <w:rPr>
          <w:rFonts w:ascii="Book Antiqua" w:hAnsi="Book Antiqua" w:cs="Tahoma"/>
          <w:bCs/>
          <w:sz w:val="24"/>
          <w:szCs w:val="24"/>
        </w:rPr>
        <w:t xml:space="preserve"> e descritte nelle schede allegate </w:t>
      </w:r>
      <w:r w:rsidRPr="004133F2">
        <w:rPr>
          <w:rFonts w:ascii="Book Antiqua" w:hAnsi="Book Antiqua" w:cs="Tahoma"/>
          <w:bCs/>
          <w:sz w:val="24"/>
          <w:szCs w:val="24"/>
        </w:rPr>
        <w:t>denominate "</w:t>
      </w:r>
      <w:r w:rsidRPr="004133F2">
        <w:rPr>
          <w:rFonts w:ascii="Book Antiqua" w:hAnsi="Book Antiqua" w:cs="Tahoma"/>
          <w:b/>
          <w:bCs/>
          <w:sz w:val="24"/>
          <w:szCs w:val="24"/>
          <w:u w:val="single"/>
        </w:rPr>
        <w:t>Individuazione e programmazione delle misure</w:t>
      </w:r>
      <w:r w:rsidRPr="004133F2">
        <w:rPr>
          <w:rFonts w:ascii="Book Antiqua" w:hAnsi="Book Antiqua" w:cs="Tahoma"/>
          <w:bCs/>
          <w:sz w:val="24"/>
          <w:szCs w:val="24"/>
          <w:u w:val="single"/>
        </w:rPr>
        <w:t>"</w:t>
      </w:r>
      <w:r w:rsidR="00685F07" w:rsidRPr="004133F2">
        <w:rPr>
          <w:rFonts w:ascii="Book Antiqua" w:hAnsi="Book Antiqua" w:cs="Tahoma"/>
          <w:bCs/>
          <w:sz w:val="24"/>
          <w:szCs w:val="24"/>
          <w:u w:val="single"/>
        </w:rPr>
        <w:t xml:space="preserve">, </w:t>
      </w:r>
      <w:r w:rsidRPr="004133F2">
        <w:rPr>
          <w:rFonts w:ascii="Book Antiqua" w:hAnsi="Book Antiqua" w:cs="Tahoma"/>
          <w:b/>
          <w:bCs/>
          <w:sz w:val="24"/>
          <w:szCs w:val="24"/>
          <w:u w:val="single"/>
        </w:rPr>
        <w:t>Allegato C</w:t>
      </w:r>
      <w:r w:rsidRPr="004133F2">
        <w:rPr>
          <w:rFonts w:ascii="Book Antiqua" w:hAnsi="Book Antiqua" w:cs="Tahoma"/>
          <w:bCs/>
          <w:sz w:val="24"/>
          <w:szCs w:val="24"/>
          <w:u w:val="single"/>
        </w:rPr>
        <w:t xml:space="preserve">. </w:t>
      </w:r>
    </w:p>
    <w:p w14:paraId="753D4BB5" w14:textId="77777777" w:rsidR="00A25F69" w:rsidRPr="004133F2" w:rsidRDefault="00A25F69" w:rsidP="00617606">
      <w:pPr>
        <w:spacing w:before="120" w:after="0" w:line="240" w:lineRule="auto"/>
        <w:jc w:val="both"/>
        <w:rPr>
          <w:rFonts w:ascii="Book Antiqua" w:hAnsi="Book Antiqua" w:cs="Tahoma"/>
          <w:bCs/>
          <w:sz w:val="24"/>
          <w:szCs w:val="24"/>
        </w:rPr>
      </w:pPr>
      <w:r w:rsidRPr="004133F2">
        <w:rPr>
          <w:rFonts w:ascii="Book Antiqua" w:hAnsi="Book Antiqua" w:cs="Tahoma"/>
          <w:bCs/>
          <w:sz w:val="24"/>
          <w:szCs w:val="24"/>
        </w:rPr>
        <w:t xml:space="preserve">Le misure sono elencate e descritte nella </w:t>
      </w:r>
      <w:r w:rsidRPr="004133F2">
        <w:rPr>
          <w:rFonts w:ascii="Book Antiqua" w:hAnsi="Book Antiqua" w:cs="Tahoma"/>
          <w:b/>
          <w:bCs/>
          <w:sz w:val="24"/>
          <w:szCs w:val="24"/>
          <w:u w:val="single"/>
        </w:rPr>
        <w:t>colonna E</w:t>
      </w:r>
      <w:r w:rsidRPr="004133F2">
        <w:rPr>
          <w:rFonts w:ascii="Book Antiqua" w:hAnsi="Book Antiqua" w:cs="Tahoma"/>
          <w:bCs/>
          <w:sz w:val="24"/>
          <w:szCs w:val="24"/>
        </w:rPr>
        <w:t xml:space="preserve"> delle suddette schede.</w:t>
      </w:r>
    </w:p>
    <w:p w14:paraId="4B8E52E4" w14:textId="52F4452D" w:rsidR="000E02AA" w:rsidRPr="004133F2" w:rsidRDefault="00291F3F" w:rsidP="00617606">
      <w:pPr>
        <w:spacing w:before="120" w:after="0" w:line="240" w:lineRule="auto"/>
        <w:jc w:val="both"/>
        <w:rPr>
          <w:rFonts w:ascii="Book Antiqua" w:hAnsi="Book Antiqua" w:cs="Tahoma"/>
          <w:b/>
          <w:sz w:val="24"/>
          <w:szCs w:val="24"/>
        </w:rPr>
      </w:pPr>
      <w:r w:rsidRPr="004133F2">
        <w:rPr>
          <w:rFonts w:ascii="Book Antiqua" w:hAnsi="Book Antiqua" w:cs="Tahoma"/>
          <w:b/>
          <w:sz w:val="24"/>
          <w:szCs w:val="24"/>
        </w:rPr>
        <w:t xml:space="preserve">Per ciascun oggetto analisi è stata individuata e programmata almeno una misura di contrasto o prevenzione, secondo il criterio del "miglior rapporto costo/efficacia". </w:t>
      </w:r>
    </w:p>
    <w:p w14:paraId="2E0EE3A6" w14:textId="77777777" w:rsidR="000E02AA" w:rsidRPr="00D357F5" w:rsidRDefault="000E02AA" w:rsidP="00617606">
      <w:pPr>
        <w:spacing w:before="120" w:after="0" w:line="240" w:lineRule="auto"/>
        <w:jc w:val="both"/>
        <w:rPr>
          <w:rFonts w:ascii="Book Antiqua" w:hAnsi="Book Antiqua" w:cs="Tahoma"/>
          <w:bCs/>
          <w:sz w:val="24"/>
          <w:szCs w:val="24"/>
        </w:rPr>
      </w:pPr>
      <w:r w:rsidRPr="004133F2">
        <w:rPr>
          <w:rFonts w:ascii="Book Antiqua" w:hAnsi="Book Antiqua" w:cs="Tahoma"/>
          <w:bCs/>
          <w:sz w:val="24"/>
          <w:szCs w:val="24"/>
        </w:rPr>
        <w:t>Le principali misure, inoltre, sono state ripartite per singola “area di rischio” (</w:t>
      </w:r>
      <w:r w:rsidRPr="004133F2">
        <w:rPr>
          <w:rFonts w:ascii="Book Antiqua" w:hAnsi="Book Antiqua" w:cs="Tahoma"/>
          <w:b/>
          <w:sz w:val="24"/>
          <w:szCs w:val="24"/>
          <w:u w:val="single"/>
        </w:rPr>
        <w:t>Allegato C1</w:t>
      </w:r>
      <w:r w:rsidRPr="004133F2">
        <w:rPr>
          <w:rFonts w:ascii="Book Antiqua" w:hAnsi="Book Antiqua" w:cs="Tahoma"/>
          <w:bCs/>
          <w:sz w:val="24"/>
          <w:szCs w:val="24"/>
        </w:rPr>
        <w:t>).</w:t>
      </w:r>
      <w:r w:rsidRPr="00D357F5">
        <w:rPr>
          <w:rFonts w:ascii="Book Antiqua" w:hAnsi="Book Antiqua" w:cs="Tahoma"/>
          <w:bCs/>
          <w:sz w:val="24"/>
          <w:szCs w:val="24"/>
        </w:rPr>
        <w:t xml:space="preserve">  </w:t>
      </w:r>
    </w:p>
    <w:p w14:paraId="0C402396" w14:textId="77777777" w:rsidR="000E02AA" w:rsidRPr="00F86A27" w:rsidRDefault="000E02AA" w:rsidP="00617606">
      <w:pPr>
        <w:spacing w:before="120" w:after="0" w:line="240" w:lineRule="auto"/>
        <w:jc w:val="both"/>
        <w:rPr>
          <w:rFonts w:ascii="Book Antiqua" w:hAnsi="Book Antiqua" w:cs="Tahoma"/>
          <w:bCs/>
          <w:color w:val="FF0000"/>
          <w:sz w:val="24"/>
          <w:szCs w:val="24"/>
        </w:rPr>
      </w:pPr>
    </w:p>
    <w:p w14:paraId="445595B7" w14:textId="2C964498" w:rsidR="001D6F11" w:rsidRPr="00F86A27" w:rsidRDefault="00920EAF" w:rsidP="00841AB7">
      <w:pPr>
        <w:pStyle w:val="TitoloB"/>
        <w:keepNext/>
        <w:widowControl w:val="0"/>
        <w:spacing w:after="360" w:line="280" w:lineRule="exact"/>
        <w:ind w:left="360" w:right="0"/>
        <w:jc w:val="both"/>
        <w:outlineLvl w:val="1"/>
        <w:rPr>
          <w:rFonts w:ascii="Book Antiqua" w:hAnsi="Book Antiqua"/>
          <w:color w:val="0F243E" w:themeColor="text2" w:themeShade="80"/>
          <w:sz w:val="24"/>
          <w:szCs w:val="24"/>
        </w:rPr>
      </w:pPr>
      <w:bookmarkStart w:id="25" w:name="_Toc87523805"/>
      <w:r w:rsidRPr="00F86A27">
        <w:rPr>
          <w:rFonts w:ascii="Book Antiqua" w:hAnsi="Book Antiqua"/>
          <w:color w:val="0F243E" w:themeColor="text2" w:themeShade="80"/>
          <w:sz w:val="24"/>
          <w:szCs w:val="24"/>
        </w:rPr>
        <w:t>3.</w:t>
      </w:r>
      <w:r w:rsidR="005B1D6E">
        <w:rPr>
          <w:rFonts w:ascii="Book Antiqua" w:hAnsi="Book Antiqua"/>
          <w:color w:val="0F243E" w:themeColor="text2" w:themeShade="80"/>
          <w:sz w:val="24"/>
          <w:szCs w:val="24"/>
        </w:rPr>
        <w:t>4</w:t>
      </w:r>
      <w:r w:rsidRPr="00F86A27">
        <w:rPr>
          <w:rFonts w:ascii="Book Antiqua" w:hAnsi="Book Antiqua"/>
          <w:color w:val="0F243E" w:themeColor="text2" w:themeShade="80"/>
          <w:sz w:val="24"/>
          <w:szCs w:val="24"/>
        </w:rPr>
        <w:t>.2</w:t>
      </w:r>
      <w:r w:rsidR="00341911" w:rsidRPr="00F86A27">
        <w:rPr>
          <w:rFonts w:ascii="Book Antiqua" w:hAnsi="Book Antiqua"/>
          <w:color w:val="0F243E" w:themeColor="text2" w:themeShade="80"/>
          <w:sz w:val="24"/>
          <w:szCs w:val="24"/>
        </w:rPr>
        <w:t>.</w:t>
      </w:r>
      <w:r w:rsidR="00841AB7" w:rsidRPr="00F86A27">
        <w:rPr>
          <w:rFonts w:ascii="Book Antiqua" w:hAnsi="Book Antiqua"/>
          <w:color w:val="0F243E" w:themeColor="text2" w:themeShade="80"/>
          <w:sz w:val="24"/>
          <w:szCs w:val="24"/>
        </w:rPr>
        <w:t xml:space="preserve"> </w:t>
      </w:r>
      <w:r w:rsidR="00617606" w:rsidRPr="00F86A27">
        <w:rPr>
          <w:rFonts w:ascii="Book Antiqua" w:hAnsi="Book Antiqua"/>
          <w:color w:val="0F243E" w:themeColor="text2" w:themeShade="80"/>
          <w:sz w:val="24"/>
          <w:szCs w:val="24"/>
        </w:rPr>
        <w:t>Programmazione delle misure</w:t>
      </w:r>
      <w:bookmarkEnd w:id="25"/>
    </w:p>
    <w:p w14:paraId="225D64A0" w14:textId="746186EB" w:rsidR="0012208E"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La seconda </w:t>
      </w:r>
      <w:r w:rsidR="00AF4980" w:rsidRPr="00685F07">
        <w:rPr>
          <w:rFonts w:ascii="Book Antiqua" w:hAnsi="Book Antiqua" w:cs="Tahoma"/>
          <w:bCs/>
          <w:sz w:val="24"/>
          <w:szCs w:val="24"/>
        </w:rPr>
        <w:t>parte</w:t>
      </w:r>
      <w:r w:rsidRPr="00685F07">
        <w:rPr>
          <w:rFonts w:ascii="Book Antiqua" w:hAnsi="Book Antiqua" w:cs="Tahoma"/>
          <w:bCs/>
          <w:sz w:val="24"/>
          <w:szCs w:val="24"/>
        </w:rPr>
        <w:t xml:space="preserve"> del trattamento </w:t>
      </w:r>
      <w:r w:rsidR="00685F07" w:rsidRPr="00685F07">
        <w:rPr>
          <w:rFonts w:ascii="Book Antiqua" w:hAnsi="Book Antiqua" w:cs="Tahoma"/>
          <w:bCs/>
          <w:sz w:val="24"/>
          <w:szCs w:val="24"/>
        </w:rPr>
        <w:t xml:space="preserve">è finalizzata alla </w:t>
      </w:r>
      <w:r w:rsidRPr="00685F07">
        <w:rPr>
          <w:rFonts w:ascii="Book Antiqua" w:hAnsi="Book Antiqua" w:cs="Tahoma"/>
          <w:bCs/>
          <w:sz w:val="24"/>
          <w:szCs w:val="24"/>
        </w:rPr>
        <w:t>programma</w:t>
      </w:r>
      <w:r w:rsidR="00685F07" w:rsidRPr="00685F07">
        <w:rPr>
          <w:rFonts w:ascii="Book Antiqua" w:hAnsi="Book Antiqua" w:cs="Tahoma"/>
          <w:bCs/>
          <w:sz w:val="24"/>
          <w:szCs w:val="24"/>
        </w:rPr>
        <w:t xml:space="preserve">zione operativa delle </w:t>
      </w:r>
      <w:r w:rsidRPr="00685F07">
        <w:rPr>
          <w:rFonts w:ascii="Book Antiqua" w:hAnsi="Book Antiqua" w:cs="Tahoma"/>
          <w:bCs/>
          <w:sz w:val="24"/>
          <w:szCs w:val="24"/>
        </w:rPr>
        <w:t xml:space="preserve">misure di prevenzione. </w:t>
      </w:r>
    </w:p>
    <w:p w14:paraId="73EA0B1D" w14:textId="77777777" w:rsidR="0012208E"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La programmazione delle misure rappresenta un contenuto fondamentale del PTPCT in assenza del quale il Piano risulterebbe privo dei requisiti di cui all’art. 1, comma 5 lett. a) della legge 190/2012.  </w:t>
      </w:r>
    </w:p>
    <w:p w14:paraId="74B95231" w14:textId="2953E434" w:rsidR="0012208E"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La programmazione delle misure consente di creare una rete di responsabilità diffusa rispetto a definizione e</w:t>
      </w:r>
      <w:r w:rsidR="00AF4980" w:rsidRPr="00685F07">
        <w:rPr>
          <w:rFonts w:ascii="Book Antiqua" w:hAnsi="Book Antiqua" w:cs="Tahoma"/>
          <w:bCs/>
          <w:sz w:val="24"/>
          <w:szCs w:val="24"/>
        </w:rPr>
        <w:t>d</w:t>
      </w:r>
      <w:r w:rsidRPr="00685F07">
        <w:rPr>
          <w:rFonts w:ascii="Book Antiqua" w:hAnsi="Book Antiqua" w:cs="Tahoma"/>
          <w:bCs/>
          <w:sz w:val="24"/>
          <w:szCs w:val="24"/>
        </w:rPr>
        <w:t xml:space="preserve"> attuazione della strategia di prevenzione della corruzione, principio chiave perché tale strategia diventi parte integrante dell’organizzazione e non diventi fine a </w:t>
      </w:r>
      <w:r w:rsidR="005B1D6E" w:rsidRPr="00685F07">
        <w:rPr>
          <w:rFonts w:ascii="Book Antiqua" w:hAnsi="Book Antiqua" w:cs="Tahoma"/>
          <w:bCs/>
          <w:sz w:val="24"/>
          <w:szCs w:val="24"/>
        </w:rPr>
        <w:t>sé</w:t>
      </w:r>
      <w:r w:rsidR="005B6AAE" w:rsidRPr="00685F07">
        <w:rPr>
          <w:rFonts w:ascii="Book Antiqua" w:hAnsi="Book Antiqua" w:cs="Tahoma"/>
          <w:bCs/>
          <w:sz w:val="24"/>
          <w:szCs w:val="24"/>
        </w:rPr>
        <w:t xml:space="preserve"> </w:t>
      </w:r>
      <w:r w:rsidRPr="00685F07">
        <w:rPr>
          <w:rFonts w:ascii="Book Antiqua" w:hAnsi="Book Antiqua" w:cs="Tahoma"/>
          <w:bCs/>
          <w:sz w:val="24"/>
          <w:szCs w:val="24"/>
        </w:rPr>
        <w:t xml:space="preserve">stessa.   </w:t>
      </w:r>
    </w:p>
    <w:p w14:paraId="049308FB" w14:textId="77777777" w:rsidR="0012208E"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Secondo il PNA, la programmazione delle misure deve essere realizzata considerando i seguenti elementi descrittivi: </w:t>
      </w:r>
    </w:p>
    <w:p w14:paraId="53BFDBB2" w14:textId="2D402883" w:rsidR="00AF4980" w:rsidRPr="00685F07" w:rsidRDefault="00685F07" w:rsidP="0012208E">
      <w:pPr>
        <w:spacing w:before="120" w:after="0" w:line="240" w:lineRule="auto"/>
        <w:jc w:val="both"/>
        <w:rPr>
          <w:rFonts w:ascii="Book Antiqua" w:hAnsi="Book Antiqua" w:cs="Tahoma"/>
          <w:bCs/>
          <w:sz w:val="24"/>
          <w:szCs w:val="24"/>
        </w:rPr>
      </w:pPr>
      <w:r>
        <w:rPr>
          <w:rFonts w:ascii="Book Antiqua" w:hAnsi="Book Antiqua" w:cs="Tahoma"/>
          <w:b/>
          <w:bCs/>
          <w:sz w:val="24"/>
          <w:szCs w:val="24"/>
        </w:rPr>
        <w:t xml:space="preserve">1) </w:t>
      </w:r>
      <w:r w:rsidR="0012208E" w:rsidRPr="00685F07">
        <w:rPr>
          <w:rFonts w:ascii="Book Antiqua" w:hAnsi="Book Antiqua" w:cs="Tahoma"/>
          <w:b/>
          <w:bCs/>
          <w:sz w:val="24"/>
          <w:szCs w:val="24"/>
        </w:rPr>
        <w:t>fasi o modalità di attuazione della misura</w:t>
      </w:r>
      <w:r w:rsidR="0012208E" w:rsidRPr="00685F07">
        <w:rPr>
          <w:rFonts w:ascii="Book Antiqua" w:hAnsi="Book Antiqua" w:cs="Tahoma"/>
          <w:bCs/>
          <w:sz w:val="24"/>
          <w:szCs w:val="24"/>
        </w:rPr>
        <w:t xml:space="preserve">: </w:t>
      </w:r>
    </w:p>
    <w:p w14:paraId="17CC3D4F" w14:textId="48BABB8F" w:rsidR="0012208E"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laddove la misura sia particolarmente complessa e necessiti di varie azioni per essere adottata e presuppone il coinvolgimento di più attori, ai fini di una maggiore responsabilizzazione dei vari soggetti coinvolti, appare opportuno indicare le diverse fasi per l’attuazione, cioè l’indicazione dei vari passaggi con cui l’amministrazione intende adottare la misura</w:t>
      </w:r>
      <w:r w:rsidR="00685F07">
        <w:rPr>
          <w:rFonts w:ascii="Book Antiqua" w:hAnsi="Book Antiqua" w:cs="Tahoma"/>
          <w:bCs/>
          <w:sz w:val="24"/>
          <w:szCs w:val="24"/>
        </w:rPr>
        <w:t>;</w:t>
      </w:r>
      <w:r w:rsidR="00AF4980" w:rsidRPr="00685F07">
        <w:rPr>
          <w:rFonts w:ascii="Book Antiqua" w:hAnsi="Book Antiqua" w:cs="Tahoma"/>
          <w:bCs/>
          <w:sz w:val="24"/>
          <w:szCs w:val="24"/>
        </w:rPr>
        <w:t xml:space="preserve"> </w:t>
      </w:r>
    </w:p>
    <w:p w14:paraId="20D7515E" w14:textId="0A89A167" w:rsidR="00AF4980" w:rsidRPr="00685F07" w:rsidRDefault="00685F07" w:rsidP="0012208E">
      <w:pPr>
        <w:spacing w:before="120" w:after="0" w:line="240" w:lineRule="auto"/>
        <w:jc w:val="both"/>
        <w:rPr>
          <w:rFonts w:ascii="Book Antiqua" w:hAnsi="Book Antiqua" w:cs="Tahoma"/>
          <w:bCs/>
          <w:sz w:val="24"/>
          <w:szCs w:val="24"/>
        </w:rPr>
      </w:pPr>
      <w:r>
        <w:rPr>
          <w:rFonts w:ascii="Book Antiqua" w:hAnsi="Book Antiqua" w:cs="Tahoma"/>
          <w:b/>
          <w:bCs/>
          <w:sz w:val="24"/>
          <w:szCs w:val="24"/>
        </w:rPr>
        <w:t>2) t</w:t>
      </w:r>
      <w:r w:rsidR="0012208E" w:rsidRPr="00685F07">
        <w:rPr>
          <w:rFonts w:ascii="Book Antiqua" w:hAnsi="Book Antiqua" w:cs="Tahoma"/>
          <w:b/>
          <w:bCs/>
          <w:sz w:val="24"/>
          <w:szCs w:val="24"/>
        </w:rPr>
        <w:t>empistica di attuazione della misura o delle sue fasi</w:t>
      </w:r>
      <w:r w:rsidR="0012208E" w:rsidRPr="00685F07">
        <w:rPr>
          <w:rFonts w:ascii="Book Antiqua" w:hAnsi="Book Antiqua" w:cs="Tahoma"/>
          <w:bCs/>
          <w:sz w:val="24"/>
          <w:szCs w:val="24"/>
        </w:rPr>
        <w:t xml:space="preserve">: </w:t>
      </w:r>
    </w:p>
    <w:p w14:paraId="1D71B6B7" w14:textId="77777777" w:rsidR="00AF4980"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la misura deve essere scadenzata nel tempo; </w:t>
      </w:r>
    </w:p>
    <w:p w14:paraId="1158B50D" w14:textId="7F593C78" w:rsidR="0012208E" w:rsidRPr="00685F07" w:rsidRDefault="0012208E"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ciò consente ai soggetti che sono chiamati ad attuarla, così come ai soggetti chiamati a verificarne l’effettiva adozione (in fase di monitoraggio), di programmare e svolgere efficacemente tali azioni nei tempi previsti; </w:t>
      </w:r>
    </w:p>
    <w:p w14:paraId="20356896" w14:textId="1BCA9974" w:rsidR="00AF4980" w:rsidRPr="00685F07" w:rsidRDefault="00685F07" w:rsidP="0012208E">
      <w:pPr>
        <w:spacing w:before="120" w:after="0" w:line="240" w:lineRule="auto"/>
        <w:jc w:val="both"/>
        <w:rPr>
          <w:rFonts w:ascii="Book Antiqua" w:hAnsi="Book Antiqua" w:cs="Tahoma"/>
          <w:bCs/>
          <w:sz w:val="24"/>
          <w:szCs w:val="24"/>
        </w:rPr>
      </w:pPr>
      <w:r w:rsidRPr="00685F07">
        <w:rPr>
          <w:rFonts w:ascii="Book Antiqua" w:hAnsi="Book Antiqua" w:cs="Tahoma"/>
          <w:b/>
          <w:bCs/>
          <w:sz w:val="24"/>
          <w:szCs w:val="24"/>
        </w:rPr>
        <w:t>3) r</w:t>
      </w:r>
      <w:r w:rsidR="0012208E" w:rsidRPr="00685F07">
        <w:rPr>
          <w:rFonts w:ascii="Book Antiqua" w:hAnsi="Book Antiqua" w:cs="Tahoma"/>
          <w:b/>
          <w:bCs/>
          <w:sz w:val="24"/>
          <w:szCs w:val="24"/>
        </w:rPr>
        <w:t>esponsabilità connesse all’attuazione della misura</w:t>
      </w:r>
      <w:r w:rsidR="0012208E" w:rsidRPr="00685F07">
        <w:rPr>
          <w:rFonts w:ascii="Book Antiqua" w:hAnsi="Book Antiqua" w:cs="Tahoma"/>
          <w:bCs/>
          <w:sz w:val="24"/>
          <w:szCs w:val="24"/>
        </w:rPr>
        <w:t xml:space="preserve">: </w:t>
      </w:r>
    </w:p>
    <w:p w14:paraId="132673CA" w14:textId="0D725AC6" w:rsidR="0012208E" w:rsidRPr="00685F07" w:rsidRDefault="00AF4980"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volendo </w:t>
      </w:r>
      <w:r w:rsidR="0012208E" w:rsidRPr="00685F07">
        <w:rPr>
          <w:rFonts w:ascii="Book Antiqua" w:hAnsi="Book Antiqua" w:cs="Tahoma"/>
          <w:bCs/>
          <w:sz w:val="24"/>
          <w:szCs w:val="24"/>
        </w:rPr>
        <w:t>responsabilizza</w:t>
      </w:r>
      <w:r w:rsidRPr="00685F07">
        <w:rPr>
          <w:rFonts w:ascii="Book Antiqua" w:hAnsi="Book Antiqua" w:cs="Tahoma"/>
          <w:bCs/>
          <w:sz w:val="24"/>
          <w:szCs w:val="24"/>
        </w:rPr>
        <w:t>re</w:t>
      </w:r>
      <w:r w:rsidR="0012208E" w:rsidRPr="00685F07">
        <w:rPr>
          <w:rFonts w:ascii="Book Antiqua" w:hAnsi="Book Antiqua" w:cs="Tahoma"/>
          <w:bCs/>
          <w:sz w:val="24"/>
          <w:szCs w:val="24"/>
        </w:rPr>
        <w:t xml:space="preserve"> tutta la struttura organizzativa</w:t>
      </w:r>
      <w:r w:rsidRPr="00685F07">
        <w:rPr>
          <w:rFonts w:ascii="Book Antiqua" w:hAnsi="Book Antiqua" w:cs="Tahoma"/>
          <w:bCs/>
          <w:sz w:val="24"/>
          <w:szCs w:val="24"/>
        </w:rPr>
        <w:t>,</w:t>
      </w:r>
      <w:r w:rsidR="0012208E" w:rsidRPr="00685F07">
        <w:rPr>
          <w:rFonts w:ascii="Book Antiqua" w:hAnsi="Book Antiqua" w:cs="Tahoma"/>
          <w:bCs/>
          <w:sz w:val="24"/>
          <w:szCs w:val="24"/>
        </w:rPr>
        <w:t xml:space="preserve"> e dal momento che diversi uffici possono concorrere nella realizzazione di una o più fasi di adozione delle misure, occorre indicare chiaramente quali sono i responsabili dell’attuazione della </w:t>
      </w:r>
      <w:r w:rsidRPr="00685F07">
        <w:rPr>
          <w:rFonts w:ascii="Book Antiqua" w:hAnsi="Book Antiqua" w:cs="Tahoma"/>
          <w:bCs/>
          <w:sz w:val="24"/>
          <w:szCs w:val="24"/>
        </w:rPr>
        <w:t xml:space="preserve">singola </w:t>
      </w:r>
      <w:r w:rsidR="0012208E" w:rsidRPr="00685F07">
        <w:rPr>
          <w:rFonts w:ascii="Book Antiqua" w:hAnsi="Book Antiqua" w:cs="Tahoma"/>
          <w:bCs/>
          <w:sz w:val="24"/>
          <w:szCs w:val="24"/>
        </w:rPr>
        <w:t>misura, al fine di evitare fraintendimenti sulle azioni da compiere per la messa in atto della strategia di prevenzione della corruzione</w:t>
      </w:r>
      <w:r w:rsidR="00685F07" w:rsidRPr="00685F07">
        <w:rPr>
          <w:rFonts w:ascii="Book Antiqua" w:hAnsi="Book Antiqua" w:cs="Tahoma"/>
          <w:bCs/>
          <w:sz w:val="24"/>
          <w:szCs w:val="24"/>
        </w:rPr>
        <w:t xml:space="preserve">; </w:t>
      </w:r>
      <w:r w:rsidR="0012208E" w:rsidRPr="00685F07">
        <w:rPr>
          <w:rFonts w:ascii="Book Antiqua" w:hAnsi="Book Antiqua" w:cs="Tahoma"/>
          <w:bCs/>
          <w:sz w:val="24"/>
          <w:szCs w:val="24"/>
        </w:rPr>
        <w:t xml:space="preserve"> </w:t>
      </w:r>
    </w:p>
    <w:p w14:paraId="36BC74B4" w14:textId="5CC14D96" w:rsidR="00AF4980" w:rsidRPr="00685F07" w:rsidRDefault="00685F07" w:rsidP="0012208E">
      <w:pPr>
        <w:spacing w:before="120" w:after="0" w:line="240" w:lineRule="auto"/>
        <w:jc w:val="both"/>
        <w:rPr>
          <w:rFonts w:ascii="Book Antiqua" w:hAnsi="Book Antiqua" w:cs="Tahoma"/>
          <w:bCs/>
          <w:sz w:val="24"/>
          <w:szCs w:val="24"/>
        </w:rPr>
      </w:pPr>
      <w:r w:rsidRPr="00685F07">
        <w:rPr>
          <w:rFonts w:ascii="Book Antiqua" w:hAnsi="Book Antiqua" w:cs="Tahoma"/>
          <w:b/>
          <w:bCs/>
          <w:sz w:val="24"/>
          <w:szCs w:val="24"/>
        </w:rPr>
        <w:t>4) i</w:t>
      </w:r>
      <w:r w:rsidR="0012208E" w:rsidRPr="00685F07">
        <w:rPr>
          <w:rFonts w:ascii="Book Antiqua" w:hAnsi="Book Antiqua" w:cs="Tahoma"/>
          <w:b/>
          <w:bCs/>
          <w:sz w:val="24"/>
          <w:szCs w:val="24"/>
        </w:rPr>
        <w:t>ndicatori di monitoraggio e valori attesi</w:t>
      </w:r>
      <w:r w:rsidR="0012208E" w:rsidRPr="00685F07">
        <w:rPr>
          <w:rFonts w:ascii="Book Antiqua" w:hAnsi="Book Antiqua" w:cs="Tahoma"/>
          <w:bCs/>
          <w:sz w:val="24"/>
          <w:szCs w:val="24"/>
        </w:rPr>
        <w:t xml:space="preserve">: </w:t>
      </w:r>
    </w:p>
    <w:p w14:paraId="4534CB79" w14:textId="674EAF12" w:rsidR="0012208E" w:rsidRPr="00685F07" w:rsidRDefault="00AF4980"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 xml:space="preserve">per </w:t>
      </w:r>
      <w:r w:rsidR="0012208E" w:rsidRPr="00685F07">
        <w:rPr>
          <w:rFonts w:ascii="Book Antiqua" w:hAnsi="Book Antiqua" w:cs="Tahoma"/>
          <w:bCs/>
          <w:sz w:val="24"/>
          <w:szCs w:val="24"/>
        </w:rPr>
        <w:t xml:space="preserve">poter agire tempestivamente su una o più delle variabili sopra elencate definendo i correttivi adeguati e funzionali alla corretta attuazione delle misure.   </w:t>
      </w:r>
    </w:p>
    <w:p w14:paraId="156EB88D" w14:textId="4D710199" w:rsidR="0012208E" w:rsidRPr="00685F07" w:rsidRDefault="00685F07"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T</w:t>
      </w:r>
      <w:r w:rsidR="0012208E" w:rsidRPr="00685F07">
        <w:rPr>
          <w:rFonts w:ascii="Book Antiqua" w:hAnsi="Book Antiqua" w:cs="Tahoma"/>
          <w:bCs/>
          <w:sz w:val="24"/>
          <w:szCs w:val="24"/>
        </w:rPr>
        <w:t xml:space="preserve">enuto conto dell’impatto organizzativo, identificazione </w:t>
      </w:r>
      <w:r w:rsidR="00AF4980" w:rsidRPr="00685F07">
        <w:rPr>
          <w:rFonts w:ascii="Book Antiqua" w:hAnsi="Book Antiqua" w:cs="Tahoma"/>
          <w:bCs/>
          <w:sz w:val="24"/>
          <w:szCs w:val="24"/>
        </w:rPr>
        <w:t xml:space="preserve">e </w:t>
      </w:r>
      <w:r w:rsidR="0012208E" w:rsidRPr="00685F07">
        <w:rPr>
          <w:rFonts w:ascii="Book Antiqua" w:hAnsi="Book Antiqua" w:cs="Tahoma"/>
          <w:bCs/>
          <w:sz w:val="24"/>
          <w:szCs w:val="24"/>
        </w:rPr>
        <w:t>programmazione delle misure devono avvenire con il più ampio coinvolgimento dei soggetti cui spetta la responsabilità dell</w:t>
      </w:r>
      <w:r w:rsidR="00AF4980" w:rsidRPr="00685F07">
        <w:rPr>
          <w:rFonts w:ascii="Book Antiqua" w:hAnsi="Book Antiqua" w:cs="Tahoma"/>
          <w:bCs/>
          <w:sz w:val="24"/>
          <w:szCs w:val="24"/>
        </w:rPr>
        <w:t>’</w:t>
      </w:r>
      <w:r w:rsidR="0012208E" w:rsidRPr="00685F07">
        <w:rPr>
          <w:rFonts w:ascii="Book Antiqua" w:hAnsi="Book Antiqua" w:cs="Tahoma"/>
          <w:bCs/>
          <w:sz w:val="24"/>
          <w:szCs w:val="24"/>
        </w:rPr>
        <w:t>attuazione</w:t>
      </w:r>
      <w:r w:rsidR="00AF4980" w:rsidRPr="00685F07">
        <w:rPr>
          <w:rFonts w:ascii="Book Antiqua" w:hAnsi="Book Antiqua" w:cs="Tahoma"/>
          <w:bCs/>
          <w:sz w:val="24"/>
          <w:szCs w:val="24"/>
        </w:rPr>
        <w:t xml:space="preserve"> delle misure stesse</w:t>
      </w:r>
      <w:r w:rsidR="0012208E" w:rsidRPr="00685F07">
        <w:rPr>
          <w:rFonts w:ascii="Book Antiqua" w:hAnsi="Book Antiqua" w:cs="Tahoma"/>
          <w:bCs/>
          <w:sz w:val="24"/>
          <w:szCs w:val="24"/>
        </w:rPr>
        <w:t xml:space="preserve">, anche al fine di </w:t>
      </w:r>
      <w:r w:rsidR="00AF4980" w:rsidRPr="00685F07">
        <w:rPr>
          <w:rFonts w:ascii="Book Antiqua" w:hAnsi="Book Antiqua" w:cs="Tahoma"/>
          <w:bCs/>
          <w:sz w:val="24"/>
          <w:szCs w:val="24"/>
        </w:rPr>
        <w:t xml:space="preserve">stabilire </w:t>
      </w:r>
      <w:r w:rsidR="0012208E" w:rsidRPr="00685F07">
        <w:rPr>
          <w:rFonts w:ascii="Book Antiqua" w:hAnsi="Book Antiqua" w:cs="Tahoma"/>
          <w:bCs/>
          <w:sz w:val="24"/>
          <w:szCs w:val="24"/>
        </w:rPr>
        <w:t xml:space="preserve">le modalità più adeguate.   </w:t>
      </w:r>
    </w:p>
    <w:p w14:paraId="53AAB9A9" w14:textId="77777777" w:rsidR="0012208E" w:rsidRPr="00685F07" w:rsidRDefault="00691102" w:rsidP="0012208E">
      <w:pPr>
        <w:spacing w:before="120" w:after="0" w:line="240" w:lineRule="auto"/>
        <w:jc w:val="both"/>
        <w:rPr>
          <w:rFonts w:ascii="Book Antiqua" w:hAnsi="Book Antiqua" w:cs="Tahoma"/>
          <w:bCs/>
          <w:sz w:val="24"/>
          <w:szCs w:val="24"/>
        </w:rPr>
      </w:pPr>
      <w:r w:rsidRPr="00685F07">
        <w:rPr>
          <w:rFonts w:ascii="Book Antiqua" w:hAnsi="Book Antiqua" w:cs="Tahoma"/>
          <w:bCs/>
          <w:sz w:val="24"/>
          <w:szCs w:val="24"/>
        </w:rPr>
        <w:t>Il PTPCT carente</w:t>
      </w:r>
      <w:r w:rsidR="0012208E" w:rsidRPr="00685F07">
        <w:rPr>
          <w:rFonts w:ascii="Book Antiqua" w:hAnsi="Book Antiqua" w:cs="Tahoma"/>
          <w:bCs/>
          <w:sz w:val="24"/>
          <w:szCs w:val="24"/>
        </w:rPr>
        <w:t xml:space="preserve"> di misure adeguatamente programmate (con chiarezza, articolazione di responsabilità, articolazione temporale, verificabilità effettiva attuazione, verificabilità efficacia), risulterebbe mancante del contenuto essenziale previsto dalla legge.</w:t>
      </w:r>
    </w:p>
    <w:p w14:paraId="4589A62D" w14:textId="0B5DCFE0" w:rsidR="00A25F69" w:rsidRPr="009B5F6F" w:rsidRDefault="00A25F69" w:rsidP="00A25F6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In questa fase, il Gruppo di lavoro dopo aver individuato misure generali e misure specifiche (</w:t>
      </w:r>
      <w:r w:rsidR="00EB5513" w:rsidRPr="009B5F6F">
        <w:rPr>
          <w:rFonts w:ascii="Book Antiqua" w:hAnsi="Book Antiqua" w:cs="Tahoma"/>
          <w:bCs/>
          <w:sz w:val="24"/>
          <w:szCs w:val="24"/>
        </w:rPr>
        <w:t xml:space="preserve">elencate </w:t>
      </w:r>
      <w:r w:rsidRPr="009B5F6F">
        <w:rPr>
          <w:rFonts w:ascii="Book Antiqua" w:hAnsi="Book Antiqua" w:cs="Tahoma"/>
          <w:bCs/>
          <w:sz w:val="24"/>
          <w:szCs w:val="24"/>
        </w:rPr>
        <w:t>e descritte nelle schede allegate denominate "</w:t>
      </w:r>
      <w:r w:rsidRPr="009B5F6F">
        <w:rPr>
          <w:rFonts w:ascii="Book Antiqua" w:hAnsi="Book Antiqua" w:cs="Tahoma"/>
          <w:b/>
          <w:bCs/>
          <w:sz w:val="24"/>
          <w:szCs w:val="24"/>
        </w:rPr>
        <w:t>Individuazione e programmazione delle misure</w:t>
      </w:r>
      <w:r w:rsidRPr="009B5F6F">
        <w:rPr>
          <w:rFonts w:ascii="Book Antiqua" w:hAnsi="Book Antiqua" w:cs="Tahoma"/>
          <w:bCs/>
          <w:sz w:val="24"/>
          <w:szCs w:val="24"/>
        </w:rPr>
        <w:t>"</w:t>
      </w:r>
      <w:r w:rsidR="00685F07" w:rsidRPr="009B5F6F">
        <w:rPr>
          <w:rFonts w:ascii="Book Antiqua" w:hAnsi="Book Antiqua" w:cs="Tahoma"/>
          <w:bCs/>
          <w:sz w:val="24"/>
          <w:szCs w:val="24"/>
        </w:rPr>
        <w:t xml:space="preserve">, </w:t>
      </w:r>
      <w:r w:rsidRPr="009B5F6F">
        <w:rPr>
          <w:rFonts w:ascii="Book Antiqua" w:hAnsi="Book Antiqua" w:cs="Tahoma"/>
          <w:b/>
          <w:bCs/>
          <w:sz w:val="24"/>
          <w:szCs w:val="24"/>
          <w:u w:val="single"/>
        </w:rPr>
        <w:t>Allegato C</w:t>
      </w:r>
      <w:r w:rsidR="00EB5513" w:rsidRPr="009B5F6F">
        <w:rPr>
          <w:rFonts w:ascii="Book Antiqua" w:hAnsi="Book Antiqua" w:cs="Tahoma"/>
          <w:bCs/>
          <w:sz w:val="24"/>
          <w:szCs w:val="24"/>
        </w:rPr>
        <w:t>, ha provveduto alla programmazione temporale dell</w:t>
      </w:r>
      <w:r w:rsidR="00AF4980" w:rsidRPr="009B5F6F">
        <w:rPr>
          <w:rFonts w:ascii="Book Antiqua" w:hAnsi="Book Antiqua" w:cs="Tahoma"/>
          <w:bCs/>
          <w:sz w:val="24"/>
          <w:szCs w:val="24"/>
        </w:rPr>
        <w:t>’attuazione</w:t>
      </w:r>
      <w:r w:rsidR="00EB5513" w:rsidRPr="009B5F6F">
        <w:rPr>
          <w:rFonts w:ascii="Book Antiqua" w:hAnsi="Book Antiqua" w:cs="Tahoma"/>
          <w:bCs/>
          <w:sz w:val="24"/>
          <w:szCs w:val="24"/>
        </w:rPr>
        <w:t xml:space="preserve"> medesime, fissando </w:t>
      </w:r>
      <w:r w:rsidR="00AF4980" w:rsidRPr="009B5F6F">
        <w:rPr>
          <w:rFonts w:ascii="Book Antiqua" w:hAnsi="Book Antiqua" w:cs="Tahoma"/>
          <w:bCs/>
          <w:sz w:val="24"/>
          <w:szCs w:val="24"/>
        </w:rPr>
        <w:t xml:space="preserve">anche </w:t>
      </w:r>
      <w:r w:rsidR="00EB5513" w:rsidRPr="009B5F6F">
        <w:rPr>
          <w:rFonts w:ascii="Book Antiqua" w:hAnsi="Book Antiqua" w:cs="Tahoma"/>
          <w:bCs/>
          <w:sz w:val="24"/>
          <w:szCs w:val="24"/>
        </w:rPr>
        <w:t xml:space="preserve">le modalità di attuazione. </w:t>
      </w:r>
    </w:p>
    <w:p w14:paraId="4CB8DCAC" w14:textId="19C9C7EA" w:rsidR="00EB5513" w:rsidRPr="009B5F6F" w:rsidRDefault="005D639C" w:rsidP="00A25F6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Per ciascun oggetto di analisi ciò </w:t>
      </w:r>
      <w:r w:rsidR="00EB5513" w:rsidRPr="009B5F6F">
        <w:rPr>
          <w:rFonts w:ascii="Book Antiqua" w:hAnsi="Book Antiqua" w:cs="Tahoma"/>
          <w:bCs/>
          <w:sz w:val="24"/>
          <w:szCs w:val="24"/>
        </w:rPr>
        <w:t xml:space="preserve">è descritto nella </w:t>
      </w:r>
      <w:r w:rsidR="00EB5513" w:rsidRPr="009B5F6F">
        <w:rPr>
          <w:rFonts w:ascii="Book Antiqua" w:hAnsi="Book Antiqua" w:cs="Tahoma"/>
          <w:b/>
          <w:bCs/>
          <w:sz w:val="24"/>
          <w:szCs w:val="24"/>
          <w:u w:val="single"/>
        </w:rPr>
        <w:t>colonna F</w:t>
      </w:r>
      <w:r w:rsidR="00EB5513" w:rsidRPr="009B5F6F">
        <w:rPr>
          <w:rFonts w:ascii="Book Antiqua" w:hAnsi="Book Antiqua" w:cs="Tahoma"/>
          <w:b/>
          <w:bCs/>
          <w:sz w:val="24"/>
          <w:szCs w:val="24"/>
        </w:rPr>
        <w:t xml:space="preserve"> </w:t>
      </w:r>
      <w:r w:rsidR="00EB5513" w:rsidRPr="009B5F6F">
        <w:rPr>
          <w:rFonts w:ascii="Book Antiqua" w:hAnsi="Book Antiqua" w:cs="Tahoma"/>
          <w:bCs/>
          <w:sz w:val="24"/>
          <w:szCs w:val="24"/>
        </w:rPr>
        <w:t>("</w:t>
      </w:r>
      <w:r w:rsidR="00EB5513" w:rsidRPr="009B5F6F">
        <w:rPr>
          <w:rFonts w:ascii="Book Antiqua" w:hAnsi="Book Antiqua" w:cs="Tahoma"/>
          <w:b/>
          <w:sz w:val="24"/>
          <w:szCs w:val="24"/>
        </w:rPr>
        <w:t>Programmazione delle misure</w:t>
      </w:r>
      <w:r w:rsidR="00EB5513" w:rsidRPr="009B5F6F">
        <w:rPr>
          <w:rFonts w:ascii="Book Antiqua" w:hAnsi="Book Antiqua" w:cs="Tahoma"/>
          <w:bCs/>
          <w:sz w:val="24"/>
          <w:szCs w:val="24"/>
        </w:rPr>
        <w:t>")</w:t>
      </w:r>
      <w:r w:rsidRPr="009B5F6F">
        <w:rPr>
          <w:rFonts w:ascii="Book Antiqua" w:hAnsi="Book Antiqua" w:cs="Tahoma"/>
          <w:bCs/>
          <w:sz w:val="24"/>
          <w:szCs w:val="24"/>
        </w:rPr>
        <w:t xml:space="preserve"> </w:t>
      </w:r>
      <w:r w:rsidRPr="009B5F6F">
        <w:rPr>
          <w:rFonts w:ascii="Book Antiqua" w:hAnsi="Book Antiqua" w:cs="Tahoma"/>
          <w:b/>
          <w:sz w:val="24"/>
          <w:szCs w:val="24"/>
          <w:u w:val="single"/>
        </w:rPr>
        <w:t>dell’Allegato C</w:t>
      </w:r>
      <w:r w:rsidR="0035612B" w:rsidRPr="009B5F6F">
        <w:rPr>
          <w:rFonts w:ascii="Book Antiqua" w:hAnsi="Book Antiqua" w:cs="Tahoma"/>
          <w:bCs/>
          <w:sz w:val="24"/>
          <w:szCs w:val="24"/>
        </w:rPr>
        <w:t xml:space="preserve">. </w:t>
      </w:r>
    </w:p>
    <w:p w14:paraId="6AF68188" w14:textId="77777777" w:rsidR="00710031" w:rsidRPr="00F86A27" w:rsidRDefault="00710031">
      <w:pPr>
        <w:spacing w:after="0" w:line="240" w:lineRule="auto"/>
        <w:rPr>
          <w:rFonts w:ascii="Book Antiqua" w:hAnsi="Book Antiqua" w:cs="Tahoma"/>
          <w:bCs/>
          <w:color w:val="FF0000"/>
          <w:sz w:val="24"/>
          <w:szCs w:val="24"/>
        </w:rPr>
      </w:pPr>
      <w:r w:rsidRPr="00F86A27">
        <w:rPr>
          <w:rFonts w:ascii="Book Antiqua" w:hAnsi="Book Antiqua" w:cs="Tahoma"/>
          <w:bCs/>
          <w:color w:val="FF0000"/>
          <w:sz w:val="24"/>
          <w:szCs w:val="24"/>
        </w:rPr>
        <w:br w:type="page"/>
      </w:r>
    </w:p>
    <w:p w14:paraId="0DD43073" w14:textId="77777777" w:rsidR="00AE3ADE" w:rsidRPr="00F86A27" w:rsidRDefault="00AE3ADE" w:rsidP="00AE3ADE">
      <w:pPr>
        <w:spacing w:before="120" w:after="0" w:line="240" w:lineRule="auto"/>
        <w:jc w:val="both"/>
        <w:rPr>
          <w:rFonts w:ascii="Book Antiqua" w:hAnsi="Book Antiqua" w:cs="Tahoma"/>
          <w:bCs/>
          <w:color w:val="FF0000"/>
          <w:sz w:val="24"/>
          <w:szCs w:val="24"/>
        </w:rPr>
      </w:pPr>
    </w:p>
    <w:p w14:paraId="205370F0" w14:textId="77777777" w:rsidR="000F055E" w:rsidRPr="0085622E" w:rsidRDefault="00920EAF" w:rsidP="00841AB7">
      <w:pPr>
        <w:pStyle w:val="TitoloB"/>
        <w:keepNext/>
        <w:widowControl w:val="0"/>
        <w:spacing w:after="360" w:line="280" w:lineRule="exact"/>
        <w:ind w:left="360" w:right="0"/>
        <w:jc w:val="both"/>
        <w:outlineLvl w:val="1"/>
        <w:rPr>
          <w:rFonts w:ascii="Book Antiqua" w:hAnsi="Book Antiqua"/>
          <w:sz w:val="24"/>
          <w:szCs w:val="24"/>
        </w:rPr>
      </w:pPr>
      <w:bookmarkStart w:id="26" w:name="_Toc87523806"/>
      <w:r w:rsidRPr="00F86A27">
        <w:rPr>
          <w:rFonts w:ascii="Book Antiqua" w:hAnsi="Book Antiqua"/>
          <w:color w:val="0F243E" w:themeColor="text2" w:themeShade="80"/>
          <w:sz w:val="24"/>
          <w:szCs w:val="24"/>
        </w:rPr>
        <w:t>4</w:t>
      </w:r>
      <w:r w:rsidR="00841AB7" w:rsidRPr="00F86A27">
        <w:rPr>
          <w:rFonts w:ascii="Book Antiqua" w:hAnsi="Book Antiqua"/>
          <w:color w:val="0F243E" w:themeColor="text2" w:themeShade="80"/>
          <w:sz w:val="24"/>
          <w:szCs w:val="24"/>
        </w:rPr>
        <w:t xml:space="preserve">. </w:t>
      </w:r>
      <w:r w:rsidR="000F055E" w:rsidRPr="0085622E">
        <w:rPr>
          <w:rFonts w:ascii="Book Antiqua" w:hAnsi="Book Antiqua"/>
          <w:sz w:val="24"/>
          <w:szCs w:val="24"/>
        </w:rPr>
        <w:t>Trasparenza sostanziale e accesso civico</w:t>
      </w:r>
      <w:bookmarkEnd w:id="26"/>
    </w:p>
    <w:p w14:paraId="3C2073C4" w14:textId="77777777" w:rsidR="002403BB" w:rsidRPr="0085622E" w:rsidRDefault="00920EAF" w:rsidP="00841AB7">
      <w:pPr>
        <w:pStyle w:val="TitoloB"/>
        <w:keepNext/>
        <w:widowControl w:val="0"/>
        <w:spacing w:after="360" w:line="280" w:lineRule="exact"/>
        <w:ind w:left="360" w:right="0"/>
        <w:jc w:val="both"/>
        <w:outlineLvl w:val="1"/>
        <w:rPr>
          <w:rFonts w:ascii="Book Antiqua" w:hAnsi="Book Antiqua"/>
          <w:sz w:val="24"/>
          <w:szCs w:val="24"/>
        </w:rPr>
      </w:pPr>
      <w:bookmarkStart w:id="27" w:name="_Toc87523807"/>
      <w:r w:rsidRPr="0085622E">
        <w:rPr>
          <w:rFonts w:ascii="Book Antiqua" w:hAnsi="Book Antiqua"/>
          <w:sz w:val="24"/>
          <w:szCs w:val="24"/>
        </w:rPr>
        <w:t>4</w:t>
      </w:r>
      <w:r w:rsidR="00341911" w:rsidRPr="0085622E">
        <w:rPr>
          <w:rFonts w:ascii="Book Antiqua" w:hAnsi="Book Antiqua"/>
          <w:sz w:val="24"/>
          <w:szCs w:val="24"/>
        </w:rPr>
        <w:t>.1.</w:t>
      </w:r>
      <w:r w:rsidR="00841AB7" w:rsidRPr="0085622E">
        <w:rPr>
          <w:rFonts w:ascii="Book Antiqua" w:hAnsi="Book Antiqua"/>
          <w:sz w:val="24"/>
          <w:szCs w:val="24"/>
        </w:rPr>
        <w:t xml:space="preserve"> </w:t>
      </w:r>
      <w:r w:rsidR="005E4B09" w:rsidRPr="0085622E">
        <w:rPr>
          <w:rFonts w:ascii="Book Antiqua" w:hAnsi="Book Antiqua"/>
          <w:sz w:val="24"/>
          <w:szCs w:val="24"/>
        </w:rPr>
        <w:t>Trasparenza</w:t>
      </w:r>
      <w:bookmarkEnd w:id="27"/>
      <w:r w:rsidR="000F055E" w:rsidRPr="0085622E">
        <w:rPr>
          <w:rFonts w:ascii="Book Antiqua" w:hAnsi="Book Antiqua"/>
          <w:sz w:val="24"/>
          <w:szCs w:val="24"/>
        </w:rPr>
        <w:t xml:space="preserve"> </w:t>
      </w:r>
    </w:p>
    <w:p w14:paraId="7062886D" w14:textId="74181873" w:rsidR="00CB3A6E" w:rsidRPr="0085622E" w:rsidRDefault="005E4B09" w:rsidP="005E4B09">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 xml:space="preserve">La trasparenza è </w:t>
      </w:r>
      <w:r w:rsidR="00597DB1" w:rsidRPr="0085622E">
        <w:rPr>
          <w:rFonts w:ascii="Book Antiqua" w:hAnsi="Book Antiqua" w:cs="Tahoma"/>
          <w:bCs/>
          <w:sz w:val="24"/>
          <w:szCs w:val="24"/>
        </w:rPr>
        <w:t>una delle</w:t>
      </w:r>
      <w:r w:rsidRPr="0085622E">
        <w:rPr>
          <w:rFonts w:ascii="Book Antiqua" w:hAnsi="Book Antiqua" w:cs="Tahoma"/>
          <w:bCs/>
          <w:sz w:val="24"/>
          <w:szCs w:val="24"/>
        </w:rPr>
        <w:t xml:space="preserve"> misur</w:t>
      </w:r>
      <w:r w:rsidR="00597DB1" w:rsidRPr="0085622E">
        <w:rPr>
          <w:rFonts w:ascii="Book Antiqua" w:hAnsi="Book Antiqua" w:cs="Tahoma"/>
          <w:bCs/>
          <w:sz w:val="24"/>
          <w:szCs w:val="24"/>
        </w:rPr>
        <w:t>e portanti d</w:t>
      </w:r>
      <w:r w:rsidRPr="0085622E">
        <w:rPr>
          <w:rFonts w:ascii="Book Antiqua" w:hAnsi="Book Antiqua" w:cs="Tahoma"/>
          <w:bCs/>
          <w:sz w:val="24"/>
          <w:szCs w:val="24"/>
        </w:rPr>
        <w:t xml:space="preserve">ell’intero impianto anticorruzione delineato dal legislatore della legge 190/2012. </w:t>
      </w:r>
    </w:p>
    <w:p w14:paraId="3325CFB9" w14:textId="3D3C90E4" w:rsidR="005E4B09" w:rsidRPr="0085622E" w:rsidRDefault="005E4B09" w:rsidP="005E4B09">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 xml:space="preserve">Secondo </w:t>
      </w:r>
      <w:r w:rsidR="00BB22A9" w:rsidRPr="0085622E">
        <w:rPr>
          <w:rFonts w:ascii="Book Antiqua" w:hAnsi="Book Antiqua" w:cs="Tahoma"/>
          <w:bCs/>
          <w:sz w:val="24"/>
          <w:szCs w:val="24"/>
        </w:rPr>
        <w:t>l'art.</w:t>
      </w:r>
      <w:r w:rsidRPr="0085622E">
        <w:rPr>
          <w:rFonts w:ascii="Book Antiqua" w:hAnsi="Book Antiqua" w:cs="Tahoma"/>
          <w:bCs/>
          <w:sz w:val="24"/>
          <w:szCs w:val="24"/>
        </w:rPr>
        <w:t xml:space="preserve"> 1 del d.lgs. 33/2013, </w:t>
      </w:r>
      <w:r w:rsidR="00597DB1" w:rsidRPr="0085622E">
        <w:rPr>
          <w:rFonts w:ascii="Book Antiqua" w:hAnsi="Book Antiqua" w:cs="Tahoma"/>
          <w:bCs/>
          <w:sz w:val="24"/>
          <w:szCs w:val="24"/>
        </w:rPr>
        <w:t xml:space="preserve">come </w:t>
      </w:r>
      <w:r w:rsidRPr="0085622E">
        <w:rPr>
          <w:rFonts w:ascii="Book Antiqua" w:hAnsi="Book Antiqua" w:cs="Tahoma"/>
          <w:bCs/>
          <w:sz w:val="24"/>
          <w:szCs w:val="24"/>
        </w:rPr>
        <w:t xml:space="preserve">rinnovato dal </w:t>
      </w:r>
      <w:r w:rsidR="006E1E62" w:rsidRPr="0085622E">
        <w:rPr>
          <w:rFonts w:ascii="Book Antiqua" w:hAnsi="Book Antiqua" w:cs="Tahoma"/>
          <w:bCs/>
          <w:sz w:val="24"/>
          <w:szCs w:val="24"/>
        </w:rPr>
        <w:t>d.lgs.</w:t>
      </w:r>
      <w:r w:rsidRPr="0085622E">
        <w:rPr>
          <w:rFonts w:ascii="Book Antiqua" w:hAnsi="Book Antiqua" w:cs="Tahoma"/>
          <w:bCs/>
          <w:sz w:val="24"/>
          <w:szCs w:val="24"/>
        </w:rPr>
        <w:t xml:space="preserve"> 97/2016</w:t>
      </w:r>
      <w:r w:rsidR="00597DB1" w:rsidRPr="0085622E">
        <w:rPr>
          <w:rFonts w:ascii="Book Antiqua" w:hAnsi="Book Antiqua" w:cs="Tahoma"/>
          <w:bCs/>
          <w:sz w:val="24"/>
          <w:szCs w:val="24"/>
        </w:rPr>
        <w:t xml:space="preserve">, </w:t>
      </w:r>
      <w:r w:rsidR="00597DB1" w:rsidRPr="0085622E">
        <w:rPr>
          <w:rFonts w:ascii="Book Antiqua" w:hAnsi="Book Antiqua" w:cs="Tahoma"/>
          <w:b/>
          <w:sz w:val="24"/>
          <w:szCs w:val="24"/>
        </w:rPr>
        <w:t>l</w:t>
      </w:r>
      <w:r w:rsidRPr="0085622E">
        <w:rPr>
          <w:rFonts w:ascii="Book Antiqua" w:hAnsi="Book Antiqua" w:cs="Tahoma"/>
          <w:b/>
          <w:sz w:val="24"/>
          <w:szCs w:val="24"/>
        </w:rPr>
        <w:t xml:space="preserve">a trasparenza è </w:t>
      </w:r>
      <w:r w:rsidR="00597DB1" w:rsidRPr="0085622E">
        <w:rPr>
          <w:rFonts w:ascii="Book Antiqua" w:hAnsi="Book Antiqua" w:cs="Tahoma"/>
          <w:b/>
          <w:sz w:val="24"/>
          <w:szCs w:val="24"/>
        </w:rPr>
        <w:t>l’</w:t>
      </w:r>
      <w:r w:rsidRPr="0085622E">
        <w:rPr>
          <w:rFonts w:ascii="Book Antiqua" w:hAnsi="Book Antiqua" w:cs="Tahoma"/>
          <w:b/>
          <w:sz w:val="24"/>
          <w:szCs w:val="24"/>
        </w:rPr>
        <w:t xml:space="preserve">accessibilità totale </w:t>
      </w:r>
      <w:r w:rsidR="00597DB1" w:rsidRPr="0085622E">
        <w:rPr>
          <w:rFonts w:ascii="Book Antiqua" w:hAnsi="Book Antiqua" w:cs="Tahoma"/>
          <w:b/>
          <w:sz w:val="24"/>
          <w:szCs w:val="24"/>
        </w:rPr>
        <w:t>a</w:t>
      </w:r>
      <w:r w:rsidRPr="0085622E">
        <w:rPr>
          <w:rFonts w:ascii="Book Antiqua" w:hAnsi="Book Antiqua" w:cs="Tahoma"/>
          <w:b/>
          <w:sz w:val="24"/>
          <w:szCs w:val="24"/>
        </w:rPr>
        <w:t xml:space="preserve"> dati e documenti d</w:t>
      </w:r>
      <w:r w:rsidR="00597DB1" w:rsidRPr="0085622E">
        <w:rPr>
          <w:rFonts w:ascii="Book Antiqua" w:hAnsi="Book Antiqua" w:cs="Tahoma"/>
          <w:b/>
          <w:sz w:val="24"/>
          <w:szCs w:val="24"/>
        </w:rPr>
        <w:t>e</w:t>
      </w:r>
      <w:r w:rsidRPr="0085622E">
        <w:rPr>
          <w:rFonts w:ascii="Book Antiqua" w:hAnsi="Book Antiqua" w:cs="Tahoma"/>
          <w:b/>
          <w:sz w:val="24"/>
          <w:szCs w:val="24"/>
        </w:rPr>
        <w:t>lle pubbliche amministrazioni</w:t>
      </w:r>
      <w:r w:rsidR="00597DB1" w:rsidRPr="0085622E">
        <w:rPr>
          <w:rFonts w:ascii="Book Antiqua" w:hAnsi="Book Antiqua" w:cs="Tahoma"/>
          <w:b/>
          <w:sz w:val="24"/>
          <w:szCs w:val="24"/>
        </w:rPr>
        <w:t>.</w:t>
      </w:r>
      <w:r w:rsidR="00597DB1" w:rsidRPr="0085622E">
        <w:rPr>
          <w:rFonts w:ascii="Book Antiqua" w:hAnsi="Book Antiqua" w:cs="Tahoma"/>
          <w:bCs/>
          <w:sz w:val="24"/>
          <w:szCs w:val="24"/>
        </w:rPr>
        <w:t xml:space="preserve"> Detta “accessibilità totale” è consentita </w:t>
      </w:r>
      <w:r w:rsidRPr="0085622E">
        <w:rPr>
          <w:rFonts w:ascii="Book Antiqua" w:hAnsi="Book Antiqua" w:cs="Tahoma"/>
          <w:bCs/>
          <w:sz w:val="24"/>
          <w:szCs w:val="24"/>
        </w:rPr>
        <w:t>allo scopo di tutelare i diritti dei cittadini, promuovere la partecipazione all'attività amministrativa</w:t>
      </w:r>
      <w:r w:rsidR="00597DB1" w:rsidRPr="0085622E">
        <w:rPr>
          <w:rFonts w:ascii="Book Antiqua" w:hAnsi="Book Antiqua" w:cs="Tahoma"/>
          <w:bCs/>
          <w:sz w:val="24"/>
          <w:szCs w:val="24"/>
        </w:rPr>
        <w:t xml:space="preserve">, </w:t>
      </w:r>
      <w:r w:rsidRPr="0085622E">
        <w:rPr>
          <w:rFonts w:ascii="Book Antiqua" w:hAnsi="Book Antiqua" w:cs="Tahoma"/>
          <w:bCs/>
          <w:sz w:val="24"/>
          <w:szCs w:val="24"/>
        </w:rPr>
        <w:t>favorire forme diffuse di controllo sul perseguimento delle funzioni istituzionali e sull'utilizzo delle risorse pubbliche.</w:t>
      </w:r>
    </w:p>
    <w:p w14:paraId="4C9EC4D9" w14:textId="090D3412" w:rsidR="005E4B09" w:rsidRPr="0085622E" w:rsidRDefault="005E4B09" w:rsidP="005E4B09">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 xml:space="preserve">La trasparenza è attuata principalmente attraverso la pubblicazione dei dati e delle informazioni elencate dalla legge sul sito web </w:t>
      </w:r>
      <w:r w:rsidR="00597DB1" w:rsidRPr="0085622E">
        <w:rPr>
          <w:rFonts w:ascii="Book Antiqua" w:hAnsi="Book Antiqua" w:cs="Tahoma"/>
          <w:bCs/>
          <w:sz w:val="24"/>
          <w:szCs w:val="24"/>
        </w:rPr>
        <w:t xml:space="preserve">istituzionale </w:t>
      </w:r>
      <w:r w:rsidRPr="0085622E">
        <w:rPr>
          <w:rFonts w:ascii="Book Antiqua" w:hAnsi="Book Antiqua" w:cs="Tahoma"/>
          <w:bCs/>
          <w:sz w:val="24"/>
          <w:szCs w:val="24"/>
        </w:rPr>
        <w:t xml:space="preserve">nella sezione </w:t>
      </w:r>
      <w:r w:rsidR="00597DB1" w:rsidRPr="0085622E">
        <w:rPr>
          <w:rFonts w:ascii="Book Antiqua" w:hAnsi="Book Antiqua" w:cs="Tahoma"/>
          <w:bCs/>
          <w:sz w:val="24"/>
          <w:szCs w:val="24"/>
        </w:rPr>
        <w:t>“</w:t>
      </w:r>
      <w:r w:rsidRPr="0085622E">
        <w:rPr>
          <w:rFonts w:ascii="Book Antiqua" w:hAnsi="Book Antiqua" w:cs="Tahoma"/>
          <w:b/>
          <w:sz w:val="24"/>
          <w:szCs w:val="24"/>
        </w:rPr>
        <w:t>Amministrazione trasparente</w:t>
      </w:r>
      <w:r w:rsidR="00597DB1" w:rsidRPr="0085622E">
        <w:rPr>
          <w:rFonts w:ascii="Book Antiqua" w:hAnsi="Book Antiqua" w:cs="Tahoma"/>
          <w:bCs/>
          <w:sz w:val="24"/>
          <w:szCs w:val="24"/>
        </w:rPr>
        <w:t>”</w:t>
      </w:r>
      <w:r w:rsidRPr="0085622E">
        <w:rPr>
          <w:rFonts w:ascii="Book Antiqua" w:hAnsi="Book Antiqua" w:cs="Tahoma"/>
          <w:bCs/>
          <w:sz w:val="24"/>
          <w:szCs w:val="24"/>
        </w:rPr>
        <w:t xml:space="preserve">. </w:t>
      </w:r>
    </w:p>
    <w:p w14:paraId="01F28E1B" w14:textId="77777777" w:rsidR="005E4B09" w:rsidRPr="0085622E" w:rsidRDefault="005E4B09" w:rsidP="005E4B09">
      <w:pPr>
        <w:spacing w:before="120" w:after="0" w:line="240" w:lineRule="auto"/>
        <w:jc w:val="both"/>
        <w:rPr>
          <w:rFonts w:ascii="Book Antiqua" w:hAnsi="Book Antiqua" w:cs="Tahoma"/>
          <w:bCs/>
          <w:sz w:val="24"/>
          <w:szCs w:val="24"/>
        </w:rPr>
      </w:pPr>
    </w:p>
    <w:p w14:paraId="51424A0B" w14:textId="3245FC03" w:rsidR="005E4B09" w:rsidRPr="006326F3" w:rsidRDefault="006326F3" w:rsidP="00376912">
      <w:pPr>
        <w:pStyle w:val="TitoloB"/>
        <w:keepNext/>
        <w:widowControl w:val="0"/>
        <w:numPr>
          <w:ilvl w:val="1"/>
          <w:numId w:val="19"/>
        </w:numPr>
        <w:spacing w:after="360" w:line="280" w:lineRule="exact"/>
        <w:ind w:right="0"/>
        <w:jc w:val="both"/>
        <w:outlineLvl w:val="1"/>
        <w:rPr>
          <w:rFonts w:ascii="Book Antiqua" w:hAnsi="Book Antiqua"/>
          <w:sz w:val="24"/>
          <w:szCs w:val="24"/>
        </w:rPr>
      </w:pPr>
      <w:bookmarkStart w:id="28" w:name="_Toc87523808"/>
      <w:r>
        <w:rPr>
          <w:rFonts w:ascii="Book Antiqua" w:hAnsi="Book Antiqua"/>
          <w:sz w:val="24"/>
          <w:szCs w:val="24"/>
        </w:rPr>
        <w:t>L’</w:t>
      </w:r>
      <w:r w:rsidR="005E4B09" w:rsidRPr="0085622E">
        <w:rPr>
          <w:rFonts w:ascii="Book Antiqua" w:hAnsi="Book Antiqua"/>
          <w:sz w:val="24"/>
          <w:szCs w:val="24"/>
        </w:rPr>
        <w:t>Accesso civico</w:t>
      </w:r>
      <w:r>
        <w:rPr>
          <w:rFonts w:ascii="Book Antiqua" w:hAnsi="Book Antiqua"/>
          <w:sz w:val="24"/>
          <w:szCs w:val="24"/>
        </w:rPr>
        <w:t xml:space="preserve"> semplice e </w:t>
      </w:r>
      <w:r w:rsidRPr="006326F3">
        <w:rPr>
          <w:rFonts w:ascii="Book Antiqua" w:hAnsi="Book Antiqua"/>
          <w:sz w:val="24"/>
          <w:szCs w:val="24"/>
        </w:rPr>
        <w:t>generalizzato</w:t>
      </w:r>
      <w:r w:rsidR="005E4B09" w:rsidRPr="006326F3">
        <w:rPr>
          <w:rFonts w:ascii="Book Antiqua" w:hAnsi="Book Antiqua"/>
          <w:sz w:val="24"/>
          <w:szCs w:val="24"/>
        </w:rPr>
        <w:t xml:space="preserve"> </w:t>
      </w:r>
      <w:r>
        <w:rPr>
          <w:rFonts w:ascii="Book Antiqua" w:hAnsi="Book Antiqua"/>
          <w:sz w:val="24"/>
          <w:szCs w:val="24"/>
        </w:rPr>
        <w:t>e l’accesso documentale</w:t>
      </w:r>
      <w:bookmarkEnd w:id="28"/>
    </w:p>
    <w:p w14:paraId="5957C28E" w14:textId="38260ED8" w:rsidR="00597DB1" w:rsidRPr="0085622E" w:rsidRDefault="00597DB1" w:rsidP="0018164F">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 xml:space="preserve">L’accesso civico </w:t>
      </w:r>
      <w:r w:rsidR="0085622E" w:rsidRPr="0085622E">
        <w:rPr>
          <w:rFonts w:ascii="Book Antiqua" w:hAnsi="Book Antiqua" w:cs="Tahoma"/>
          <w:bCs/>
          <w:sz w:val="24"/>
          <w:szCs w:val="24"/>
        </w:rPr>
        <w:t xml:space="preserve">è classificato in semplice e generalizzato. </w:t>
      </w:r>
    </w:p>
    <w:p w14:paraId="771F7697" w14:textId="7645F05C" w:rsidR="0018164F" w:rsidRPr="0085622E" w:rsidRDefault="0085622E" w:rsidP="0018164F">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 xml:space="preserve">Il </w:t>
      </w:r>
      <w:r w:rsidR="006E1E62" w:rsidRPr="0085622E">
        <w:rPr>
          <w:rFonts w:ascii="Book Antiqua" w:hAnsi="Book Antiqua" w:cs="Tahoma"/>
          <w:bCs/>
          <w:sz w:val="24"/>
          <w:szCs w:val="24"/>
        </w:rPr>
        <w:t>comma 1</w:t>
      </w:r>
      <w:r w:rsidRPr="0085622E">
        <w:rPr>
          <w:rFonts w:ascii="Book Antiqua" w:hAnsi="Book Antiqua" w:cs="Tahoma"/>
          <w:bCs/>
          <w:sz w:val="24"/>
          <w:szCs w:val="24"/>
        </w:rPr>
        <w:t>,</w:t>
      </w:r>
      <w:r w:rsidR="0018164F" w:rsidRPr="0085622E">
        <w:rPr>
          <w:rFonts w:ascii="Book Antiqua" w:hAnsi="Book Antiqua" w:cs="Tahoma"/>
          <w:bCs/>
          <w:sz w:val="24"/>
          <w:szCs w:val="24"/>
        </w:rPr>
        <w:t xml:space="preserve"> del</w:t>
      </w:r>
      <w:r w:rsidR="00F374D8" w:rsidRPr="0085622E">
        <w:rPr>
          <w:rFonts w:ascii="Book Antiqua" w:hAnsi="Book Antiqua" w:cs="Tahoma"/>
          <w:bCs/>
          <w:sz w:val="24"/>
          <w:szCs w:val="24"/>
        </w:rPr>
        <w:t>l’</w:t>
      </w:r>
      <w:r w:rsidR="00BB22A9" w:rsidRPr="0085622E">
        <w:rPr>
          <w:rFonts w:ascii="Book Antiqua" w:hAnsi="Book Antiqua" w:cs="Tahoma"/>
          <w:bCs/>
          <w:sz w:val="24"/>
          <w:szCs w:val="24"/>
        </w:rPr>
        <w:t>art.</w:t>
      </w:r>
      <w:r w:rsidR="0018164F" w:rsidRPr="0085622E">
        <w:rPr>
          <w:rFonts w:ascii="Book Antiqua" w:hAnsi="Book Antiqua" w:cs="Tahoma"/>
          <w:bCs/>
          <w:sz w:val="24"/>
          <w:szCs w:val="24"/>
        </w:rPr>
        <w:t xml:space="preserve"> 5</w:t>
      </w:r>
      <w:r w:rsidRPr="0085622E">
        <w:rPr>
          <w:rFonts w:ascii="Book Antiqua" w:hAnsi="Book Antiqua" w:cs="Tahoma"/>
          <w:bCs/>
          <w:sz w:val="24"/>
          <w:szCs w:val="24"/>
        </w:rPr>
        <w:t xml:space="preserve"> del d.lgs. 33/2013,</w:t>
      </w:r>
      <w:r w:rsidR="00011730" w:rsidRPr="0085622E">
        <w:rPr>
          <w:rFonts w:ascii="Book Antiqua" w:hAnsi="Book Antiqua" w:cs="Tahoma"/>
          <w:bCs/>
          <w:sz w:val="24"/>
          <w:szCs w:val="24"/>
        </w:rPr>
        <w:t xml:space="preserve"> </w:t>
      </w:r>
      <w:r w:rsidR="0018164F" w:rsidRPr="0085622E">
        <w:rPr>
          <w:rFonts w:ascii="Book Antiqua" w:hAnsi="Book Antiqua" w:cs="Tahoma"/>
          <w:bCs/>
          <w:sz w:val="24"/>
          <w:szCs w:val="24"/>
        </w:rPr>
        <w:t>prevede: “L'obbligo previsto dalla normativa vigente in capo alle pubbliche amministrazioni di pubblicare documenti, informazioni o dati comporta il diritto di chiunque di richiedere i medesimi, nei casi in cui sia stata omessa la loro pubblicazione”</w:t>
      </w:r>
      <w:r w:rsidR="003828DA" w:rsidRPr="0085622E">
        <w:rPr>
          <w:rFonts w:ascii="Book Antiqua" w:hAnsi="Book Antiqua" w:cs="Tahoma"/>
          <w:bCs/>
          <w:sz w:val="24"/>
          <w:szCs w:val="24"/>
        </w:rPr>
        <w:t xml:space="preserve"> (</w:t>
      </w:r>
      <w:r w:rsidR="003828DA" w:rsidRPr="0085622E">
        <w:rPr>
          <w:rFonts w:ascii="Book Antiqua" w:hAnsi="Book Antiqua" w:cs="Tahoma"/>
          <w:b/>
          <w:bCs/>
          <w:sz w:val="24"/>
          <w:szCs w:val="24"/>
        </w:rPr>
        <w:t>accesso civico semplice</w:t>
      </w:r>
      <w:r w:rsidR="003828DA" w:rsidRPr="0085622E">
        <w:rPr>
          <w:rFonts w:ascii="Book Antiqua" w:hAnsi="Book Antiqua" w:cs="Tahoma"/>
          <w:bCs/>
          <w:sz w:val="24"/>
          <w:szCs w:val="24"/>
        </w:rPr>
        <w:t xml:space="preserve">). </w:t>
      </w:r>
    </w:p>
    <w:p w14:paraId="0D157399" w14:textId="4B34CFB4" w:rsidR="0018164F" w:rsidRPr="0085622E" w:rsidRDefault="00597DB1" w:rsidP="0018164F">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I</w:t>
      </w:r>
      <w:r w:rsidR="0018164F" w:rsidRPr="0085622E">
        <w:rPr>
          <w:rFonts w:ascii="Book Antiqua" w:hAnsi="Book Antiqua" w:cs="Tahoma"/>
          <w:bCs/>
          <w:sz w:val="24"/>
          <w:szCs w:val="24"/>
        </w:rPr>
        <w:t xml:space="preserve">l comma 2, dello stesso </w:t>
      </w:r>
      <w:r w:rsidR="00BB22A9" w:rsidRPr="0085622E">
        <w:rPr>
          <w:rFonts w:ascii="Book Antiqua" w:hAnsi="Book Antiqua" w:cs="Tahoma"/>
          <w:bCs/>
          <w:sz w:val="24"/>
          <w:szCs w:val="24"/>
        </w:rPr>
        <w:t>art.</w:t>
      </w:r>
      <w:r w:rsidR="0018164F" w:rsidRPr="0085622E">
        <w:rPr>
          <w:rFonts w:ascii="Book Antiqua" w:hAnsi="Book Antiqua" w:cs="Tahoma"/>
          <w:bCs/>
          <w:sz w:val="24"/>
          <w:szCs w:val="24"/>
        </w:rPr>
        <w:t xml:space="preserve"> 5</w:t>
      </w:r>
      <w:r w:rsidR="0085622E" w:rsidRPr="0085622E">
        <w:rPr>
          <w:rFonts w:ascii="Book Antiqua" w:hAnsi="Book Antiqua" w:cs="Tahoma"/>
          <w:bCs/>
          <w:sz w:val="24"/>
          <w:szCs w:val="24"/>
        </w:rPr>
        <w:t>, recita</w:t>
      </w:r>
      <w:r w:rsidR="0018164F" w:rsidRPr="0085622E">
        <w:rPr>
          <w:rFonts w:ascii="Book Antiqua" w:hAnsi="Book Antiqua" w:cs="Tahoma"/>
          <w:bCs/>
          <w:sz w:val="24"/>
          <w:szCs w:val="24"/>
        </w:rPr>
        <w:t>: “Allo scopo di favorire forme diffuse di controllo sul perseguimento delle   funzioni istituzionali e sull'utilizzo delle risorse pubbliche e di promuovere la partecipazione al dibattito pubblico, chiunque ha diritto di accedere ai dati e ai documenti detenuti dalle pubbliche amministrazioni, ulteriori rispetto a quelli oggetto di pubblicazione” obbligatoria ai sensi del d</w:t>
      </w:r>
      <w:r w:rsidR="003828DA" w:rsidRPr="0085622E">
        <w:rPr>
          <w:rFonts w:ascii="Book Antiqua" w:hAnsi="Book Antiqua" w:cs="Tahoma"/>
          <w:bCs/>
          <w:sz w:val="24"/>
          <w:szCs w:val="24"/>
        </w:rPr>
        <w:t xml:space="preserve">.lgs. </w:t>
      </w:r>
      <w:r w:rsidR="0018164F" w:rsidRPr="0085622E">
        <w:rPr>
          <w:rFonts w:ascii="Book Antiqua" w:hAnsi="Book Antiqua" w:cs="Tahoma"/>
          <w:bCs/>
          <w:sz w:val="24"/>
          <w:szCs w:val="24"/>
        </w:rPr>
        <w:t>33/2013</w:t>
      </w:r>
      <w:r w:rsidR="003828DA" w:rsidRPr="0085622E">
        <w:rPr>
          <w:rFonts w:ascii="Book Antiqua" w:hAnsi="Book Antiqua" w:cs="Tahoma"/>
          <w:bCs/>
          <w:sz w:val="24"/>
          <w:szCs w:val="24"/>
        </w:rPr>
        <w:t xml:space="preserve"> (</w:t>
      </w:r>
      <w:r w:rsidR="003828DA" w:rsidRPr="0085622E">
        <w:rPr>
          <w:rFonts w:ascii="Book Antiqua" w:hAnsi="Book Antiqua" w:cs="Tahoma"/>
          <w:b/>
          <w:bCs/>
          <w:sz w:val="24"/>
          <w:szCs w:val="24"/>
        </w:rPr>
        <w:t>accesso civico generalizzato</w:t>
      </w:r>
      <w:r w:rsidR="003828DA" w:rsidRPr="0085622E">
        <w:rPr>
          <w:rFonts w:ascii="Book Antiqua" w:hAnsi="Book Antiqua" w:cs="Tahoma"/>
          <w:bCs/>
          <w:sz w:val="24"/>
          <w:szCs w:val="24"/>
        </w:rPr>
        <w:t>)</w:t>
      </w:r>
      <w:r w:rsidR="0018164F" w:rsidRPr="0085622E">
        <w:rPr>
          <w:rFonts w:ascii="Book Antiqua" w:hAnsi="Book Antiqua" w:cs="Tahoma"/>
          <w:bCs/>
          <w:sz w:val="24"/>
          <w:szCs w:val="24"/>
        </w:rPr>
        <w:t xml:space="preserve">. </w:t>
      </w:r>
    </w:p>
    <w:p w14:paraId="0B006810" w14:textId="0E561833" w:rsidR="0018164F" w:rsidRPr="0085622E" w:rsidRDefault="0018164F" w:rsidP="0018164F">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La norma attribuisce ad ogni cittadino il libero accesso ai dati oggetto di pubblicazione obbligatoria, ed estende l’accesso ad ogni altro dato e documento</w:t>
      </w:r>
      <w:r w:rsidR="0085622E" w:rsidRPr="0085622E">
        <w:rPr>
          <w:rFonts w:ascii="Book Antiqua" w:hAnsi="Book Antiqua" w:cs="Tahoma"/>
          <w:bCs/>
          <w:sz w:val="24"/>
          <w:szCs w:val="24"/>
        </w:rPr>
        <w:t xml:space="preserve">, anche oltre </w:t>
      </w:r>
      <w:r w:rsidRPr="0085622E">
        <w:rPr>
          <w:rFonts w:ascii="Book Antiqua" w:hAnsi="Book Antiqua" w:cs="Tahoma"/>
          <w:bCs/>
          <w:sz w:val="24"/>
          <w:szCs w:val="24"/>
        </w:rPr>
        <w:t>quelli da pubblicare in “</w:t>
      </w:r>
      <w:r w:rsidR="00A808F3" w:rsidRPr="0085622E">
        <w:rPr>
          <w:rFonts w:ascii="Book Antiqua" w:hAnsi="Book Antiqua" w:cs="Tahoma"/>
          <w:bCs/>
          <w:sz w:val="24"/>
          <w:szCs w:val="24"/>
        </w:rPr>
        <w:t>A</w:t>
      </w:r>
      <w:r w:rsidRPr="0085622E">
        <w:rPr>
          <w:rFonts w:ascii="Book Antiqua" w:hAnsi="Book Antiqua" w:cs="Tahoma"/>
          <w:bCs/>
          <w:sz w:val="24"/>
          <w:szCs w:val="24"/>
        </w:rPr>
        <w:t>mministrazione trasparente”.</w:t>
      </w:r>
    </w:p>
    <w:p w14:paraId="29A4D91F" w14:textId="4F68A172" w:rsidR="0018164F" w:rsidRPr="0085622E" w:rsidRDefault="0018164F" w:rsidP="0018164F">
      <w:pPr>
        <w:spacing w:before="120" w:after="0" w:line="240" w:lineRule="auto"/>
        <w:jc w:val="both"/>
        <w:rPr>
          <w:rFonts w:ascii="Book Antiqua" w:hAnsi="Book Antiqua" w:cs="Tahoma"/>
          <w:bCs/>
          <w:sz w:val="24"/>
          <w:szCs w:val="24"/>
        </w:rPr>
      </w:pPr>
      <w:r w:rsidRPr="0085622E">
        <w:rPr>
          <w:rFonts w:ascii="Book Antiqua" w:hAnsi="Book Antiqua" w:cs="Tahoma"/>
          <w:bCs/>
          <w:sz w:val="24"/>
          <w:szCs w:val="24"/>
        </w:rPr>
        <w:t>L’accesso civico generalizzato investe ogni documento, ogni dato ed ogni informazione delle pubbliche amministrazioni. L’accesso civico incontra quale unico limite “la tutela di interessi giuridicamente rilevanti” secondo la disciplina del</w:t>
      </w:r>
      <w:r w:rsidR="0085622E" w:rsidRPr="0085622E">
        <w:rPr>
          <w:rFonts w:ascii="Book Antiqua" w:hAnsi="Book Antiqua" w:cs="Tahoma"/>
          <w:bCs/>
          <w:sz w:val="24"/>
          <w:szCs w:val="24"/>
        </w:rPr>
        <w:t>l’</w:t>
      </w:r>
      <w:r w:rsidR="00BB22A9" w:rsidRPr="0085622E">
        <w:rPr>
          <w:rFonts w:ascii="Book Antiqua" w:hAnsi="Book Antiqua" w:cs="Tahoma"/>
          <w:bCs/>
          <w:sz w:val="24"/>
          <w:szCs w:val="24"/>
        </w:rPr>
        <w:t>art.</w:t>
      </w:r>
      <w:r w:rsidRPr="0085622E">
        <w:rPr>
          <w:rFonts w:ascii="Book Antiqua" w:hAnsi="Book Antiqua" w:cs="Tahoma"/>
          <w:bCs/>
          <w:sz w:val="24"/>
          <w:szCs w:val="24"/>
        </w:rPr>
        <w:t xml:space="preserve"> 5-bis</w:t>
      </w:r>
      <w:r w:rsidR="0085622E" w:rsidRPr="0085622E">
        <w:rPr>
          <w:rFonts w:ascii="Book Antiqua" w:hAnsi="Book Antiqua" w:cs="Tahoma"/>
          <w:bCs/>
          <w:sz w:val="24"/>
          <w:szCs w:val="24"/>
        </w:rPr>
        <w:t xml:space="preserve"> del d.lgs. 33/2013 e smi. </w:t>
      </w:r>
    </w:p>
    <w:p w14:paraId="342A53A7"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Lo scopo dell’accesso generalizzato è quello “di favorire forme diffuse di controllo sul perseguimento delle funzioni istituzionali e sull'utilizzo delle risorse pubbliche e di promuovere la partecipazione al dibattito pubblico”.</w:t>
      </w:r>
    </w:p>
    <w:p w14:paraId="56D7FBE4"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 xml:space="preserve">L'esercizio dell’accesso civico, semplice o generalizzato, “non è sottoposto ad alcuna limitazione quanto alla legittimazione soggettiva del richiedente”. Chiunque può esercitarlo, “anche indipendentemente dall’essere cittadino italiano o residente nel territorio dello Stato” come precisato dall’ANAC nell’allegato della deliberazione 1309/2016 (a pagina 28).  </w:t>
      </w:r>
    </w:p>
    <w:p w14:paraId="5A597F5C" w14:textId="13F44A25" w:rsidR="003828DA"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Nei paragrafi 2.2. e 2.3 delle Linee Guida (deliberazione ANAC n. 1309 del 28</w:t>
      </w:r>
      <w:r w:rsidR="0085622E">
        <w:rPr>
          <w:rFonts w:ascii="Book Antiqua" w:hAnsi="Book Antiqua" w:cs="Tahoma"/>
          <w:bCs/>
          <w:color w:val="0F243E" w:themeColor="text2" w:themeShade="80"/>
          <w:sz w:val="24"/>
          <w:szCs w:val="24"/>
        </w:rPr>
        <w:t>/12/</w:t>
      </w:r>
      <w:r w:rsidRPr="00F86A27">
        <w:rPr>
          <w:rFonts w:ascii="Book Antiqua" w:hAnsi="Book Antiqua" w:cs="Tahoma"/>
          <w:bCs/>
          <w:color w:val="0F243E" w:themeColor="text2" w:themeShade="80"/>
          <w:sz w:val="24"/>
          <w:szCs w:val="24"/>
        </w:rPr>
        <w:t xml:space="preserve">2016) l’Autorità anticorruzione ha fissato le differenze tra accesso civico semplice, accesso civico generalizzato ed accesso documentale normato dalla legge 241/1990. </w:t>
      </w:r>
    </w:p>
    <w:p w14:paraId="62594EE4"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 xml:space="preserve">L’accesso civico semplice è attivabile per atti, documenti e informazioni oggetto di pubblicazione obbligatoria e “costituisce un rimedio alla mancata osservanza degli obblighi di pubblicazione imposti dalla legge, sovrapponendo al dovere di pubblicazione, il diritto del privato di accedere ai documenti, dati e informazioni interessati dall’inadempienza” (ANAC deliberazione 1309/2016 pag. 6). </w:t>
      </w:r>
    </w:p>
    <w:p w14:paraId="173461B7" w14:textId="178719CA" w:rsidR="005E4B09" w:rsidRPr="00F86A27" w:rsidRDefault="003828DA"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L’</w:t>
      </w:r>
      <w:r w:rsidR="005E4B09" w:rsidRPr="00F86A27">
        <w:rPr>
          <w:rFonts w:ascii="Book Antiqua" w:hAnsi="Book Antiqua" w:cs="Tahoma"/>
          <w:bCs/>
          <w:color w:val="0F243E" w:themeColor="text2" w:themeShade="80"/>
          <w:sz w:val="24"/>
          <w:szCs w:val="24"/>
        </w:rPr>
        <w:t>accesso generalizzato</w:t>
      </w:r>
      <w:r w:rsidRPr="00F86A27">
        <w:rPr>
          <w:rFonts w:ascii="Book Antiqua" w:hAnsi="Book Antiqua" w:cs="Tahoma"/>
          <w:bCs/>
          <w:color w:val="0F243E" w:themeColor="text2" w:themeShade="80"/>
          <w:sz w:val="24"/>
          <w:szCs w:val="24"/>
        </w:rPr>
        <w:t>, invece,</w:t>
      </w:r>
      <w:r w:rsidR="005E4B09" w:rsidRPr="00F86A27">
        <w:rPr>
          <w:rFonts w:ascii="Book Antiqua" w:hAnsi="Book Antiqua" w:cs="Tahoma"/>
          <w:bCs/>
          <w:color w:val="0F243E" w:themeColor="text2" w:themeShade="80"/>
          <w:sz w:val="24"/>
          <w:szCs w:val="24"/>
        </w:rPr>
        <w:t xml:space="preserve"> “si delinea come affatto autonomo ed indipendente da presupposti obblighi di pubblicazione e come espressione, invece, di una libertà che incontra, quali unici limiti, da una parte, il rispetto della tutela degli interessi pubblici o privati indicati al</w:t>
      </w:r>
      <w:r w:rsidR="00BB22A9" w:rsidRPr="00F86A27">
        <w:rPr>
          <w:rFonts w:ascii="Book Antiqua" w:hAnsi="Book Antiqua" w:cs="Tahoma"/>
          <w:bCs/>
          <w:color w:val="0F243E" w:themeColor="text2" w:themeShade="80"/>
          <w:sz w:val="24"/>
          <w:szCs w:val="24"/>
        </w:rPr>
        <w:t>l'art.</w:t>
      </w:r>
      <w:r w:rsidR="005E4B09" w:rsidRPr="00F86A27">
        <w:rPr>
          <w:rFonts w:ascii="Book Antiqua" w:hAnsi="Book Antiqua" w:cs="Tahoma"/>
          <w:bCs/>
          <w:color w:val="0F243E" w:themeColor="text2" w:themeShade="80"/>
          <w:sz w:val="24"/>
          <w:szCs w:val="24"/>
        </w:rPr>
        <w:t xml:space="preserve"> 5 bis, commi 1 e 2, e dall’altra, il rispetto delle norme che prevedono specifiche esclusioni (</w:t>
      </w:r>
      <w:r w:rsidR="00BB22A9" w:rsidRPr="00F86A27">
        <w:rPr>
          <w:rFonts w:ascii="Book Antiqua" w:hAnsi="Book Antiqua" w:cs="Tahoma"/>
          <w:bCs/>
          <w:color w:val="0F243E" w:themeColor="text2" w:themeShade="80"/>
          <w:sz w:val="24"/>
          <w:szCs w:val="24"/>
        </w:rPr>
        <w:t>art.</w:t>
      </w:r>
      <w:r w:rsidR="005E4B09" w:rsidRPr="00F86A27">
        <w:rPr>
          <w:rFonts w:ascii="Book Antiqua" w:hAnsi="Book Antiqua" w:cs="Tahoma"/>
          <w:bCs/>
          <w:color w:val="0F243E" w:themeColor="text2" w:themeShade="80"/>
          <w:sz w:val="24"/>
          <w:szCs w:val="24"/>
        </w:rPr>
        <w:t xml:space="preserve"> 5 bis, comma 3)”.</w:t>
      </w:r>
    </w:p>
    <w:p w14:paraId="4F9557A3" w14:textId="0EC2CE3F" w:rsidR="00A808F3"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 xml:space="preserve">La deliberazione 1309/2016 precisa anche le differenze tra accesso civico e diritto di accedere agli atti amministrativi secondo la legge 241/1990.  </w:t>
      </w:r>
    </w:p>
    <w:p w14:paraId="56A74067" w14:textId="07152687" w:rsidR="003828DA"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L’ANAC sostiene che l’accesso generalizzato debba essere tenuto distinto dalla disciplina dell’accesso “documentale” di cui agli art</w:t>
      </w:r>
      <w:r w:rsidR="0085622E">
        <w:rPr>
          <w:rFonts w:ascii="Book Antiqua" w:hAnsi="Book Antiqua" w:cs="Tahoma"/>
          <w:bCs/>
          <w:color w:val="0F243E" w:themeColor="text2" w:themeShade="80"/>
          <w:sz w:val="24"/>
          <w:szCs w:val="24"/>
        </w:rPr>
        <w:t>t.</w:t>
      </w:r>
      <w:r w:rsidRPr="00F86A27">
        <w:rPr>
          <w:rFonts w:ascii="Book Antiqua" w:hAnsi="Book Antiqua" w:cs="Tahoma"/>
          <w:bCs/>
          <w:color w:val="0F243E" w:themeColor="text2" w:themeShade="80"/>
          <w:sz w:val="24"/>
          <w:szCs w:val="24"/>
        </w:rPr>
        <w:t xml:space="preserve"> 22 e seguenti della legge sul procedimento amministrativo. </w:t>
      </w:r>
    </w:p>
    <w:p w14:paraId="12AE0E0A" w14:textId="7F5DB92C" w:rsidR="003828DA" w:rsidRPr="00F86A27" w:rsidRDefault="005E4B09"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 xml:space="preserve">La finalità dell’accesso documentale è ben differente da quella dell’accesso generalizzato. </w:t>
      </w:r>
      <w:r w:rsidR="005B1D6E" w:rsidRPr="00F86A27">
        <w:rPr>
          <w:rFonts w:ascii="Book Antiqua" w:hAnsi="Book Antiqua" w:cs="Tahoma"/>
          <w:bCs/>
          <w:color w:val="0F243E" w:themeColor="text2" w:themeShade="80"/>
          <w:sz w:val="24"/>
          <w:szCs w:val="24"/>
        </w:rPr>
        <w:t>È</w:t>
      </w:r>
      <w:r w:rsidRPr="00F86A27">
        <w:rPr>
          <w:rFonts w:ascii="Book Antiqua" w:hAnsi="Book Antiqua" w:cs="Tahoma"/>
          <w:bCs/>
          <w:color w:val="0F243E" w:themeColor="text2" w:themeShade="80"/>
          <w:sz w:val="24"/>
          <w:szCs w:val="24"/>
        </w:rPr>
        <w:t xml:space="preserve"> quella di porre “i soggetti interessati in grado di esercitare al meglio le facoltà - partecipative o oppositive e difensive – che l'ordinamento attribuisce loro a tutela delle posizioni giuridiche qualificate di cui sono titolari”. </w:t>
      </w:r>
    </w:p>
    <w:p w14:paraId="2F4FDDDC" w14:textId="288B202E" w:rsidR="005E4B09" w:rsidRPr="00F86A27" w:rsidRDefault="003828DA" w:rsidP="005E4B09">
      <w:pPr>
        <w:spacing w:before="120" w:after="0" w:line="240" w:lineRule="auto"/>
        <w:jc w:val="both"/>
        <w:rPr>
          <w:rFonts w:ascii="Book Antiqua" w:hAnsi="Book Antiqua" w:cs="Tahoma"/>
          <w:bCs/>
          <w:color w:val="0F243E" w:themeColor="text2" w:themeShade="80"/>
          <w:sz w:val="24"/>
          <w:szCs w:val="24"/>
        </w:rPr>
      </w:pPr>
      <w:r w:rsidRPr="00F86A27">
        <w:rPr>
          <w:rFonts w:ascii="Book Antiqua" w:hAnsi="Book Antiqua" w:cs="Tahoma"/>
          <w:bCs/>
          <w:color w:val="0F243E" w:themeColor="text2" w:themeShade="80"/>
          <w:sz w:val="24"/>
          <w:szCs w:val="24"/>
        </w:rPr>
        <w:t>D</w:t>
      </w:r>
      <w:r w:rsidR="005E4B09" w:rsidRPr="00F86A27">
        <w:rPr>
          <w:rFonts w:ascii="Book Antiqua" w:hAnsi="Book Antiqua" w:cs="Tahoma"/>
          <w:bCs/>
          <w:color w:val="0F243E" w:themeColor="text2" w:themeShade="80"/>
          <w:sz w:val="24"/>
          <w:szCs w:val="24"/>
        </w:rPr>
        <w:t xml:space="preserve">al punto di vista soggettivo, il richiedente deve dimostrare di essere titolare di un “interesse diretto, concreto e attuale, corrispondente ad una situazione giuridicamente tutelata e collegata al documento al quale è chiesto l'accesso”. </w:t>
      </w:r>
    </w:p>
    <w:p w14:paraId="1F8D62C1" w14:textId="77777777" w:rsidR="003828DA" w:rsidRPr="006326F3" w:rsidRDefault="003828DA" w:rsidP="005E4B09">
      <w:pPr>
        <w:spacing w:before="120" w:after="0" w:line="240" w:lineRule="auto"/>
        <w:jc w:val="both"/>
        <w:rPr>
          <w:rFonts w:ascii="Book Antiqua" w:hAnsi="Book Antiqua" w:cs="Tahoma"/>
          <w:bCs/>
          <w:sz w:val="24"/>
          <w:szCs w:val="24"/>
        </w:rPr>
      </w:pPr>
      <w:r w:rsidRPr="00F86A27">
        <w:rPr>
          <w:rFonts w:ascii="Book Antiqua" w:hAnsi="Book Antiqua" w:cs="Tahoma"/>
          <w:bCs/>
          <w:color w:val="0F243E" w:themeColor="text2" w:themeShade="80"/>
          <w:sz w:val="24"/>
          <w:szCs w:val="24"/>
        </w:rPr>
        <w:t>L</w:t>
      </w:r>
      <w:r w:rsidR="005E4B09" w:rsidRPr="00F86A27">
        <w:rPr>
          <w:rFonts w:ascii="Book Antiqua" w:hAnsi="Book Antiqua" w:cs="Tahoma"/>
          <w:bCs/>
          <w:color w:val="0F243E" w:themeColor="text2" w:themeShade="80"/>
          <w:sz w:val="24"/>
          <w:szCs w:val="24"/>
        </w:rPr>
        <w:t>a legge 241/1990 esclude perentoriamente l’utilizzo del diritto d’accesso documentale per sottoporre l’amministrazione a un controllo generalizzato, l’accesso</w:t>
      </w:r>
      <w:r w:rsidR="005E4B09" w:rsidRPr="006326F3">
        <w:rPr>
          <w:rFonts w:ascii="Book Antiqua" w:hAnsi="Book Antiqua" w:cs="Tahoma"/>
          <w:bCs/>
          <w:sz w:val="24"/>
          <w:szCs w:val="24"/>
        </w:rPr>
        <w:t xml:space="preserve"> generalizzato, al contrario, è riconosciuto dal legislatore proprio “allo scopo di favorire forme diffuse di controllo sul perseguimento delle funzioni istituzionali e sull’utilizzo delle risorse pubbliche e di promuovere la partecipazione al dibattito pubblico”. </w:t>
      </w:r>
    </w:p>
    <w:p w14:paraId="25FF0C00" w14:textId="71175922" w:rsidR="005E4B09" w:rsidRPr="006326F3" w:rsidRDefault="0085622E" w:rsidP="005E4B09">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L</w:t>
      </w:r>
      <w:r w:rsidR="005E4B09" w:rsidRPr="006326F3">
        <w:rPr>
          <w:rFonts w:ascii="Book Antiqua" w:hAnsi="Book Antiqua" w:cs="Tahoma"/>
          <w:bCs/>
          <w:sz w:val="24"/>
          <w:szCs w:val="24"/>
        </w:rPr>
        <w:t>’accesso agli atti di cui alla l</w:t>
      </w:r>
      <w:r w:rsidRPr="006326F3">
        <w:rPr>
          <w:rFonts w:ascii="Book Antiqua" w:hAnsi="Book Antiqua" w:cs="Tahoma"/>
          <w:bCs/>
          <w:sz w:val="24"/>
          <w:szCs w:val="24"/>
        </w:rPr>
        <w:t xml:space="preserve">egge </w:t>
      </w:r>
      <w:r w:rsidR="005E4B09" w:rsidRPr="006326F3">
        <w:rPr>
          <w:rFonts w:ascii="Book Antiqua" w:hAnsi="Book Antiqua" w:cs="Tahoma"/>
          <w:bCs/>
          <w:sz w:val="24"/>
          <w:szCs w:val="24"/>
        </w:rPr>
        <w:t>241/1990 continua a sussistere, ma parallelamente all’accesso civico (generalizzato e non), operando sulla base di norme e presupposti diversi (ANAC deliberazione 1309/2016 pag. 7).</w:t>
      </w:r>
    </w:p>
    <w:p w14:paraId="447C35FD" w14:textId="0BBC9B76" w:rsidR="005E4B09" w:rsidRPr="006326F3" w:rsidRDefault="005E4B09" w:rsidP="005E4B09">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 xml:space="preserve">Nel caso dell’accesso documentale della legge 241/1990 la tutela può consentire un accesso più in profondità a dati pertinenti, mentre nel caso dell’accesso generalizzato le esigenze di controllo diffuso del cittadino possono “consentire un accesso meno in profondità (se del caso, in relazione all’operatività dei limiti) ma più esteso, avendo presente che l’accesso in questo caso comporta, di fatto, una larga conoscibilità (e diffusione) di dati, documenti e informazioni”. </w:t>
      </w:r>
    </w:p>
    <w:p w14:paraId="141A18CA" w14:textId="77777777" w:rsidR="0085622E" w:rsidRPr="006326F3" w:rsidRDefault="005E4B09" w:rsidP="005E4B09">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 xml:space="preserve">L’Autorità ribadisce la netta preferenza dell’ordinamento per la trasparenza dell’attività amministrativa: </w:t>
      </w:r>
    </w:p>
    <w:p w14:paraId="0A106178" w14:textId="7928B6C1" w:rsidR="005E4B09" w:rsidRPr="006326F3" w:rsidRDefault="005E4B09" w:rsidP="005E4B09">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 xml:space="preserve">“la conoscibilità generalizzata degli atti diviene la regola, temperata solo dalla previsione di eccezioni poste a tutela di interessi (pubblici e privati) che possono essere lesi o pregiudicati dalla rivelazione di certe informazioni”. Quindi, prevede “ipotesi residuali in cui sarà possibile, ove titolari di una situazione giuridica qualificata, accedere ad atti e documenti per i quali è invece negato l’accesso generalizzato”. </w:t>
      </w:r>
    </w:p>
    <w:p w14:paraId="29F80DC4" w14:textId="41E1BA5C" w:rsidR="006326F3" w:rsidRPr="006326F3" w:rsidRDefault="006326F3" w:rsidP="005E4B09">
      <w:pPr>
        <w:spacing w:before="120" w:after="0" w:line="240" w:lineRule="auto"/>
        <w:jc w:val="both"/>
        <w:rPr>
          <w:rFonts w:ascii="Book Antiqua" w:hAnsi="Book Antiqua" w:cs="Tahoma"/>
          <w:bCs/>
          <w:sz w:val="24"/>
          <w:szCs w:val="24"/>
        </w:rPr>
      </w:pPr>
    </w:p>
    <w:p w14:paraId="0BB728E7" w14:textId="0B702AE3" w:rsidR="006326F3" w:rsidRPr="006326F3" w:rsidRDefault="006326F3" w:rsidP="00376912">
      <w:pPr>
        <w:pStyle w:val="TitoloB"/>
        <w:keepNext/>
        <w:widowControl w:val="0"/>
        <w:numPr>
          <w:ilvl w:val="1"/>
          <w:numId w:val="19"/>
        </w:numPr>
        <w:spacing w:after="360" w:line="280" w:lineRule="exact"/>
        <w:ind w:right="0"/>
        <w:jc w:val="both"/>
        <w:outlineLvl w:val="1"/>
        <w:rPr>
          <w:rFonts w:ascii="Book Antiqua" w:hAnsi="Book Antiqua"/>
          <w:sz w:val="24"/>
          <w:szCs w:val="24"/>
        </w:rPr>
      </w:pPr>
      <w:bookmarkStart w:id="29" w:name="_Toc87523809"/>
      <w:r w:rsidRPr="006326F3">
        <w:rPr>
          <w:rFonts w:ascii="Book Antiqua" w:hAnsi="Book Antiqua"/>
          <w:sz w:val="24"/>
          <w:szCs w:val="24"/>
        </w:rPr>
        <w:t>Cenni al procedimento di accesso civico</w:t>
      </w:r>
      <w:bookmarkEnd w:id="29"/>
    </w:p>
    <w:p w14:paraId="00658798" w14:textId="77777777" w:rsidR="006326F3" w:rsidRPr="006326F3" w:rsidRDefault="006326F3" w:rsidP="006326F3">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 xml:space="preserve">Il d.lgs. 33/2013 prevede che l’ufficio cui è rivolta la domanda di accesso civico, se individua soggetti controinteressati, sia tenuto a darne comunicazione agli stessi, “mediante invio di copia con raccomandata con avviso di ricevimento, o per via telematica per coloro che abbiano consentito tale forma di comunicazione”. </w:t>
      </w:r>
    </w:p>
    <w:p w14:paraId="7C9FE685" w14:textId="5D181835" w:rsidR="006326F3" w:rsidRPr="006326F3" w:rsidRDefault="006326F3" w:rsidP="006326F3">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Entro dieci giorni, “i controinteressati possono presentare una motivata opposizione” (art. 5 comma 5 del d.lgs. 33/2013 e smi).</w:t>
      </w:r>
    </w:p>
    <w:p w14:paraId="1D5B7088" w14:textId="6DA1B668" w:rsidR="006326F3" w:rsidRPr="006326F3" w:rsidRDefault="006326F3" w:rsidP="006326F3">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 xml:space="preserve">Il TAR Puglia (Sezione I, n. 1432 del 13/11/2020) ha precisato che, a fondamento dell’eventuale diniego all’accesso civico generalizzato, non possa valere “in sé e per sé l’opposizione del controinteressato”, benché sia stato “motivato”. </w:t>
      </w:r>
    </w:p>
    <w:p w14:paraId="57F8E0C1" w14:textId="77777777" w:rsidR="006326F3" w:rsidRPr="006326F3" w:rsidRDefault="006326F3" w:rsidP="006326F3">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L’accesso civico incontra i limiti che sono stati posti dal legislatore “al fine di garantire, da un lato, le esigenze di riservatezza, segretezza e tutela di determinati interessi pubblici e/o privati (cd. eccezioni relative – art. 5 bis, commi 1 e 2) e, dall’altro, il rispetto delle norme che prevedono specifiche esclusioni (cd. eccezioni assolute – art. 5 bis, comma 3)”.</w:t>
      </w:r>
    </w:p>
    <w:p w14:paraId="01D333AB" w14:textId="77777777" w:rsidR="006326F3" w:rsidRPr="006326F3" w:rsidRDefault="006326F3" w:rsidP="006326F3">
      <w:pPr>
        <w:spacing w:before="120" w:after="0" w:line="240" w:lineRule="auto"/>
        <w:jc w:val="both"/>
        <w:rPr>
          <w:rFonts w:ascii="Book Antiqua" w:hAnsi="Book Antiqua" w:cs="Tahoma"/>
          <w:bCs/>
          <w:sz w:val="24"/>
          <w:szCs w:val="24"/>
        </w:rPr>
      </w:pPr>
      <w:r w:rsidRPr="006326F3">
        <w:rPr>
          <w:rFonts w:ascii="Book Antiqua" w:hAnsi="Book Antiqua" w:cs="Tahoma"/>
          <w:bCs/>
          <w:sz w:val="24"/>
          <w:szCs w:val="24"/>
        </w:rPr>
        <w:t xml:space="preserve">Tra tali limiti non rientra la mera -e immancabile- opposizione del controinteressato, “salvo che le ragioni su cui essa si fonda vengano (motivatamente) valutate dall’ente quali ipotesi di eccezione all’ostensibilità”. </w:t>
      </w:r>
    </w:p>
    <w:p w14:paraId="6ECE5500" w14:textId="77777777" w:rsidR="006326F3" w:rsidRDefault="006326F3" w:rsidP="005E4B09">
      <w:pPr>
        <w:spacing w:before="120" w:after="0" w:line="240" w:lineRule="auto"/>
        <w:jc w:val="both"/>
        <w:rPr>
          <w:rFonts w:ascii="Book Antiqua" w:hAnsi="Book Antiqua" w:cs="Tahoma"/>
          <w:bCs/>
          <w:color w:val="0F243E" w:themeColor="text2" w:themeShade="80"/>
          <w:sz w:val="24"/>
          <w:szCs w:val="24"/>
        </w:rPr>
      </w:pPr>
    </w:p>
    <w:p w14:paraId="014B5A51" w14:textId="6D1B75C7" w:rsidR="006326F3" w:rsidRPr="006326F3" w:rsidRDefault="00102945" w:rsidP="00376912">
      <w:pPr>
        <w:pStyle w:val="TitoloB"/>
        <w:keepNext/>
        <w:widowControl w:val="0"/>
        <w:numPr>
          <w:ilvl w:val="1"/>
          <w:numId w:val="19"/>
        </w:numPr>
        <w:spacing w:after="360" w:line="280" w:lineRule="exact"/>
        <w:ind w:right="0"/>
        <w:jc w:val="both"/>
        <w:outlineLvl w:val="1"/>
        <w:rPr>
          <w:rFonts w:ascii="Book Antiqua" w:hAnsi="Book Antiqua"/>
          <w:sz w:val="24"/>
          <w:szCs w:val="24"/>
        </w:rPr>
      </w:pPr>
      <w:bookmarkStart w:id="30" w:name="_Toc87523810"/>
      <w:r>
        <w:rPr>
          <w:rFonts w:ascii="Book Antiqua" w:hAnsi="Book Antiqua"/>
          <w:sz w:val="24"/>
          <w:szCs w:val="24"/>
        </w:rPr>
        <w:t>Il regolamento</w:t>
      </w:r>
      <w:r w:rsidR="006326F3" w:rsidRPr="006326F3">
        <w:rPr>
          <w:rFonts w:ascii="Book Antiqua" w:hAnsi="Book Antiqua"/>
          <w:sz w:val="24"/>
          <w:szCs w:val="24"/>
        </w:rPr>
        <w:t xml:space="preserve"> ed il registro delle domande</w:t>
      </w:r>
      <w:r w:rsidR="006326F3">
        <w:rPr>
          <w:rFonts w:ascii="Book Antiqua" w:hAnsi="Book Antiqua"/>
          <w:sz w:val="24"/>
          <w:szCs w:val="24"/>
        </w:rPr>
        <w:t xml:space="preserve"> di accesso</w:t>
      </w:r>
      <w:bookmarkEnd w:id="30"/>
    </w:p>
    <w:p w14:paraId="3177E148" w14:textId="77777777" w:rsidR="005E4B09" w:rsidRPr="00102945" w:rsidRDefault="005E4B09" w:rsidP="005E4B09">
      <w:p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L’Autorità, “considerata la notevole innovatività della disciplina dell’accesso generalizzato, che si aggiunge alle altre tipologie di accesso”, suggerisce alle amministrazioni ed ai soggetti tenuti all’applicazione del decreto trasparenza l’adozione, “anche nella forma di un regolamento interno sull’accesso, di una disciplina che fornisca un quadro organico e coordinato dei profili applicativi relativi alle tre tipologie di accesso, con il fine di dare attuazione al nuovo principio di trasparenza introdotto dal legislatore e di evitare comportamenti disomogenei tra uffici della stessa amministrazione”. </w:t>
      </w:r>
    </w:p>
    <w:p w14:paraId="5F0A52D5" w14:textId="77777777" w:rsidR="005E4B09" w:rsidRPr="00102945" w:rsidRDefault="005E4B09" w:rsidP="005E4B09">
      <w:p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La disciplina regolamentare dovrebbe prevedere: una parte dedicata alla disciplina dell’accesso documentale di cui alla legge 241/1990; una seconda parte dedicata alla disciplina dell’accesso civico “semplice” connesso agli obblighi di pubblicazione; una terza parte sull’accesso generalizzato. </w:t>
      </w:r>
    </w:p>
    <w:p w14:paraId="2A18A0C1" w14:textId="1D78B608" w:rsidR="00A808F3" w:rsidRPr="00102945" w:rsidRDefault="005E4B09" w:rsidP="005E4B09">
      <w:p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Riguardo a quest’ultima sezione, l’ANAC consiglia di </w:t>
      </w:r>
      <w:r w:rsidRPr="00102945">
        <w:rPr>
          <w:rFonts w:ascii="Book Antiqua" w:hAnsi="Book Antiqua" w:cs="Tahoma"/>
          <w:sz w:val="24"/>
          <w:szCs w:val="24"/>
        </w:rPr>
        <w:t>disciplinare gli aspetti procedimentali interni</w:t>
      </w:r>
      <w:r w:rsidRPr="00102945">
        <w:rPr>
          <w:rFonts w:ascii="Book Antiqua" w:hAnsi="Book Antiqua" w:cs="Tahoma"/>
          <w:bCs/>
          <w:sz w:val="24"/>
          <w:szCs w:val="24"/>
        </w:rPr>
        <w:t xml:space="preserve"> per la gestione delle richieste di accesso generalizzato</w:t>
      </w:r>
      <w:r w:rsidR="00102945" w:rsidRPr="00102945">
        <w:rPr>
          <w:rFonts w:ascii="Book Antiqua" w:hAnsi="Book Antiqua" w:cs="Tahoma"/>
          <w:bCs/>
          <w:sz w:val="24"/>
          <w:szCs w:val="24"/>
        </w:rPr>
        <w:t xml:space="preserve"> con un </w:t>
      </w:r>
      <w:r w:rsidR="00102945" w:rsidRPr="00102945">
        <w:rPr>
          <w:rFonts w:ascii="Book Antiqua" w:hAnsi="Book Antiqua" w:cs="Tahoma"/>
          <w:b/>
          <w:sz w:val="24"/>
          <w:szCs w:val="24"/>
          <w:u w:val="single"/>
        </w:rPr>
        <w:t>Regolamento</w:t>
      </w:r>
      <w:r w:rsidR="00102945" w:rsidRPr="00102945">
        <w:rPr>
          <w:rFonts w:ascii="Book Antiqua" w:hAnsi="Book Antiqua" w:cs="Tahoma"/>
          <w:bCs/>
          <w:sz w:val="24"/>
          <w:szCs w:val="24"/>
        </w:rPr>
        <w:t xml:space="preserve">. </w:t>
      </w:r>
      <w:r w:rsidRPr="00102945">
        <w:rPr>
          <w:rFonts w:ascii="Book Antiqua" w:hAnsi="Book Antiqua" w:cs="Tahoma"/>
          <w:bCs/>
          <w:sz w:val="24"/>
          <w:szCs w:val="24"/>
        </w:rPr>
        <w:t xml:space="preserve">In sostanza, si tratterebbe di: </w:t>
      </w:r>
    </w:p>
    <w:p w14:paraId="0DDBCAC2" w14:textId="77777777" w:rsidR="00A808F3" w:rsidRPr="00102945" w:rsidRDefault="005E4B09" w:rsidP="00376912">
      <w:pPr>
        <w:pStyle w:val="Paragrafoelenco"/>
        <w:numPr>
          <w:ilvl w:val="0"/>
          <w:numId w:val="27"/>
        </w:num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individuare gli uffici competenti a decidere sulle richieste di accesso generalizzato; </w:t>
      </w:r>
    </w:p>
    <w:p w14:paraId="43FE2242" w14:textId="522576CC" w:rsidR="005E4B09" w:rsidRDefault="005E4B09" w:rsidP="00376912">
      <w:pPr>
        <w:pStyle w:val="Paragrafoelenco"/>
        <w:numPr>
          <w:ilvl w:val="0"/>
          <w:numId w:val="27"/>
        </w:num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disciplinare la procedura per la valutazione, caso per caso, delle richieste di accesso. </w:t>
      </w:r>
    </w:p>
    <w:p w14:paraId="77E5DF2D" w14:textId="34396842" w:rsidR="00102945" w:rsidRPr="00102945" w:rsidRDefault="00102945" w:rsidP="00102945">
      <w:pPr>
        <w:spacing w:before="120" w:after="0" w:line="240" w:lineRule="auto"/>
        <w:jc w:val="both"/>
        <w:rPr>
          <w:rFonts w:ascii="Book Antiqua" w:hAnsi="Book Antiqua" w:cs="Tahoma"/>
          <w:bCs/>
          <w:sz w:val="24"/>
          <w:szCs w:val="24"/>
        </w:rPr>
      </w:pPr>
      <w:r>
        <w:rPr>
          <w:rFonts w:ascii="Book Antiqua" w:hAnsi="Book Antiqua" w:cs="Tahoma"/>
          <w:bCs/>
          <w:sz w:val="24"/>
          <w:szCs w:val="24"/>
        </w:rPr>
        <w:t>P</w:t>
      </w:r>
      <w:r w:rsidRPr="00102945">
        <w:rPr>
          <w:rFonts w:ascii="Book Antiqua" w:hAnsi="Book Antiqua" w:cs="Tahoma"/>
          <w:bCs/>
          <w:sz w:val="24"/>
          <w:szCs w:val="24"/>
        </w:rPr>
        <w:t>er</w:t>
      </w:r>
      <w:r>
        <w:rPr>
          <w:rFonts w:ascii="Book Antiqua" w:hAnsi="Book Antiqua" w:cs="Tahoma"/>
          <w:bCs/>
          <w:sz w:val="24"/>
          <w:szCs w:val="24"/>
        </w:rPr>
        <w:t xml:space="preserve"> assicurare uniformità di </w:t>
      </w:r>
      <w:r w:rsidRPr="00102945">
        <w:rPr>
          <w:rFonts w:ascii="Book Antiqua" w:hAnsi="Book Antiqua" w:cs="Tahoma"/>
          <w:bCs/>
          <w:sz w:val="24"/>
          <w:szCs w:val="24"/>
        </w:rPr>
        <w:t>comportament</w:t>
      </w:r>
      <w:r>
        <w:rPr>
          <w:rFonts w:ascii="Book Antiqua" w:hAnsi="Book Antiqua" w:cs="Tahoma"/>
          <w:bCs/>
          <w:sz w:val="24"/>
          <w:szCs w:val="24"/>
        </w:rPr>
        <w:t>o</w:t>
      </w:r>
      <w:r w:rsidRPr="00102945">
        <w:rPr>
          <w:rFonts w:ascii="Book Antiqua" w:hAnsi="Book Antiqua" w:cs="Tahoma"/>
          <w:bCs/>
          <w:sz w:val="24"/>
          <w:szCs w:val="24"/>
        </w:rPr>
        <w:t xml:space="preserve"> sulle </w:t>
      </w:r>
      <w:r>
        <w:rPr>
          <w:rFonts w:ascii="Book Antiqua" w:hAnsi="Book Antiqua" w:cs="Tahoma"/>
          <w:bCs/>
          <w:sz w:val="24"/>
          <w:szCs w:val="24"/>
        </w:rPr>
        <w:t xml:space="preserve">domande </w:t>
      </w:r>
      <w:r w:rsidRPr="00102945">
        <w:rPr>
          <w:rFonts w:ascii="Book Antiqua" w:hAnsi="Book Antiqua" w:cs="Tahoma"/>
          <w:bCs/>
          <w:sz w:val="24"/>
          <w:szCs w:val="24"/>
        </w:rPr>
        <w:t xml:space="preserve">di accesso, </w:t>
      </w:r>
      <w:r>
        <w:rPr>
          <w:rFonts w:ascii="Book Antiqua" w:hAnsi="Book Antiqua" w:cs="Tahoma"/>
          <w:bCs/>
          <w:sz w:val="24"/>
          <w:szCs w:val="24"/>
        </w:rPr>
        <w:t xml:space="preserve">l’ANAC </w:t>
      </w:r>
      <w:r w:rsidRPr="00102945">
        <w:rPr>
          <w:rFonts w:ascii="Book Antiqua" w:hAnsi="Book Antiqua" w:cs="Tahoma"/>
          <w:bCs/>
          <w:sz w:val="24"/>
          <w:szCs w:val="24"/>
        </w:rPr>
        <w:t>suggerisce di concentrare la competenza a decidere sulle richieste di accesso in un unico ufficio (dotato di risorse professionali adeguate, che si specializzano nel tempo, accumulando know how</w:t>
      </w:r>
      <w:r>
        <w:rPr>
          <w:rFonts w:ascii="Book Antiqua" w:hAnsi="Book Antiqua" w:cs="Tahoma"/>
          <w:bCs/>
          <w:sz w:val="24"/>
          <w:szCs w:val="24"/>
        </w:rPr>
        <w:t xml:space="preserve"> </w:t>
      </w:r>
      <w:r w:rsidRPr="00102945">
        <w:rPr>
          <w:rFonts w:ascii="Book Antiqua" w:hAnsi="Book Antiqua" w:cs="Tahoma"/>
          <w:bCs/>
          <w:sz w:val="24"/>
          <w:szCs w:val="24"/>
        </w:rPr>
        <w:t>ed esperienza) che</w:t>
      </w:r>
      <w:r>
        <w:rPr>
          <w:rFonts w:ascii="Book Antiqua" w:hAnsi="Book Antiqua" w:cs="Tahoma"/>
          <w:bCs/>
          <w:sz w:val="24"/>
          <w:szCs w:val="24"/>
        </w:rPr>
        <w:t xml:space="preserve"> </w:t>
      </w:r>
      <w:r w:rsidRPr="00102945">
        <w:rPr>
          <w:rFonts w:ascii="Book Antiqua" w:hAnsi="Book Antiqua" w:cs="Tahoma"/>
          <w:bCs/>
          <w:sz w:val="24"/>
          <w:szCs w:val="24"/>
        </w:rPr>
        <w:t>dialoga con gli uffici che detengono i dati richiesti (ANAC deliberazione 1309/2016 paragrafi 3.1 e 3.2).</w:t>
      </w:r>
    </w:p>
    <w:p w14:paraId="07751725" w14:textId="169EF6AB" w:rsidR="00A808F3" w:rsidRPr="009B5F6F" w:rsidRDefault="00A808F3" w:rsidP="00A808F3">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In attuazione di quanto sopra, questa amministrazione si è dotata del </w:t>
      </w:r>
      <w:r w:rsidR="00102945" w:rsidRPr="009B5F6F">
        <w:rPr>
          <w:rFonts w:ascii="Book Antiqua" w:hAnsi="Book Antiqua" w:cs="Tahoma"/>
          <w:bCs/>
          <w:sz w:val="24"/>
          <w:szCs w:val="24"/>
        </w:rPr>
        <w:t>R</w:t>
      </w:r>
      <w:r w:rsidRPr="009B5F6F">
        <w:rPr>
          <w:rFonts w:ascii="Book Antiqua" w:hAnsi="Book Antiqua" w:cs="Tahoma"/>
          <w:bCs/>
          <w:sz w:val="24"/>
          <w:szCs w:val="24"/>
        </w:rPr>
        <w:t xml:space="preserve">egolamento per la disciplina delle diverse forme di accesso con deliberazione </w:t>
      </w:r>
      <w:r w:rsidR="009B5F6F" w:rsidRPr="009B5F6F">
        <w:rPr>
          <w:rFonts w:ascii="Book Antiqua" w:hAnsi="Book Antiqua" w:cs="Tahoma"/>
          <w:bCs/>
          <w:sz w:val="24"/>
          <w:szCs w:val="24"/>
        </w:rPr>
        <w:t xml:space="preserve">di Consiglio Comunale n. </w:t>
      </w:r>
      <w:r w:rsidR="009B5F6F" w:rsidRPr="009B5F6F">
        <w:rPr>
          <w:rFonts w:cstheme="minorHAnsi"/>
        </w:rPr>
        <w:t>59 del 19.12.2017.</w:t>
      </w:r>
      <w:r w:rsidRPr="009B5F6F">
        <w:rPr>
          <w:rFonts w:ascii="Book Antiqua" w:hAnsi="Book Antiqua" w:cs="Tahoma"/>
          <w:bCs/>
          <w:sz w:val="24"/>
          <w:szCs w:val="24"/>
        </w:rPr>
        <w:t xml:space="preserve"> </w:t>
      </w:r>
    </w:p>
    <w:p w14:paraId="6F88A75F" w14:textId="77777777" w:rsidR="006A2C85" w:rsidRPr="00102945" w:rsidRDefault="005E4B09" w:rsidP="005E4B09">
      <w:pPr>
        <w:spacing w:before="120" w:after="0" w:line="240" w:lineRule="auto"/>
        <w:jc w:val="both"/>
        <w:rPr>
          <w:rFonts w:ascii="Book Antiqua" w:hAnsi="Book Antiqua" w:cs="Tahoma"/>
          <w:bCs/>
          <w:sz w:val="24"/>
          <w:szCs w:val="24"/>
        </w:rPr>
      </w:pPr>
      <w:bookmarkStart w:id="31" w:name="_Toc405477342"/>
      <w:r w:rsidRPr="00102945">
        <w:rPr>
          <w:rFonts w:ascii="Book Antiqua" w:hAnsi="Book Antiqua" w:cs="Tahoma"/>
          <w:bCs/>
          <w:sz w:val="24"/>
          <w:szCs w:val="24"/>
        </w:rPr>
        <w:t xml:space="preserve">Oltre a suggerire l’approvazione di un nuovo regolamento, l’Autorità propone il </w:t>
      </w:r>
      <w:r w:rsidR="006A2C85" w:rsidRPr="00102945">
        <w:rPr>
          <w:rFonts w:ascii="Book Antiqua" w:hAnsi="Book Antiqua" w:cs="Tahoma"/>
          <w:b/>
          <w:sz w:val="24"/>
          <w:szCs w:val="24"/>
          <w:u w:val="single"/>
        </w:rPr>
        <w:t>R</w:t>
      </w:r>
      <w:r w:rsidRPr="00102945">
        <w:rPr>
          <w:rFonts w:ascii="Book Antiqua" w:hAnsi="Book Antiqua" w:cs="Tahoma"/>
          <w:b/>
          <w:sz w:val="24"/>
          <w:szCs w:val="24"/>
          <w:u w:val="single"/>
        </w:rPr>
        <w:t>egistro delle richieste di accesso</w:t>
      </w:r>
      <w:r w:rsidRPr="00102945">
        <w:rPr>
          <w:rFonts w:ascii="Book Antiqua" w:hAnsi="Book Antiqua" w:cs="Tahoma"/>
          <w:bCs/>
          <w:sz w:val="24"/>
          <w:szCs w:val="24"/>
        </w:rPr>
        <w:t xml:space="preserve"> da istituire presso ogni amministrazione. </w:t>
      </w:r>
    </w:p>
    <w:p w14:paraId="45A628DB" w14:textId="77777777" w:rsidR="005E4B09" w:rsidRPr="00102945" w:rsidRDefault="005E4B09" w:rsidP="005E4B09">
      <w:p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Il registro dovrebbe contenere l’elenco delle richieste con oggetto e data, relativo esito e indicazione della data della decisione. Il registro è pubblicato, oscurando i dati personali eventualmente presenti, e tenuto aggiornato almeno ogni sei mesi in “amministrazione trasparente”, “altri contenuti – accesso civico”. </w:t>
      </w:r>
    </w:p>
    <w:p w14:paraId="127A4502" w14:textId="77777777" w:rsidR="005E4B09" w:rsidRPr="00102945" w:rsidRDefault="005E4B09" w:rsidP="005E4B09">
      <w:pPr>
        <w:spacing w:before="120" w:after="0" w:line="240" w:lineRule="auto"/>
        <w:jc w:val="both"/>
        <w:rPr>
          <w:rFonts w:ascii="Book Antiqua" w:hAnsi="Book Antiqua" w:cs="Tahoma"/>
          <w:bCs/>
          <w:sz w:val="24"/>
          <w:szCs w:val="24"/>
        </w:rPr>
      </w:pPr>
      <w:r w:rsidRPr="00102945">
        <w:rPr>
          <w:rFonts w:ascii="Book Antiqua" w:hAnsi="Book Antiqua" w:cs="Tahoma"/>
          <w:bCs/>
          <w:sz w:val="24"/>
          <w:szCs w:val="24"/>
        </w:rPr>
        <w:t xml:space="preserve">Secondo l’ANAC, “oltre ad essere funzionale per il monitoraggio che l’Autorità intende svolgere sull’accesso generalizzato, la pubblicazione del cd. registro degli accessi può essere utile per le pubbliche amministrazioni che in questo modo rendono noto su quali documenti, dati o informazioni è stato consentito l’accesso in una logica di semplificazione delle attività”. </w:t>
      </w:r>
    </w:p>
    <w:p w14:paraId="77B62355" w14:textId="14BD12A2" w:rsidR="005E4B09" w:rsidRPr="009B5F6F" w:rsidRDefault="00A808F3"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In attuazione di tali indirizzi dell’ANAC, q</w:t>
      </w:r>
      <w:r w:rsidR="005E4B09" w:rsidRPr="009B5F6F">
        <w:rPr>
          <w:rFonts w:ascii="Book Antiqua" w:hAnsi="Book Antiqua" w:cs="Tahoma"/>
          <w:bCs/>
          <w:sz w:val="24"/>
          <w:szCs w:val="24"/>
        </w:rPr>
        <w:t xml:space="preserve">uesta amministrazione si è dotata del registro con deliberazione </w:t>
      </w:r>
      <w:r w:rsidR="009B5F6F" w:rsidRPr="009B5F6F">
        <w:rPr>
          <w:rFonts w:ascii="Book Antiqua" w:hAnsi="Book Antiqua" w:cs="Tahoma"/>
          <w:bCs/>
          <w:sz w:val="24"/>
          <w:szCs w:val="24"/>
        </w:rPr>
        <w:t>giunta comunale del 16.2.2017 n. 17.</w:t>
      </w:r>
    </w:p>
    <w:p w14:paraId="21766A45"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p>
    <w:p w14:paraId="56D78C3E" w14:textId="0202FDC6" w:rsidR="0018164F" w:rsidRPr="009B5F6F" w:rsidRDefault="0018164F" w:rsidP="0018164F">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Come già </w:t>
      </w:r>
      <w:r w:rsidR="00102945" w:rsidRPr="009B5F6F">
        <w:rPr>
          <w:rFonts w:ascii="Book Antiqua" w:hAnsi="Book Antiqua" w:cs="Tahoma"/>
          <w:bCs/>
          <w:sz w:val="24"/>
          <w:szCs w:val="24"/>
        </w:rPr>
        <w:t>dichiarato</w:t>
      </w:r>
      <w:r w:rsidRPr="009B5F6F">
        <w:rPr>
          <w:rFonts w:ascii="Book Antiqua" w:hAnsi="Book Antiqua" w:cs="Tahoma"/>
          <w:bCs/>
          <w:sz w:val="24"/>
          <w:szCs w:val="24"/>
        </w:rPr>
        <w:t xml:space="preserve"> in precedenza, consentire a chiunque e rapidamente l’esercizio dell’accesso civico è obiettivo strategico di questa amministrazione.  </w:t>
      </w:r>
    </w:p>
    <w:p w14:paraId="262C02B0" w14:textId="77777777" w:rsidR="0018164F" w:rsidRPr="009B5F6F" w:rsidRDefault="0018164F" w:rsidP="0018164F">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Del diritto all’accesso civico è stata data ampia informazione sul sito dell’ente. A norma del </w:t>
      </w:r>
      <w:r w:rsidR="006E1E62" w:rsidRPr="009B5F6F">
        <w:rPr>
          <w:rFonts w:ascii="Book Antiqua" w:hAnsi="Book Antiqua" w:cs="Tahoma"/>
          <w:bCs/>
          <w:sz w:val="24"/>
          <w:szCs w:val="24"/>
        </w:rPr>
        <w:t>d.lgs.</w:t>
      </w:r>
      <w:r w:rsidRPr="009B5F6F">
        <w:rPr>
          <w:rFonts w:ascii="Book Antiqua" w:hAnsi="Book Antiqua" w:cs="Tahoma"/>
          <w:bCs/>
          <w:sz w:val="24"/>
          <w:szCs w:val="24"/>
        </w:rPr>
        <w:t xml:space="preserve"> 33/2013 in “</w:t>
      </w:r>
      <w:r w:rsidR="00CA448F" w:rsidRPr="009B5F6F">
        <w:rPr>
          <w:rFonts w:ascii="Book Antiqua" w:hAnsi="Book Antiqua" w:cs="Tahoma"/>
          <w:bCs/>
          <w:sz w:val="24"/>
          <w:szCs w:val="24"/>
        </w:rPr>
        <w:t>A</w:t>
      </w:r>
      <w:r w:rsidRPr="009B5F6F">
        <w:rPr>
          <w:rFonts w:ascii="Book Antiqua" w:hAnsi="Book Antiqua" w:cs="Tahoma"/>
          <w:bCs/>
          <w:sz w:val="24"/>
          <w:szCs w:val="24"/>
        </w:rPr>
        <w:t xml:space="preserve">mministrazione trasparente” sono pubblicati: </w:t>
      </w:r>
    </w:p>
    <w:p w14:paraId="016FDD74" w14:textId="77777777" w:rsidR="0018164F" w:rsidRPr="009B5F6F" w:rsidRDefault="0018164F" w:rsidP="0018164F">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le modalità per l’esercizio dell’accesso civico; </w:t>
      </w:r>
    </w:p>
    <w:p w14:paraId="3B8F5181" w14:textId="77777777" w:rsidR="0018164F" w:rsidRPr="009B5F6F" w:rsidRDefault="0018164F" w:rsidP="0018164F">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il nominativo del responsabile della trasparenza al quale presentare la richiesta d’accesso civico; </w:t>
      </w:r>
    </w:p>
    <w:p w14:paraId="04369BB5" w14:textId="77777777" w:rsidR="0018164F" w:rsidRPr="009B5F6F" w:rsidRDefault="0018164F" w:rsidP="0018164F">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e il nominativo del titolare del potere sostitutivo, con l’indicazione dei relativi recapiti telefonici e delle caselle di posta elettronica istituzionale;</w:t>
      </w:r>
    </w:p>
    <w:p w14:paraId="3E002587" w14:textId="77777777" w:rsidR="0018164F" w:rsidRPr="009B5F6F" w:rsidRDefault="0018164F" w:rsidP="0018164F">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I dipendenti sono stati appositamente formati su contenuto e modalità d’esercizio dell’accesso civico, nonché sulle differenze rispetto al diritto d’accesso documentale di cui alla legge 241/1990. </w:t>
      </w:r>
    </w:p>
    <w:p w14:paraId="26AC7D6B" w14:textId="77777777" w:rsidR="0018164F" w:rsidRPr="00F86A27" w:rsidRDefault="0018164F" w:rsidP="005E4B09">
      <w:pPr>
        <w:spacing w:before="120" w:after="0" w:line="240" w:lineRule="auto"/>
        <w:jc w:val="both"/>
        <w:rPr>
          <w:rFonts w:ascii="Book Antiqua" w:hAnsi="Book Antiqua" w:cs="Tahoma"/>
          <w:bCs/>
          <w:color w:val="0F243E" w:themeColor="text2" w:themeShade="80"/>
          <w:sz w:val="24"/>
          <w:szCs w:val="24"/>
        </w:rPr>
      </w:pPr>
    </w:p>
    <w:p w14:paraId="42542F63" w14:textId="00671CDB" w:rsidR="005E4B09" w:rsidRPr="00752CC7" w:rsidRDefault="00752CC7" w:rsidP="00376912">
      <w:pPr>
        <w:pStyle w:val="TitoloB"/>
        <w:keepNext/>
        <w:widowControl w:val="0"/>
        <w:numPr>
          <w:ilvl w:val="1"/>
          <w:numId w:val="19"/>
        </w:numPr>
        <w:spacing w:after="360" w:line="280" w:lineRule="exact"/>
        <w:ind w:right="0"/>
        <w:jc w:val="both"/>
        <w:outlineLvl w:val="1"/>
        <w:rPr>
          <w:rFonts w:ascii="Book Antiqua" w:hAnsi="Book Antiqua"/>
          <w:sz w:val="24"/>
          <w:szCs w:val="24"/>
        </w:rPr>
      </w:pPr>
      <w:bookmarkStart w:id="32" w:name="_Toc87523811"/>
      <w:bookmarkEnd w:id="31"/>
      <w:r>
        <w:rPr>
          <w:rFonts w:ascii="Book Antiqua" w:hAnsi="Book Antiqua"/>
          <w:sz w:val="24"/>
          <w:szCs w:val="24"/>
        </w:rPr>
        <w:t>L’equilibrio tra t</w:t>
      </w:r>
      <w:r w:rsidR="005E4B09" w:rsidRPr="00752CC7">
        <w:rPr>
          <w:rFonts w:ascii="Book Antiqua" w:hAnsi="Book Antiqua"/>
          <w:sz w:val="24"/>
          <w:szCs w:val="24"/>
        </w:rPr>
        <w:t>rasparenza e</w:t>
      </w:r>
      <w:r>
        <w:rPr>
          <w:rFonts w:ascii="Book Antiqua" w:hAnsi="Book Antiqua"/>
          <w:sz w:val="24"/>
          <w:szCs w:val="24"/>
        </w:rPr>
        <w:t>d esigenze di</w:t>
      </w:r>
      <w:r w:rsidR="005E4B09" w:rsidRPr="00752CC7">
        <w:rPr>
          <w:rFonts w:ascii="Book Antiqua" w:hAnsi="Book Antiqua"/>
          <w:sz w:val="24"/>
          <w:szCs w:val="24"/>
        </w:rPr>
        <w:t xml:space="preserve"> privacy</w:t>
      </w:r>
      <w:bookmarkEnd w:id="32"/>
      <w:r w:rsidR="005E4B09" w:rsidRPr="00752CC7">
        <w:rPr>
          <w:rFonts w:ascii="Book Antiqua" w:hAnsi="Book Antiqua"/>
          <w:sz w:val="24"/>
          <w:szCs w:val="24"/>
        </w:rPr>
        <w:t xml:space="preserve"> </w:t>
      </w:r>
    </w:p>
    <w:p w14:paraId="32AAC7AD" w14:textId="2D8C7BAE" w:rsidR="0018164F" w:rsidRPr="003B246F" w:rsidRDefault="005E4B09" w:rsidP="005E4B09">
      <w:pPr>
        <w:spacing w:before="120" w:after="0" w:line="240" w:lineRule="auto"/>
        <w:jc w:val="both"/>
        <w:rPr>
          <w:rFonts w:ascii="Book Antiqua" w:hAnsi="Book Antiqua" w:cs="Tahoma"/>
          <w:bCs/>
          <w:color w:val="000000" w:themeColor="text1"/>
          <w:sz w:val="24"/>
          <w:szCs w:val="24"/>
        </w:rPr>
      </w:pPr>
      <w:r w:rsidRPr="00F86A27">
        <w:rPr>
          <w:rFonts w:ascii="Book Antiqua" w:hAnsi="Book Antiqua" w:cs="Tahoma"/>
          <w:bCs/>
          <w:color w:val="0F243E" w:themeColor="text2" w:themeShade="80"/>
          <w:sz w:val="24"/>
          <w:szCs w:val="24"/>
        </w:rPr>
        <w:t>Dal 25</w:t>
      </w:r>
      <w:r w:rsidR="007E268A" w:rsidRPr="00F86A27">
        <w:rPr>
          <w:rFonts w:ascii="Book Antiqua" w:hAnsi="Book Antiqua" w:cs="Tahoma"/>
          <w:bCs/>
          <w:color w:val="0F243E" w:themeColor="text2" w:themeShade="80"/>
          <w:sz w:val="24"/>
          <w:szCs w:val="24"/>
        </w:rPr>
        <w:t>/5/</w:t>
      </w:r>
      <w:r w:rsidRPr="00F86A27">
        <w:rPr>
          <w:rFonts w:ascii="Book Antiqua" w:hAnsi="Book Antiqua" w:cs="Tahoma"/>
          <w:bCs/>
          <w:color w:val="0F243E" w:themeColor="text2" w:themeShade="80"/>
          <w:sz w:val="24"/>
          <w:szCs w:val="24"/>
        </w:rPr>
        <w:t>2018 è in vigore il Regolamento (UE) 2016/679 del Parlamento Europeo e del Consiglio del 27 aprile 2016 “relativo alla protezione delle per</w:t>
      </w:r>
      <w:r w:rsidRPr="003B246F">
        <w:rPr>
          <w:rFonts w:ascii="Book Antiqua" w:hAnsi="Book Antiqua" w:cs="Tahoma"/>
          <w:bCs/>
          <w:color w:val="000000" w:themeColor="text1"/>
          <w:sz w:val="24"/>
          <w:szCs w:val="24"/>
        </w:rPr>
        <w:t>sone fisiche con riguardo al trattamento dei dati personali, nonché alla libera circolazione di tali dati e che abroga la direttiva 95/46/CE (Regolamento generale sulla protezione</w:t>
      </w:r>
      <w:r w:rsidR="0018164F" w:rsidRPr="003B246F">
        <w:rPr>
          <w:rFonts w:ascii="Book Antiqua" w:hAnsi="Book Antiqua" w:cs="Tahoma"/>
          <w:bCs/>
          <w:color w:val="000000" w:themeColor="text1"/>
          <w:sz w:val="24"/>
          <w:szCs w:val="24"/>
        </w:rPr>
        <w:t xml:space="preserve"> dei dati)” (di seguito RGPD).</w:t>
      </w:r>
      <w:r w:rsidR="003B246F">
        <w:rPr>
          <w:rFonts w:ascii="Book Antiqua" w:hAnsi="Book Antiqua" w:cs="Tahoma"/>
          <w:bCs/>
          <w:color w:val="000000" w:themeColor="text1"/>
          <w:sz w:val="24"/>
          <w:szCs w:val="24"/>
        </w:rPr>
        <w:t xml:space="preserve"> </w:t>
      </w:r>
      <w:r w:rsidR="0018164F" w:rsidRPr="003B246F">
        <w:rPr>
          <w:rFonts w:ascii="Book Antiqua" w:hAnsi="Book Antiqua" w:cs="Tahoma"/>
          <w:bCs/>
          <w:color w:val="000000" w:themeColor="text1"/>
          <w:sz w:val="24"/>
          <w:szCs w:val="24"/>
        </w:rPr>
        <w:t xml:space="preserve"> </w:t>
      </w:r>
    </w:p>
    <w:p w14:paraId="5CBB021A" w14:textId="4B83ED5C" w:rsidR="005E4B09" w:rsidRPr="003B246F" w:rsidRDefault="00FF10B5"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D</w:t>
      </w:r>
      <w:r w:rsidR="0018164F" w:rsidRPr="003B246F">
        <w:rPr>
          <w:rFonts w:ascii="Book Antiqua" w:hAnsi="Book Antiqua" w:cs="Tahoma"/>
          <w:bCs/>
          <w:color w:val="000000" w:themeColor="text1"/>
          <w:sz w:val="24"/>
          <w:szCs w:val="24"/>
        </w:rPr>
        <w:t xml:space="preserve">al </w:t>
      </w:r>
      <w:r w:rsidR="005E4B09" w:rsidRPr="003B246F">
        <w:rPr>
          <w:rFonts w:ascii="Book Antiqua" w:hAnsi="Book Antiqua" w:cs="Tahoma"/>
          <w:bCs/>
          <w:color w:val="000000" w:themeColor="text1"/>
          <w:sz w:val="24"/>
          <w:szCs w:val="24"/>
        </w:rPr>
        <w:t>19</w:t>
      </w:r>
      <w:r w:rsidR="00EC089D" w:rsidRPr="003B246F">
        <w:rPr>
          <w:rFonts w:ascii="Book Antiqua" w:hAnsi="Book Antiqua" w:cs="Tahoma"/>
          <w:bCs/>
          <w:color w:val="000000" w:themeColor="text1"/>
          <w:sz w:val="24"/>
          <w:szCs w:val="24"/>
        </w:rPr>
        <w:t>/9/</w:t>
      </w:r>
      <w:r w:rsidR="005E4B09" w:rsidRPr="003B246F">
        <w:rPr>
          <w:rFonts w:ascii="Book Antiqua" w:hAnsi="Book Antiqua" w:cs="Tahoma"/>
          <w:bCs/>
          <w:color w:val="000000" w:themeColor="text1"/>
          <w:sz w:val="24"/>
          <w:szCs w:val="24"/>
        </w:rPr>
        <w:t xml:space="preserve">2018, </w:t>
      </w:r>
      <w:r w:rsidR="0018164F" w:rsidRPr="003B246F">
        <w:rPr>
          <w:rFonts w:ascii="Book Antiqua" w:hAnsi="Book Antiqua" w:cs="Tahoma"/>
          <w:bCs/>
          <w:color w:val="000000" w:themeColor="text1"/>
          <w:sz w:val="24"/>
          <w:szCs w:val="24"/>
        </w:rPr>
        <w:t xml:space="preserve">è vigente </w:t>
      </w:r>
      <w:r w:rsidR="005E4B09" w:rsidRPr="003B246F">
        <w:rPr>
          <w:rFonts w:ascii="Book Antiqua" w:hAnsi="Book Antiqua" w:cs="Tahoma"/>
          <w:bCs/>
          <w:color w:val="000000" w:themeColor="text1"/>
          <w:sz w:val="24"/>
          <w:szCs w:val="24"/>
        </w:rPr>
        <w:t xml:space="preserve">il </w:t>
      </w:r>
      <w:r w:rsidR="006E1E62" w:rsidRPr="003B246F">
        <w:rPr>
          <w:rFonts w:ascii="Book Antiqua" w:hAnsi="Book Antiqua" w:cs="Tahoma"/>
          <w:bCs/>
          <w:color w:val="000000" w:themeColor="text1"/>
          <w:sz w:val="24"/>
          <w:szCs w:val="24"/>
        </w:rPr>
        <w:t>d.lgs.</w:t>
      </w:r>
      <w:r w:rsidR="005E4B09" w:rsidRPr="003B246F">
        <w:rPr>
          <w:rFonts w:ascii="Book Antiqua" w:hAnsi="Book Antiqua" w:cs="Tahoma"/>
          <w:bCs/>
          <w:color w:val="000000" w:themeColor="text1"/>
          <w:sz w:val="24"/>
          <w:szCs w:val="24"/>
        </w:rPr>
        <w:t xml:space="preserve"> 10</w:t>
      </w:r>
      <w:r w:rsidR="00CA448F" w:rsidRPr="003B246F">
        <w:rPr>
          <w:rFonts w:ascii="Book Antiqua" w:hAnsi="Book Antiqua" w:cs="Tahoma"/>
          <w:bCs/>
          <w:color w:val="000000" w:themeColor="text1"/>
          <w:sz w:val="24"/>
          <w:szCs w:val="24"/>
        </w:rPr>
        <w:t>1/</w:t>
      </w:r>
      <w:r w:rsidR="005E4B09" w:rsidRPr="003B246F">
        <w:rPr>
          <w:rFonts w:ascii="Book Antiqua" w:hAnsi="Book Antiqua" w:cs="Tahoma"/>
          <w:bCs/>
          <w:color w:val="000000" w:themeColor="text1"/>
          <w:sz w:val="24"/>
          <w:szCs w:val="24"/>
        </w:rPr>
        <w:t>2018</w:t>
      </w:r>
      <w:r w:rsidR="00CA448F" w:rsidRPr="003B246F">
        <w:rPr>
          <w:rFonts w:ascii="Book Antiqua" w:hAnsi="Book Antiqua" w:cs="Tahoma"/>
          <w:bCs/>
          <w:color w:val="000000" w:themeColor="text1"/>
          <w:sz w:val="24"/>
          <w:szCs w:val="24"/>
        </w:rPr>
        <w:t xml:space="preserve"> </w:t>
      </w:r>
      <w:r w:rsidR="005E4B09" w:rsidRPr="003B246F">
        <w:rPr>
          <w:rFonts w:ascii="Book Antiqua" w:hAnsi="Book Antiqua" w:cs="Tahoma"/>
          <w:bCs/>
          <w:color w:val="000000" w:themeColor="text1"/>
          <w:sz w:val="24"/>
          <w:szCs w:val="24"/>
        </w:rPr>
        <w:t xml:space="preserve">che ha adeguato il Codice in materia di protezione dei dati personali </w:t>
      </w:r>
      <w:r w:rsidR="00CA448F" w:rsidRPr="003B246F">
        <w:rPr>
          <w:rFonts w:ascii="Book Antiqua" w:hAnsi="Book Antiqua" w:cs="Tahoma"/>
          <w:bCs/>
          <w:color w:val="000000" w:themeColor="text1"/>
          <w:sz w:val="24"/>
          <w:szCs w:val="24"/>
        </w:rPr>
        <w:t xml:space="preserve">(il </w:t>
      </w:r>
      <w:r w:rsidR="006E1E62" w:rsidRPr="003B246F">
        <w:rPr>
          <w:rFonts w:ascii="Book Antiqua" w:hAnsi="Book Antiqua" w:cs="Tahoma"/>
          <w:bCs/>
          <w:color w:val="000000" w:themeColor="text1"/>
          <w:sz w:val="24"/>
          <w:szCs w:val="24"/>
        </w:rPr>
        <w:t>d.lgs.</w:t>
      </w:r>
      <w:r w:rsidR="005E4B09" w:rsidRPr="003B246F">
        <w:rPr>
          <w:rFonts w:ascii="Book Antiqua" w:hAnsi="Book Antiqua" w:cs="Tahoma"/>
          <w:bCs/>
          <w:color w:val="000000" w:themeColor="text1"/>
          <w:sz w:val="24"/>
          <w:szCs w:val="24"/>
        </w:rPr>
        <w:t xml:space="preserve"> 196/2003</w:t>
      </w:r>
      <w:r w:rsidR="00CA448F" w:rsidRPr="003B246F">
        <w:rPr>
          <w:rFonts w:ascii="Book Antiqua" w:hAnsi="Book Antiqua" w:cs="Tahoma"/>
          <w:bCs/>
          <w:color w:val="000000" w:themeColor="text1"/>
          <w:sz w:val="24"/>
          <w:szCs w:val="24"/>
        </w:rPr>
        <w:t>)</w:t>
      </w:r>
      <w:r w:rsidR="005E4B09" w:rsidRPr="003B246F">
        <w:rPr>
          <w:rFonts w:ascii="Book Antiqua" w:hAnsi="Book Antiqua" w:cs="Tahoma"/>
          <w:bCs/>
          <w:color w:val="000000" w:themeColor="text1"/>
          <w:sz w:val="24"/>
          <w:szCs w:val="24"/>
        </w:rPr>
        <w:t xml:space="preserve"> alle disposizioni del </w:t>
      </w:r>
      <w:r w:rsidR="00CA448F" w:rsidRPr="003B246F">
        <w:rPr>
          <w:rFonts w:ascii="Book Antiqua" w:hAnsi="Book Antiqua" w:cs="Tahoma"/>
          <w:bCs/>
          <w:color w:val="000000" w:themeColor="text1"/>
          <w:sz w:val="24"/>
          <w:szCs w:val="24"/>
        </w:rPr>
        <w:t xml:space="preserve">suddetto </w:t>
      </w:r>
      <w:r w:rsidR="005E4B09" w:rsidRPr="003B246F">
        <w:rPr>
          <w:rFonts w:ascii="Book Antiqua" w:hAnsi="Book Antiqua" w:cs="Tahoma"/>
          <w:bCs/>
          <w:color w:val="000000" w:themeColor="text1"/>
          <w:sz w:val="24"/>
          <w:szCs w:val="24"/>
        </w:rPr>
        <w:t>Regolamento (UE) 2016/679</w:t>
      </w:r>
      <w:r w:rsidR="00CA448F" w:rsidRPr="003B246F">
        <w:rPr>
          <w:rFonts w:ascii="Book Antiqua" w:hAnsi="Book Antiqua" w:cs="Tahoma"/>
          <w:bCs/>
          <w:color w:val="000000" w:themeColor="text1"/>
          <w:sz w:val="24"/>
          <w:szCs w:val="24"/>
        </w:rPr>
        <w:t xml:space="preserve">. </w:t>
      </w:r>
    </w:p>
    <w:p w14:paraId="0D4C7983" w14:textId="1F35CD92" w:rsidR="005E4B09" w:rsidRPr="003B246F" w:rsidRDefault="005E4B09"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L’art. 2-ter del d.lgs. 196/2003, introdotto dal d.lgs. 101/2018</w:t>
      </w:r>
      <w:r w:rsidR="00CA448F" w:rsidRPr="003B246F">
        <w:rPr>
          <w:rFonts w:ascii="Book Antiqua" w:hAnsi="Book Antiqua" w:cs="Tahoma"/>
          <w:bCs/>
          <w:color w:val="000000" w:themeColor="text1"/>
          <w:sz w:val="24"/>
          <w:szCs w:val="24"/>
        </w:rPr>
        <w:t xml:space="preserve"> (</w:t>
      </w:r>
      <w:r w:rsidRPr="003B246F">
        <w:rPr>
          <w:rFonts w:ascii="Book Antiqua" w:hAnsi="Book Antiqua" w:cs="Tahoma"/>
          <w:bCs/>
          <w:color w:val="000000" w:themeColor="text1"/>
          <w:sz w:val="24"/>
          <w:szCs w:val="24"/>
        </w:rPr>
        <w:t xml:space="preserve">in continuità con il previgente </w:t>
      </w:r>
      <w:r w:rsidR="00BB22A9" w:rsidRPr="003B246F">
        <w:rPr>
          <w:rFonts w:ascii="Book Antiqua" w:hAnsi="Book Antiqua" w:cs="Tahoma"/>
          <w:bCs/>
          <w:color w:val="000000" w:themeColor="text1"/>
          <w:sz w:val="24"/>
          <w:szCs w:val="24"/>
        </w:rPr>
        <w:t>art.</w:t>
      </w:r>
      <w:r w:rsidRPr="003B246F">
        <w:rPr>
          <w:rFonts w:ascii="Book Antiqua" w:hAnsi="Book Antiqua" w:cs="Tahoma"/>
          <w:bCs/>
          <w:color w:val="000000" w:themeColor="text1"/>
          <w:sz w:val="24"/>
          <w:szCs w:val="24"/>
        </w:rPr>
        <w:t xml:space="preserve"> 19 del Codice</w:t>
      </w:r>
      <w:r w:rsidR="00CA448F" w:rsidRPr="003B246F">
        <w:rPr>
          <w:rFonts w:ascii="Book Antiqua" w:hAnsi="Book Antiqua" w:cs="Tahoma"/>
          <w:bCs/>
          <w:color w:val="000000" w:themeColor="text1"/>
          <w:sz w:val="24"/>
          <w:szCs w:val="24"/>
        </w:rPr>
        <w:t>)</w:t>
      </w:r>
      <w:r w:rsidRPr="003B246F">
        <w:rPr>
          <w:rFonts w:ascii="Book Antiqua" w:hAnsi="Book Antiqua" w:cs="Tahoma"/>
          <w:bCs/>
          <w:color w:val="000000" w:themeColor="text1"/>
          <w:sz w:val="24"/>
          <w:szCs w:val="24"/>
        </w:rPr>
        <w:t xml:space="preserve"> dispone che la base giuridica per il trattamento di dati personali</w:t>
      </w:r>
      <w:r w:rsidR="00CA448F" w:rsidRPr="003B246F">
        <w:rPr>
          <w:rFonts w:ascii="Book Antiqua" w:hAnsi="Book Antiqua" w:cs="Tahoma"/>
          <w:bCs/>
          <w:color w:val="000000" w:themeColor="text1"/>
          <w:sz w:val="24"/>
          <w:szCs w:val="24"/>
        </w:rPr>
        <w:t>,</w:t>
      </w:r>
      <w:r w:rsidRPr="003B246F">
        <w:rPr>
          <w:rFonts w:ascii="Book Antiqua" w:hAnsi="Book Antiqua" w:cs="Tahoma"/>
          <w:bCs/>
          <w:color w:val="000000" w:themeColor="text1"/>
          <w:sz w:val="24"/>
          <w:szCs w:val="24"/>
        </w:rPr>
        <w:t xml:space="preserve"> effettuato per l’esecuzione di un compito di interesse pubblico o connesso all’esercizio di pubblici poteri, “è costituita esclusivamente da una norma di legge o, nei casi previsti dalla legge, di regolamento”</w:t>
      </w:r>
      <w:r w:rsidR="00FF10B5" w:rsidRPr="003B246F">
        <w:rPr>
          <w:rFonts w:ascii="Book Antiqua" w:hAnsi="Book Antiqua" w:cs="Tahoma"/>
          <w:bCs/>
          <w:color w:val="000000" w:themeColor="text1"/>
          <w:sz w:val="24"/>
          <w:szCs w:val="24"/>
        </w:rPr>
        <w:t>.</w:t>
      </w:r>
    </w:p>
    <w:p w14:paraId="49DE56CE" w14:textId="77777777" w:rsidR="005E4B09" w:rsidRPr="003B246F" w:rsidRDefault="005E4B09"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 xml:space="preserve">Il comma 3 del medesimo </w:t>
      </w:r>
      <w:r w:rsidR="00BB22A9" w:rsidRPr="003B246F">
        <w:rPr>
          <w:rFonts w:ascii="Book Antiqua" w:hAnsi="Book Antiqua" w:cs="Tahoma"/>
          <w:bCs/>
          <w:color w:val="000000" w:themeColor="text1"/>
          <w:sz w:val="24"/>
          <w:szCs w:val="24"/>
        </w:rPr>
        <w:t>art.</w:t>
      </w:r>
      <w:r w:rsidR="00CA448F" w:rsidRPr="003B246F">
        <w:rPr>
          <w:rFonts w:ascii="Book Antiqua" w:hAnsi="Book Antiqua" w:cs="Tahoma"/>
          <w:bCs/>
          <w:color w:val="000000" w:themeColor="text1"/>
          <w:sz w:val="24"/>
          <w:szCs w:val="24"/>
        </w:rPr>
        <w:t xml:space="preserve"> 2-ter</w:t>
      </w:r>
      <w:r w:rsidRPr="003B246F">
        <w:rPr>
          <w:rFonts w:ascii="Book Antiqua" w:hAnsi="Book Antiqua" w:cs="Tahoma"/>
          <w:bCs/>
          <w:color w:val="000000" w:themeColor="text1"/>
          <w:sz w:val="24"/>
          <w:szCs w:val="24"/>
        </w:rPr>
        <w:t xml:space="preserve"> stabilisce che “la diffusione e la comunicazione di dati personali, trattati per l’esecuzione di un compito di interesse pubblico o connesso all’esercizio di pubblici poteri, a soggetti che intendono trattarli per altre finalità sono ammesse unicamente se previste ai sensi del comma 1”. </w:t>
      </w:r>
    </w:p>
    <w:p w14:paraId="71B4E9DC" w14:textId="77777777" w:rsidR="005E4B09" w:rsidRPr="003B246F" w:rsidRDefault="005E4B09"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 xml:space="preserve">Il regime normativo per il trattamento di dati personali da parte dei soggetti pubblici è, quindi, rimasto sostanzialmente inalterato restando fermo il principio che esso è consentito unicamente se ammesso da una norma di legge o di regolamento. </w:t>
      </w:r>
    </w:p>
    <w:p w14:paraId="447C92A2" w14:textId="77777777" w:rsidR="005E4B09" w:rsidRPr="003B246F" w:rsidRDefault="005E4B09"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 xml:space="preserve">Pertanto, occorre che le pubbliche amministrazioni, prima di mettere a disposizione sui propri siti web istituzionali dati e documenti (in forma integrale o per estratto, ivi compresi gli allegati) contenenti dati personali, verifichino che la disciplina in materia di trasparenza contenuta nel d.lgs. 33/2013 o in altre normative, anche di settore, preveda l’obbligo di pubblicazione. </w:t>
      </w:r>
    </w:p>
    <w:p w14:paraId="7A123879" w14:textId="77777777" w:rsidR="00CA448F" w:rsidRPr="003B246F" w:rsidRDefault="005E4B09"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 xml:space="preserve">L’attività di pubblicazione dei dati sui siti web per finalità di trasparenza, anche se effettuata in presenza di idoneo presupposto normativo, deve avvenire nel rispetto di tutti i principi applicabili al trattamento dei dati personali contenuti all’art. 5 del Regolamento (UE) 2016/679. </w:t>
      </w:r>
    </w:p>
    <w:p w14:paraId="280D822E" w14:textId="77777777" w:rsidR="005E4B09" w:rsidRPr="003B246F" w:rsidRDefault="00CA448F"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A</w:t>
      </w:r>
      <w:r w:rsidR="005E4B09" w:rsidRPr="003B246F">
        <w:rPr>
          <w:rFonts w:ascii="Book Antiqua" w:hAnsi="Book Antiqua" w:cs="Tahoma"/>
          <w:bCs/>
          <w:color w:val="000000" w:themeColor="text1"/>
          <w:sz w:val="24"/>
          <w:szCs w:val="24"/>
        </w:rPr>
        <w:t xml:space="preserve">ssumono rilievo i principi di adeguatezza, pertinenza e limitazione a quanto necessario rispetto alle finalità per le quali i dati personali sono trattati («minimizzazione dei dati») (par. 1, lett. c) e quelli di esattezza e aggiornamento dei dati, con il conseguente dovere di adottare tutte le misure ragionevoli per cancellare o rettificare tempestivamente i dati inesatti rispetto alle finalità per le quali sono trattati (par. 1, lett. d). </w:t>
      </w:r>
    </w:p>
    <w:p w14:paraId="2947DAE1" w14:textId="77777777" w:rsidR="005E4B09" w:rsidRPr="003B246F" w:rsidRDefault="005E4B09" w:rsidP="005E4B09">
      <w:pPr>
        <w:spacing w:before="120" w:after="0" w:line="240" w:lineRule="auto"/>
        <w:jc w:val="both"/>
        <w:rPr>
          <w:rFonts w:ascii="Book Antiqua" w:hAnsi="Book Antiqua" w:cs="Tahoma"/>
          <w:bCs/>
          <w:color w:val="000000" w:themeColor="text1"/>
          <w:sz w:val="24"/>
          <w:szCs w:val="24"/>
        </w:rPr>
      </w:pPr>
      <w:r w:rsidRPr="003B246F">
        <w:rPr>
          <w:rFonts w:ascii="Book Antiqua" w:hAnsi="Book Antiqua" w:cs="Tahoma"/>
          <w:bCs/>
          <w:color w:val="000000" w:themeColor="text1"/>
          <w:sz w:val="24"/>
          <w:szCs w:val="24"/>
        </w:rPr>
        <w:t>Il medesimo d.lgs. 33/2013 all’art. 7 bis, co</w:t>
      </w:r>
      <w:r w:rsidR="00CA448F" w:rsidRPr="003B246F">
        <w:rPr>
          <w:rFonts w:ascii="Book Antiqua" w:hAnsi="Book Antiqua" w:cs="Tahoma"/>
          <w:bCs/>
          <w:color w:val="000000" w:themeColor="text1"/>
          <w:sz w:val="24"/>
          <w:szCs w:val="24"/>
        </w:rPr>
        <w:t>mma</w:t>
      </w:r>
      <w:r w:rsidRPr="003B246F">
        <w:rPr>
          <w:rFonts w:ascii="Book Antiqua" w:hAnsi="Book Antiqua" w:cs="Tahoma"/>
          <w:bCs/>
          <w:color w:val="000000" w:themeColor="text1"/>
          <w:sz w:val="24"/>
          <w:szCs w:val="24"/>
        </w:rPr>
        <w:t xml:space="preserve"> 4, dispone inoltre che “nei casi in cui norme di legge o di regolamento prevedano la pubblicazione di atti o documenti, le pubbliche amministrazioni provvedono a rendere non intelligibili i dati personali non pertinenti o, se sensibili o giudiziari, non indispensabili rispetto alle specifiche finalità di trasparenza della pubblicazione”. </w:t>
      </w:r>
    </w:p>
    <w:p w14:paraId="5164EF32" w14:textId="71937F1B" w:rsidR="00752CC7" w:rsidRPr="003B246F" w:rsidRDefault="00752CC7" w:rsidP="00752CC7">
      <w:pPr>
        <w:pStyle w:val="Paragrafoelenco"/>
        <w:spacing w:before="120" w:after="0" w:line="240" w:lineRule="auto"/>
        <w:ind w:left="0"/>
        <w:jc w:val="both"/>
        <w:rPr>
          <w:rFonts w:ascii="Book Antiqua" w:hAnsi="Book Antiqua" w:cs="Tahoma"/>
          <w:bCs/>
          <w:iCs/>
          <w:color w:val="000000" w:themeColor="text1"/>
          <w:sz w:val="24"/>
          <w:szCs w:val="24"/>
        </w:rPr>
      </w:pPr>
      <w:r w:rsidRPr="003B246F">
        <w:rPr>
          <w:rFonts w:ascii="Book Antiqua" w:hAnsi="Book Antiqua" w:cs="Tahoma"/>
          <w:bCs/>
          <w:iCs/>
          <w:color w:val="000000" w:themeColor="text1"/>
          <w:sz w:val="24"/>
          <w:szCs w:val="24"/>
        </w:rPr>
        <w:t xml:space="preserve">Il </w:t>
      </w:r>
      <w:r w:rsidRPr="003B246F">
        <w:rPr>
          <w:rFonts w:ascii="Book Antiqua" w:hAnsi="Book Antiqua" w:cs="Tahoma"/>
          <w:b/>
          <w:iCs/>
          <w:color w:val="000000" w:themeColor="text1"/>
          <w:sz w:val="24"/>
          <w:szCs w:val="24"/>
        </w:rPr>
        <w:t>Garante per la protezione dei dati personali</w:t>
      </w:r>
      <w:r w:rsidRPr="003B246F">
        <w:rPr>
          <w:rFonts w:ascii="Book Antiqua" w:hAnsi="Book Antiqua" w:cs="Tahoma"/>
          <w:bCs/>
          <w:iCs/>
          <w:color w:val="000000" w:themeColor="text1"/>
          <w:sz w:val="24"/>
          <w:szCs w:val="24"/>
        </w:rPr>
        <w:t xml:space="preserve">, già nel 2014, </w:t>
      </w:r>
      <w:r w:rsidR="003B246F" w:rsidRPr="003B246F">
        <w:rPr>
          <w:rFonts w:ascii="Book Antiqua" w:hAnsi="Book Antiqua" w:cs="Tahoma"/>
          <w:bCs/>
          <w:iCs/>
          <w:color w:val="000000" w:themeColor="text1"/>
          <w:sz w:val="24"/>
          <w:szCs w:val="24"/>
        </w:rPr>
        <w:t>aveva</w:t>
      </w:r>
      <w:r w:rsidRPr="003B246F">
        <w:rPr>
          <w:rFonts w:ascii="Book Antiqua" w:hAnsi="Book Antiqua" w:cs="Tahoma"/>
          <w:bCs/>
          <w:iCs/>
          <w:color w:val="000000" w:themeColor="text1"/>
          <w:sz w:val="24"/>
          <w:szCs w:val="24"/>
        </w:rPr>
        <w:t xml:space="preserve"> prodotto delle “Linee guida” proprio in materia di “trattamento di dati personali, contenuti anche in atti e documenti amministrativi, effettuato per finalità di pubblicità e trasparenza sul web da soggetti pubblici e da altri enti obbligati” (provvedimento n. 243 del 15/5/2014). </w:t>
      </w:r>
    </w:p>
    <w:p w14:paraId="283920D1" w14:textId="77777777" w:rsidR="00752CC7" w:rsidRPr="003B246F" w:rsidRDefault="00752CC7" w:rsidP="00752CC7">
      <w:pPr>
        <w:pStyle w:val="Paragrafoelenco"/>
        <w:spacing w:before="120" w:after="0" w:line="240" w:lineRule="auto"/>
        <w:ind w:left="0"/>
        <w:jc w:val="both"/>
        <w:rPr>
          <w:rFonts w:ascii="Book Antiqua" w:hAnsi="Book Antiqua" w:cs="Tahoma"/>
          <w:bCs/>
          <w:iCs/>
          <w:color w:val="000000" w:themeColor="text1"/>
          <w:sz w:val="24"/>
          <w:szCs w:val="24"/>
        </w:rPr>
      </w:pPr>
      <w:r w:rsidRPr="003B246F">
        <w:rPr>
          <w:rFonts w:ascii="Book Antiqua" w:hAnsi="Book Antiqua" w:cs="Tahoma"/>
          <w:bCs/>
          <w:iCs/>
          <w:color w:val="000000" w:themeColor="text1"/>
          <w:sz w:val="24"/>
          <w:szCs w:val="24"/>
        </w:rPr>
        <w:t xml:space="preserve">Il Garante ha fornito preziose indicazioni per ottenere l’esatto bilanciamento tra l’interesse pubblico alla ostensione di dati personali e l’interesse del privato beneficiario alla tutela dei medesimi, anche considerando la particolare natura della maggioranza dei contributi, spesso idonei a rivelare informazioni relative allo stato di salute, ovvero alla situazione di disagio economico sociale degli interessati. </w:t>
      </w:r>
    </w:p>
    <w:p w14:paraId="32ACA8A0" w14:textId="4280293E" w:rsidR="00752CC7" w:rsidRPr="003B246F" w:rsidRDefault="00752CC7" w:rsidP="00752CC7">
      <w:pPr>
        <w:pStyle w:val="Paragrafoelenco"/>
        <w:spacing w:before="120" w:after="0" w:line="240" w:lineRule="auto"/>
        <w:ind w:left="0"/>
        <w:jc w:val="both"/>
        <w:rPr>
          <w:rFonts w:ascii="Book Antiqua" w:hAnsi="Book Antiqua" w:cs="Tahoma"/>
          <w:bCs/>
          <w:iCs/>
          <w:color w:val="000000" w:themeColor="text1"/>
          <w:sz w:val="24"/>
          <w:szCs w:val="24"/>
        </w:rPr>
      </w:pPr>
      <w:r w:rsidRPr="003B246F">
        <w:rPr>
          <w:rFonts w:ascii="Book Antiqua" w:hAnsi="Book Antiqua" w:cs="Tahoma"/>
          <w:bCs/>
          <w:iCs/>
          <w:color w:val="000000" w:themeColor="text1"/>
          <w:sz w:val="24"/>
          <w:szCs w:val="24"/>
        </w:rPr>
        <w:t xml:space="preserve">Le Linee guida, seppur approvate nel 2014, quindi precedentemente all’entrata in vigore del Regolamento UE 2016/679, sono tuttora uno strumento assai utile per bilanciare le finalità di trasparenza del d.lgs. 33/2013 con il diritto alla riservatezza ed alla tutela dei dati personali.   </w:t>
      </w:r>
    </w:p>
    <w:p w14:paraId="24CDCC88" w14:textId="49BB01DF" w:rsidR="00752CC7" w:rsidRPr="003B246F" w:rsidRDefault="00752CC7" w:rsidP="00752CC7">
      <w:pPr>
        <w:pStyle w:val="Paragrafoelenco"/>
        <w:spacing w:before="120" w:after="0" w:line="240" w:lineRule="auto"/>
        <w:ind w:left="0"/>
        <w:jc w:val="both"/>
        <w:rPr>
          <w:rFonts w:ascii="Book Antiqua" w:hAnsi="Book Antiqua" w:cs="Tahoma"/>
          <w:color w:val="000000" w:themeColor="text1"/>
          <w:sz w:val="24"/>
          <w:szCs w:val="24"/>
        </w:rPr>
      </w:pPr>
      <w:r w:rsidRPr="003B246F">
        <w:rPr>
          <w:rFonts w:ascii="Book Antiqua" w:hAnsi="Book Antiqua" w:cs="Tahoma"/>
          <w:color w:val="000000" w:themeColor="text1"/>
          <w:sz w:val="24"/>
          <w:szCs w:val="24"/>
        </w:rPr>
        <w:t xml:space="preserve">Ai sensi dell’art.  4, paragrafo 1 punto 1 del Regolamento UE 2016/679, qualsiasi informazione riguardante una persona fisica identificata o identificabile è un “dato personale”. </w:t>
      </w:r>
    </w:p>
    <w:p w14:paraId="062C3F0C" w14:textId="09D7D6E7" w:rsidR="00752CC7" w:rsidRPr="003B246F" w:rsidRDefault="00752CC7" w:rsidP="00752CC7">
      <w:pPr>
        <w:spacing w:before="120" w:after="0" w:line="240" w:lineRule="auto"/>
        <w:jc w:val="both"/>
        <w:rPr>
          <w:rFonts w:ascii="Book Antiqua" w:hAnsi="Book Antiqua" w:cs="Tahoma"/>
          <w:color w:val="000000" w:themeColor="text1"/>
          <w:sz w:val="24"/>
          <w:szCs w:val="24"/>
        </w:rPr>
      </w:pPr>
      <w:r w:rsidRPr="003B246F">
        <w:rPr>
          <w:rFonts w:ascii="Book Antiqua" w:hAnsi="Book Antiqua" w:cs="Tahoma"/>
          <w:color w:val="000000" w:themeColor="text1"/>
          <w:sz w:val="24"/>
          <w:szCs w:val="24"/>
        </w:rPr>
        <w:t xml:space="preserve">Inoltre, </w:t>
      </w:r>
      <w:r w:rsidR="003B246F" w:rsidRPr="003B246F">
        <w:rPr>
          <w:rFonts w:ascii="Book Antiqua" w:hAnsi="Book Antiqua" w:cs="Tahoma"/>
          <w:color w:val="000000" w:themeColor="text1"/>
          <w:sz w:val="24"/>
          <w:szCs w:val="24"/>
        </w:rPr>
        <w:t xml:space="preserve">sono necessarie particolari cautele </w:t>
      </w:r>
      <w:r w:rsidRPr="003B246F">
        <w:rPr>
          <w:rFonts w:ascii="Book Antiqua" w:hAnsi="Book Antiqua" w:cs="Tahoma"/>
          <w:color w:val="000000" w:themeColor="text1"/>
          <w:sz w:val="24"/>
          <w:szCs w:val="24"/>
        </w:rPr>
        <w:t xml:space="preserve">quando </w:t>
      </w:r>
      <w:r w:rsidR="003B246F" w:rsidRPr="003B246F">
        <w:rPr>
          <w:rFonts w:ascii="Book Antiqua" w:hAnsi="Book Antiqua" w:cs="Tahoma"/>
          <w:color w:val="000000" w:themeColor="text1"/>
          <w:sz w:val="24"/>
          <w:szCs w:val="24"/>
        </w:rPr>
        <w:t xml:space="preserve">si </w:t>
      </w:r>
      <w:r w:rsidRPr="003B246F">
        <w:rPr>
          <w:rFonts w:ascii="Book Antiqua" w:hAnsi="Book Antiqua" w:cs="Tahoma"/>
          <w:color w:val="000000" w:themeColor="text1"/>
          <w:sz w:val="24"/>
          <w:szCs w:val="24"/>
        </w:rPr>
        <w:t>faccia</w:t>
      </w:r>
      <w:r w:rsidR="003B246F" w:rsidRPr="003B246F">
        <w:rPr>
          <w:rFonts w:ascii="Book Antiqua" w:hAnsi="Book Antiqua" w:cs="Tahoma"/>
          <w:color w:val="000000" w:themeColor="text1"/>
          <w:sz w:val="24"/>
          <w:szCs w:val="24"/>
        </w:rPr>
        <w:t xml:space="preserve"> </w:t>
      </w:r>
      <w:r w:rsidRPr="003B246F">
        <w:rPr>
          <w:rFonts w:ascii="Book Antiqua" w:hAnsi="Book Antiqua" w:cs="Tahoma"/>
          <w:color w:val="000000" w:themeColor="text1"/>
          <w:sz w:val="24"/>
          <w:szCs w:val="24"/>
        </w:rPr>
        <w:t>uso di dati “particolari”, nonché di dati “relativi a condanne penali e reati”.</w:t>
      </w:r>
    </w:p>
    <w:p w14:paraId="6A7B6754" w14:textId="77777777" w:rsidR="00752CC7" w:rsidRPr="003B246F" w:rsidRDefault="00752CC7" w:rsidP="00752CC7">
      <w:pPr>
        <w:spacing w:before="120" w:after="0" w:line="240" w:lineRule="auto"/>
        <w:jc w:val="both"/>
        <w:rPr>
          <w:rFonts w:ascii="Book Antiqua" w:hAnsi="Book Antiqua" w:cs="Tahoma"/>
          <w:color w:val="000000" w:themeColor="text1"/>
          <w:sz w:val="24"/>
          <w:szCs w:val="24"/>
        </w:rPr>
      </w:pPr>
      <w:r w:rsidRPr="003B246F">
        <w:rPr>
          <w:rFonts w:ascii="Book Antiqua" w:hAnsi="Book Antiqua" w:cs="Tahoma"/>
          <w:color w:val="000000" w:themeColor="text1"/>
          <w:sz w:val="24"/>
          <w:szCs w:val="24"/>
        </w:rPr>
        <w:t>Appartengono a “categorie particolari” i dati personali che rivelano: l’origine razziale o etnica; le opinioni politiche; le convinzioni religiose o filosofiche; l’appartenenza sindacale; dati genetici, dati biometrici intesi a identificare in modo univoco una persona fisica; dati relativi alla salute; dati relativi alla vita sessuale o all’orientamento sessuale della persona.</w:t>
      </w:r>
    </w:p>
    <w:p w14:paraId="1B37F5A8" w14:textId="77777777" w:rsidR="00752CC7" w:rsidRPr="003B246F" w:rsidRDefault="00752CC7" w:rsidP="00752CC7">
      <w:pPr>
        <w:spacing w:before="120" w:after="0" w:line="240" w:lineRule="auto"/>
        <w:jc w:val="both"/>
        <w:rPr>
          <w:rFonts w:ascii="Book Antiqua" w:hAnsi="Book Antiqua" w:cs="Tahoma"/>
          <w:color w:val="000000" w:themeColor="text1"/>
          <w:sz w:val="24"/>
          <w:szCs w:val="24"/>
        </w:rPr>
      </w:pPr>
      <w:r w:rsidRPr="003B246F">
        <w:rPr>
          <w:rFonts w:ascii="Book Antiqua" w:hAnsi="Book Antiqua" w:cs="Tahoma"/>
          <w:color w:val="000000" w:themeColor="text1"/>
          <w:sz w:val="24"/>
          <w:szCs w:val="24"/>
        </w:rPr>
        <w:t xml:space="preserve">In ogni caso, le tutele assicurate dal Regolamento UE 2016/679 debbono essere garantite per tutti i dati delle persone fisiche, anche se “generici”. </w:t>
      </w:r>
    </w:p>
    <w:p w14:paraId="4CD7F656" w14:textId="572AE62A" w:rsidR="00752CC7" w:rsidRPr="009B5F6F" w:rsidRDefault="003B246F" w:rsidP="00752CC7">
      <w:pPr>
        <w:pStyle w:val="Paragrafoelenco"/>
        <w:spacing w:before="120" w:after="0" w:line="240" w:lineRule="auto"/>
        <w:ind w:left="0"/>
        <w:jc w:val="both"/>
        <w:rPr>
          <w:rFonts w:ascii="Book Antiqua" w:hAnsi="Book Antiqua" w:cs="Tahoma"/>
          <w:bCs/>
          <w:iCs/>
          <w:sz w:val="24"/>
          <w:szCs w:val="24"/>
        </w:rPr>
      </w:pPr>
      <w:r w:rsidRPr="009B5F6F">
        <w:rPr>
          <w:rFonts w:ascii="Book Antiqua" w:hAnsi="Book Antiqua" w:cs="Tahoma"/>
          <w:sz w:val="24"/>
          <w:szCs w:val="24"/>
        </w:rPr>
        <w:t>Q</w:t>
      </w:r>
      <w:r w:rsidR="00752CC7" w:rsidRPr="009B5F6F">
        <w:rPr>
          <w:rFonts w:ascii="Book Antiqua" w:hAnsi="Book Antiqua" w:cs="Tahoma"/>
          <w:sz w:val="24"/>
          <w:szCs w:val="24"/>
        </w:rPr>
        <w:t xml:space="preserve">ualunque sia il contenuto del provvedimento amministrativo da adottare, è opportuno evitare di riportare qualsiasi “dato personale” delle persone fisiche coinvolte. Un riferimento “anonimo” è lo strumento più efficace e semplice per evitare contestazioni di sorta e le sanzioni amministrative del Garante. </w:t>
      </w:r>
    </w:p>
    <w:p w14:paraId="3CEE2E0F" w14:textId="77777777" w:rsidR="000F055E" w:rsidRPr="00F86A27" w:rsidRDefault="000F055E" w:rsidP="005E4B09">
      <w:pPr>
        <w:spacing w:before="120" w:after="0" w:line="240" w:lineRule="auto"/>
        <w:jc w:val="both"/>
        <w:rPr>
          <w:rFonts w:ascii="Book Antiqua" w:hAnsi="Book Antiqua" w:cs="Tahoma"/>
          <w:b/>
          <w:bCs/>
          <w:color w:val="0F243E" w:themeColor="text2" w:themeShade="80"/>
          <w:sz w:val="24"/>
          <w:szCs w:val="24"/>
        </w:rPr>
      </w:pPr>
      <w:bookmarkStart w:id="33" w:name="_Toc405477354"/>
    </w:p>
    <w:p w14:paraId="1869CEB1" w14:textId="04F2EBE7" w:rsidR="005E4B09" w:rsidRPr="006F47E1" w:rsidRDefault="003B246F" w:rsidP="00376912">
      <w:pPr>
        <w:pStyle w:val="TitoloB"/>
        <w:keepNext/>
        <w:widowControl w:val="0"/>
        <w:numPr>
          <w:ilvl w:val="1"/>
          <w:numId w:val="19"/>
        </w:numPr>
        <w:spacing w:after="360" w:line="280" w:lineRule="exact"/>
        <w:ind w:right="0"/>
        <w:jc w:val="both"/>
        <w:outlineLvl w:val="1"/>
        <w:rPr>
          <w:rFonts w:ascii="Book Antiqua" w:hAnsi="Book Antiqua"/>
          <w:sz w:val="24"/>
          <w:szCs w:val="24"/>
        </w:rPr>
      </w:pPr>
      <w:bookmarkStart w:id="34" w:name="_Toc87523812"/>
      <w:bookmarkStart w:id="35" w:name="_Toc437942560"/>
      <w:r w:rsidRPr="006F47E1">
        <w:rPr>
          <w:rFonts w:ascii="Book Antiqua" w:hAnsi="Book Antiqua"/>
          <w:sz w:val="24"/>
          <w:szCs w:val="24"/>
        </w:rPr>
        <w:t>La c</w:t>
      </w:r>
      <w:r w:rsidR="005E4B09" w:rsidRPr="006F47E1">
        <w:rPr>
          <w:rFonts w:ascii="Book Antiqua" w:hAnsi="Book Antiqua"/>
          <w:sz w:val="24"/>
          <w:szCs w:val="24"/>
        </w:rPr>
        <w:t>omunicazione</w:t>
      </w:r>
      <w:r w:rsidRPr="006F47E1">
        <w:rPr>
          <w:rFonts w:ascii="Book Antiqua" w:hAnsi="Book Antiqua"/>
          <w:sz w:val="24"/>
          <w:szCs w:val="24"/>
        </w:rPr>
        <w:t xml:space="preserve"> istituzionale</w:t>
      </w:r>
      <w:bookmarkEnd w:id="34"/>
      <w:r w:rsidR="005E4B09" w:rsidRPr="006F47E1">
        <w:rPr>
          <w:rFonts w:ascii="Book Antiqua" w:hAnsi="Book Antiqua"/>
          <w:sz w:val="24"/>
          <w:szCs w:val="24"/>
        </w:rPr>
        <w:t xml:space="preserve"> </w:t>
      </w:r>
      <w:bookmarkEnd w:id="35"/>
      <w:r w:rsidR="005E4B09" w:rsidRPr="006F47E1">
        <w:rPr>
          <w:rFonts w:ascii="Book Antiqua" w:hAnsi="Book Antiqua"/>
          <w:sz w:val="24"/>
          <w:szCs w:val="24"/>
        </w:rPr>
        <w:t xml:space="preserve"> </w:t>
      </w:r>
    </w:p>
    <w:p w14:paraId="2E2B1C97" w14:textId="77777777" w:rsidR="005E4B09" w:rsidRPr="006F47E1" w:rsidRDefault="005E4B09" w:rsidP="005E4B09">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Per assicurare che la trasparenza sia sostanziale ed effettiva non è sufficiente provvedere alla pubblicazione di tutti gli atti ed i provvedimenti previsti dalla normativa, ma occorre semplificarne il linguaggio, rimodulandolo in funzione della trasparenza e della piena comprensibilità del contenuto dei documenti da parte di chiunque e non solo degli addetti ai lavori. </w:t>
      </w:r>
    </w:p>
    <w:p w14:paraId="46F4A0DA" w14:textId="12918053" w:rsidR="005E4B09" w:rsidRPr="006F47E1" w:rsidRDefault="005B1D6E" w:rsidP="005E4B09">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È</w:t>
      </w:r>
      <w:r w:rsidR="005E4B09" w:rsidRPr="006F47E1">
        <w:rPr>
          <w:rFonts w:ascii="Book Antiqua" w:hAnsi="Book Antiqua" w:cs="Tahoma"/>
          <w:bCs/>
          <w:sz w:val="24"/>
          <w:szCs w:val="24"/>
        </w:rPr>
        <w:t xml:space="preserve"> necessario utilizzare un linguaggio semplice, elementare, evitando per quanto possibile espressioni burocratiche, abbreviazioni e tecnicismi. </w:t>
      </w:r>
    </w:p>
    <w:p w14:paraId="4276F751" w14:textId="4FB7D0C0" w:rsidR="00B9768F" w:rsidRPr="006F47E1" w:rsidRDefault="00B9768F" w:rsidP="00B9768F">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Per completezza, si rinvia al testo della Direttiva sulla semplificazione del linguaggio dei testi amministrativi dello 8/5/2002 e della direttiva pubblicata il 24/10/2005 sempre dal Dipartimento della Funzione pubblica. </w:t>
      </w:r>
    </w:p>
    <w:p w14:paraId="68FAC2E7" w14:textId="77777777" w:rsidR="00B9768F" w:rsidRPr="006F47E1" w:rsidRDefault="00B9768F" w:rsidP="00B9768F">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La prima disponibile alla pagina web: </w:t>
      </w:r>
    </w:p>
    <w:p w14:paraId="77140802" w14:textId="77777777" w:rsidR="00B9768F" w:rsidRPr="006F47E1" w:rsidRDefault="00B9768F" w:rsidP="00B9768F">
      <w:pPr>
        <w:spacing w:before="120" w:after="0" w:line="240" w:lineRule="auto"/>
        <w:jc w:val="both"/>
        <w:rPr>
          <w:rFonts w:ascii="Book Antiqua" w:hAnsi="Book Antiqua" w:cs="Tahoma"/>
          <w:bCs/>
          <w:sz w:val="20"/>
          <w:szCs w:val="20"/>
        </w:rPr>
      </w:pPr>
      <w:r w:rsidRPr="006F47E1">
        <w:rPr>
          <w:rFonts w:ascii="Book Antiqua" w:hAnsi="Book Antiqua" w:cs="Tahoma"/>
          <w:bCs/>
          <w:sz w:val="20"/>
          <w:szCs w:val="20"/>
        </w:rPr>
        <w:t>http://www.funzionepubblica.gov.it/articolo/dipartimento/08-05-2002/direttiva-semplificazione-linguaggio</w:t>
      </w:r>
    </w:p>
    <w:p w14:paraId="56842ABD" w14:textId="77777777" w:rsidR="00B9768F" w:rsidRPr="006F47E1" w:rsidRDefault="00B9768F" w:rsidP="00B9768F">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Mentre la seconda è scaricabile al link: </w:t>
      </w:r>
    </w:p>
    <w:p w14:paraId="276871CC" w14:textId="77777777" w:rsidR="00B9768F" w:rsidRPr="006F47E1" w:rsidRDefault="00B9768F" w:rsidP="00B9768F">
      <w:pPr>
        <w:spacing w:before="120" w:after="0" w:line="240" w:lineRule="auto"/>
        <w:jc w:val="both"/>
        <w:rPr>
          <w:rFonts w:ascii="Book Antiqua" w:hAnsi="Book Antiqua" w:cs="Tahoma"/>
          <w:bCs/>
          <w:sz w:val="20"/>
          <w:szCs w:val="20"/>
        </w:rPr>
      </w:pPr>
      <w:r w:rsidRPr="006F47E1">
        <w:rPr>
          <w:rFonts w:ascii="Book Antiqua" w:hAnsi="Book Antiqua" w:cs="Tahoma"/>
          <w:bCs/>
          <w:sz w:val="20"/>
          <w:szCs w:val="20"/>
        </w:rPr>
        <w:t>http://www.funzionepubblica.gov.it/articolo/dipartimento/24-10-2005/direttiva-materia-di-semplificazione-del-linguaggio</w:t>
      </w:r>
    </w:p>
    <w:p w14:paraId="4459C212" w14:textId="77777777" w:rsidR="00B9768F" w:rsidRPr="006F47E1" w:rsidRDefault="00B9768F" w:rsidP="005E4B09">
      <w:pPr>
        <w:spacing w:before="120" w:after="0" w:line="240" w:lineRule="auto"/>
        <w:jc w:val="both"/>
        <w:rPr>
          <w:rFonts w:ascii="Book Antiqua" w:hAnsi="Book Antiqua" w:cs="Tahoma"/>
          <w:bCs/>
          <w:sz w:val="24"/>
          <w:szCs w:val="24"/>
        </w:rPr>
      </w:pPr>
    </w:p>
    <w:p w14:paraId="31CB966D" w14:textId="77777777" w:rsidR="005E4B09" w:rsidRPr="006F47E1" w:rsidRDefault="005E4B09" w:rsidP="005E4B09">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Il sito web dell’ente è il mezzo primario di comunicazione, il più accessibile ed il meno oneroso, attraverso il quale l’amministrazione garantisce un’informazione trasparente ed esauriente circa il suo operato, promuove nuove relazioni con i cittadini, le imprese le altre PA, pubblicizza e consente l’accesso ai propri servizi, consolida la propria immagine istituzionale.  </w:t>
      </w:r>
    </w:p>
    <w:p w14:paraId="6A569528" w14:textId="77777777" w:rsidR="005E4B09" w:rsidRPr="006F47E1" w:rsidRDefault="005E4B09" w:rsidP="005E4B09">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Ai fini dell’applicazione dei principi di trasparenza e integrità, l’ente ha da tempo realizzato un sito internet istituzionale costantemente aggiornato.  </w:t>
      </w:r>
    </w:p>
    <w:p w14:paraId="5760653C" w14:textId="37340D8E" w:rsidR="005E4B09" w:rsidRPr="009B5F6F" w:rsidRDefault="005E4B09" w:rsidP="005E4B09">
      <w:pPr>
        <w:spacing w:before="120" w:after="0" w:line="240" w:lineRule="auto"/>
        <w:jc w:val="both"/>
        <w:rPr>
          <w:rFonts w:ascii="Book Antiqua" w:hAnsi="Book Antiqua" w:cs="Tahoma"/>
          <w:bCs/>
          <w:sz w:val="24"/>
          <w:szCs w:val="24"/>
        </w:rPr>
      </w:pPr>
      <w:r w:rsidRPr="006F47E1">
        <w:rPr>
          <w:rFonts w:ascii="Book Antiqua" w:hAnsi="Book Antiqua" w:cs="Tahoma"/>
          <w:bCs/>
          <w:sz w:val="24"/>
          <w:szCs w:val="24"/>
        </w:rPr>
        <w:t xml:space="preserve">La legge 69/2009 riconosce l’effetto di pubblicità legale soltanto alle pubblicazioni effettuate sui siti informatici delle </w:t>
      </w:r>
      <w:r w:rsidR="00CC687E" w:rsidRPr="006F47E1">
        <w:rPr>
          <w:rFonts w:ascii="Book Antiqua" w:hAnsi="Book Antiqua" w:cs="Tahoma"/>
          <w:bCs/>
          <w:sz w:val="24"/>
          <w:szCs w:val="24"/>
        </w:rPr>
        <w:t xml:space="preserve">pubbliche amministrazioni. </w:t>
      </w:r>
      <w:r w:rsidRPr="006F47E1">
        <w:rPr>
          <w:rFonts w:ascii="Book Antiqua" w:hAnsi="Book Antiqua" w:cs="Tahoma"/>
          <w:bCs/>
          <w:sz w:val="24"/>
          <w:szCs w:val="24"/>
        </w:rPr>
        <w:t xml:space="preserve"> </w:t>
      </w:r>
      <w:r w:rsidR="00BB22A9" w:rsidRPr="006F47E1">
        <w:rPr>
          <w:rFonts w:ascii="Book Antiqua" w:hAnsi="Book Antiqua" w:cs="Tahoma"/>
          <w:bCs/>
          <w:sz w:val="24"/>
          <w:szCs w:val="24"/>
        </w:rPr>
        <w:t>L'art.</w:t>
      </w:r>
      <w:r w:rsidRPr="006F47E1">
        <w:rPr>
          <w:rFonts w:ascii="Book Antiqua" w:hAnsi="Book Antiqua" w:cs="Tahoma"/>
          <w:bCs/>
          <w:sz w:val="24"/>
          <w:szCs w:val="24"/>
        </w:rPr>
        <w:t xml:space="preserve"> 32 della suddetta legge </w:t>
      </w:r>
      <w:r w:rsidR="00B95EBC" w:rsidRPr="006F47E1">
        <w:rPr>
          <w:rFonts w:ascii="Book Antiqua" w:hAnsi="Book Antiqua" w:cs="Tahoma"/>
          <w:bCs/>
          <w:sz w:val="24"/>
          <w:szCs w:val="24"/>
        </w:rPr>
        <w:t xml:space="preserve">ha stabilito che </w:t>
      </w:r>
      <w:r w:rsidRPr="006F47E1">
        <w:rPr>
          <w:rFonts w:ascii="Book Antiqua" w:hAnsi="Book Antiqua" w:cs="Tahoma"/>
          <w:bCs/>
          <w:sz w:val="24"/>
          <w:szCs w:val="24"/>
        </w:rPr>
        <w:t>dal 1° gennaio 2010, gli obblighi di pubblicazione di atti e provvedimenti amministrativi aventi effetto di pubblicità legale si</w:t>
      </w:r>
      <w:r w:rsidR="00B95EBC" w:rsidRPr="006F47E1">
        <w:rPr>
          <w:rFonts w:ascii="Book Antiqua" w:hAnsi="Book Antiqua" w:cs="Tahoma"/>
          <w:bCs/>
          <w:sz w:val="24"/>
          <w:szCs w:val="24"/>
        </w:rPr>
        <w:t xml:space="preserve">ano </w:t>
      </w:r>
      <w:r w:rsidRPr="006F47E1">
        <w:rPr>
          <w:rFonts w:ascii="Book Antiqua" w:hAnsi="Book Antiqua" w:cs="Tahoma"/>
          <w:bCs/>
          <w:sz w:val="24"/>
          <w:szCs w:val="24"/>
        </w:rPr>
        <w:t xml:space="preserve">assolti con la pubblicazione nei </w:t>
      </w:r>
      <w:r w:rsidRPr="009B5F6F">
        <w:rPr>
          <w:rFonts w:ascii="Book Antiqua" w:hAnsi="Book Antiqua" w:cs="Tahoma"/>
          <w:bCs/>
          <w:sz w:val="24"/>
          <w:szCs w:val="24"/>
        </w:rPr>
        <w:t xml:space="preserve">propri siti informatici da parte delle amministrazioni. </w:t>
      </w:r>
    </w:p>
    <w:p w14:paraId="28189D18" w14:textId="1345001F" w:rsidR="005E4B09" w:rsidRPr="009B5F6F" w:rsidRDefault="005E4B09"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L’amministrazione ha adempiuto al dettato normativo sin dal 1° gennaio 2010: l’albo pretorio è esclusivamente informatico. </w:t>
      </w:r>
      <w:r w:rsidR="009B5F6F" w:rsidRPr="009B5F6F">
        <w:rPr>
          <w:rFonts w:ascii="Book Antiqua" w:hAnsi="Book Antiqua" w:cs="Tahoma"/>
          <w:bCs/>
          <w:sz w:val="24"/>
          <w:szCs w:val="24"/>
        </w:rPr>
        <w:t xml:space="preserve"> Il relativo link è il seguente </w:t>
      </w:r>
      <w:hyperlink r:id="rId10" w:history="1">
        <w:r w:rsidR="009B5F6F" w:rsidRPr="009B5F6F">
          <w:rPr>
            <w:rStyle w:val="Collegamentoipertestuale"/>
            <w:rFonts w:cstheme="minorHAnsi"/>
            <w:bCs/>
            <w:color w:val="auto"/>
          </w:rPr>
          <w:t>http://pubblicazioni.saga.it/publishing/index.do?org=costavolpino</w:t>
        </w:r>
      </w:hyperlink>
    </w:p>
    <w:p w14:paraId="534F6394" w14:textId="760FFD0B" w:rsidR="005E4B09" w:rsidRPr="009B5F6F" w:rsidRDefault="005E4B09"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Come deliberato dall’Autorità nazionale anticorruzione, per gli atti soggetti a pubblicità legale all’albo on line, rimane invariato</w:t>
      </w:r>
      <w:r w:rsidR="00844837" w:rsidRPr="009B5F6F">
        <w:rPr>
          <w:rFonts w:ascii="Book Antiqua" w:hAnsi="Book Antiqua" w:cs="Tahoma"/>
          <w:bCs/>
          <w:sz w:val="24"/>
          <w:szCs w:val="24"/>
        </w:rPr>
        <w:t xml:space="preserve"> anche</w:t>
      </w:r>
      <w:r w:rsidRPr="009B5F6F">
        <w:rPr>
          <w:rFonts w:ascii="Book Antiqua" w:hAnsi="Book Antiqua" w:cs="Tahoma"/>
          <w:bCs/>
          <w:sz w:val="24"/>
          <w:szCs w:val="24"/>
        </w:rPr>
        <w:t xml:space="preserve"> l’obbligo di pubblicazione in “</w:t>
      </w:r>
      <w:r w:rsidR="00CC687E" w:rsidRPr="009B5F6F">
        <w:rPr>
          <w:rFonts w:ascii="Book Antiqua" w:hAnsi="Book Antiqua" w:cs="Tahoma"/>
          <w:bCs/>
          <w:sz w:val="24"/>
          <w:szCs w:val="24"/>
        </w:rPr>
        <w:t>A</w:t>
      </w:r>
      <w:r w:rsidRPr="009B5F6F">
        <w:rPr>
          <w:rFonts w:ascii="Book Antiqua" w:hAnsi="Book Antiqua" w:cs="Tahoma"/>
          <w:bCs/>
          <w:sz w:val="24"/>
          <w:szCs w:val="24"/>
        </w:rPr>
        <w:t>mministrazione trasparente”</w:t>
      </w:r>
      <w:r w:rsidR="00844837" w:rsidRPr="009B5F6F">
        <w:rPr>
          <w:rFonts w:ascii="Book Antiqua" w:hAnsi="Book Antiqua" w:cs="Tahoma"/>
          <w:bCs/>
          <w:sz w:val="24"/>
          <w:szCs w:val="24"/>
        </w:rPr>
        <w:t xml:space="preserve"> qualora previsto dalla norma. </w:t>
      </w:r>
    </w:p>
    <w:p w14:paraId="27AC1802" w14:textId="77777777" w:rsidR="005E4B09" w:rsidRPr="009B5F6F" w:rsidRDefault="005E4B09"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L’ente è munito di posta elettronica ordinaria e certificata. </w:t>
      </w:r>
    </w:p>
    <w:p w14:paraId="1021C624" w14:textId="5EFA78AD" w:rsidR="005E4B09" w:rsidRPr="009B5F6F" w:rsidRDefault="005E4B09"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Sul sito web, nella home page, è riportato l’indirizzo PEC istituzionale. Nelle sezioni dedicate alle ripartizioni organizzative sono indicati gli indirizzi di posta elettronica ordinaria di ciascun ufficio, nonché gli altri consueti recapiti (telefono, </w:t>
      </w:r>
      <w:r w:rsidR="00CC687E" w:rsidRPr="009B5F6F">
        <w:rPr>
          <w:rFonts w:ascii="Book Antiqua" w:hAnsi="Book Antiqua" w:cs="Tahoma"/>
          <w:bCs/>
          <w:sz w:val="24"/>
          <w:szCs w:val="24"/>
        </w:rPr>
        <w:t xml:space="preserve">email, </w:t>
      </w:r>
      <w:r w:rsidRPr="009B5F6F">
        <w:rPr>
          <w:rFonts w:ascii="Book Antiqua" w:hAnsi="Book Antiqua" w:cs="Tahoma"/>
          <w:bCs/>
          <w:sz w:val="24"/>
          <w:szCs w:val="24"/>
        </w:rPr>
        <w:t xml:space="preserve">ecc.). </w:t>
      </w:r>
    </w:p>
    <w:p w14:paraId="7ABB1C81"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bookmarkStart w:id="36" w:name="_Toc437942563"/>
    </w:p>
    <w:p w14:paraId="7741815D" w14:textId="37E66CB0" w:rsidR="005E4B09" w:rsidRPr="004F2BBB" w:rsidRDefault="007A36CC" w:rsidP="00376912">
      <w:pPr>
        <w:pStyle w:val="TitoloB"/>
        <w:keepNext/>
        <w:widowControl w:val="0"/>
        <w:numPr>
          <w:ilvl w:val="1"/>
          <w:numId w:val="19"/>
        </w:numPr>
        <w:spacing w:after="360" w:line="280" w:lineRule="exact"/>
        <w:ind w:right="0"/>
        <w:jc w:val="both"/>
        <w:outlineLvl w:val="1"/>
        <w:rPr>
          <w:rFonts w:ascii="Book Antiqua" w:hAnsi="Book Antiqua"/>
          <w:color w:val="000000" w:themeColor="text1"/>
          <w:sz w:val="24"/>
          <w:szCs w:val="24"/>
        </w:rPr>
      </w:pPr>
      <w:bookmarkStart w:id="37" w:name="_Toc87523813"/>
      <w:r w:rsidRPr="004F2BBB">
        <w:rPr>
          <w:rFonts w:ascii="Book Antiqua" w:hAnsi="Book Antiqua"/>
          <w:color w:val="000000" w:themeColor="text1"/>
          <w:sz w:val="24"/>
          <w:szCs w:val="24"/>
        </w:rPr>
        <w:t>Le m</w:t>
      </w:r>
      <w:r w:rsidR="000F055E" w:rsidRPr="004F2BBB">
        <w:rPr>
          <w:rFonts w:ascii="Book Antiqua" w:hAnsi="Book Antiqua"/>
          <w:color w:val="000000" w:themeColor="text1"/>
          <w:sz w:val="24"/>
          <w:szCs w:val="24"/>
        </w:rPr>
        <w:t>odalità attuative</w:t>
      </w:r>
      <w:bookmarkEnd w:id="36"/>
      <w:r w:rsidRPr="004F2BBB">
        <w:rPr>
          <w:rFonts w:ascii="Book Antiqua" w:hAnsi="Book Antiqua"/>
          <w:color w:val="000000" w:themeColor="text1"/>
          <w:sz w:val="24"/>
          <w:szCs w:val="24"/>
        </w:rPr>
        <w:t xml:space="preserve"> degli obblighi di trasparenza</w:t>
      </w:r>
      <w:bookmarkEnd w:id="37"/>
    </w:p>
    <w:p w14:paraId="270CBA68" w14:textId="430E9A56" w:rsidR="005E4B09" w:rsidRPr="004F2BBB" w:rsidRDefault="005E4B09"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 xml:space="preserve">L’Allegato </w:t>
      </w:r>
      <w:r w:rsidR="00BB22A9" w:rsidRPr="004F2BBB">
        <w:rPr>
          <w:rFonts w:ascii="Book Antiqua" w:hAnsi="Book Antiqua" w:cs="Tahoma"/>
          <w:bCs/>
          <w:color w:val="000000" w:themeColor="text1"/>
          <w:sz w:val="24"/>
          <w:szCs w:val="24"/>
        </w:rPr>
        <w:t>n.</w:t>
      </w:r>
      <w:r w:rsidRPr="004F2BBB">
        <w:rPr>
          <w:rFonts w:ascii="Book Antiqua" w:hAnsi="Book Antiqua" w:cs="Tahoma"/>
          <w:bCs/>
          <w:color w:val="000000" w:themeColor="text1"/>
          <w:sz w:val="24"/>
          <w:szCs w:val="24"/>
        </w:rPr>
        <w:t xml:space="preserve"> 1, della deliberazione ANAC 28</w:t>
      </w:r>
      <w:r w:rsidR="007A36CC" w:rsidRPr="004F2BBB">
        <w:rPr>
          <w:rFonts w:ascii="Book Antiqua" w:hAnsi="Book Antiqua" w:cs="Tahoma"/>
          <w:bCs/>
          <w:color w:val="000000" w:themeColor="text1"/>
          <w:sz w:val="24"/>
          <w:szCs w:val="24"/>
        </w:rPr>
        <w:t>/12/</w:t>
      </w:r>
      <w:r w:rsidRPr="004F2BBB">
        <w:rPr>
          <w:rFonts w:ascii="Book Antiqua" w:hAnsi="Book Antiqua" w:cs="Tahoma"/>
          <w:bCs/>
          <w:color w:val="000000" w:themeColor="text1"/>
          <w:sz w:val="24"/>
          <w:szCs w:val="24"/>
        </w:rPr>
        <w:t xml:space="preserve">2016 </w:t>
      </w:r>
      <w:r w:rsidR="00BB22A9" w:rsidRPr="004F2BBB">
        <w:rPr>
          <w:rFonts w:ascii="Book Antiqua" w:hAnsi="Book Antiqua" w:cs="Tahoma"/>
          <w:bCs/>
          <w:color w:val="000000" w:themeColor="text1"/>
          <w:sz w:val="24"/>
          <w:szCs w:val="24"/>
        </w:rPr>
        <w:t>n.</w:t>
      </w:r>
      <w:r w:rsidRPr="004F2BBB">
        <w:rPr>
          <w:rFonts w:ascii="Book Antiqua" w:hAnsi="Book Antiqua" w:cs="Tahoma"/>
          <w:bCs/>
          <w:color w:val="000000" w:themeColor="text1"/>
          <w:sz w:val="24"/>
          <w:szCs w:val="24"/>
        </w:rPr>
        <w:t xml:space="preserve"> 1310, integrando i contenuti della scheda allegata al </w:t>
      </w:r>
      <w:r w:rsidR="006E1E62" w:rsidRPr="004F2BBB">
        <w:rPr>
          <w:rFonts w:ascii="Book Antiqua" w:hAnsi="Book Antiqua" w:cs="Tahoma"/>
          <w:bCs/>
          <w:color w:val="000000" w:themeColor="text1"/>
          <w:sz w:val="24"/>
          <w:szCs w:val="24"/>
        </w:rPr>
        <w:t>d.lgs.</w:t>
      </w:r>
      <w:r w:rsidRPr="004F2BBB">
        <w:rPr>
          <w:rFonts w:ascii="Book Antiqua" w:hAnsi="Book Antiqua" w:cs="Tahoma"/>
          <w:bCs/>
          <w:color w:val="000000" w:themeColor="text1"/>
          <w:sz w:val="24"/>
          <w:szCs w:val="24"/>
        </w:rPr>
        <w:t xml:space="preserve"> 33/2013, ha rinnovato la struttura delle informazioni da pubblicarsi sui siti istituzionali delle pubbliche amministrazioni</w:t>
      </w:r>
      <w:r w:rsidR="005118B6" w:rsidRPr="004F2BBB">
        <w:rPr>
          <w:rFonts w:ascii="Book Antiqua" w:hAnsi="Book Antiqua" w:cs="Tahoma"/>
          <w:bCs/>
          <w:color w:val="000000" w:themeColor="text1"/>
          <w:sz w:val="24"/>
          <w:szCs w:val="24"/>
        </w:rPr>
        <w:t>,</w:t>
      </w:r>
      <w:r w:rsidRPr="004F2BBB">
        <w:rPr>
          <w:rFonts w:ascii="Book Antiqua" w:hAnsi="Book Antiqua" w:cs="Tahoma"/>
          <w:bCs/>
          <w:color w:val="000000" w:themeColor="text1"/>
          <w:sz w:val="24"/>
          <w:szCs w:val="24"/>
        </w:rPr>
        <w:t xml:space="preserve"> adeguandola alle novità introdotte dal </w:t>
      </w:r>
      <w:r w:rsidR="006E1E62" w:rsidRPr="004F2BBB">
        <w:rPr>
          <w:rFonts w:ascii="Book Antiqua" w:hAnsi="Book Antiqua" w:cs="Tahoma"/>
          <w:bCs/>
          <w:color w:val="000000" w:themeColor="text1"/>
          <w:sz w:val="24"/>
          <w:szCs w:val="24"/>
        </w:rPr>
        <w:t>d.lgs.</w:t>
      </w:r>
      <w:r w:rsidRPr="004F2BBB">
        <w:rPr>
          <w:rFonts w:ascii="Book Antiqua" w:hAnsi="Book Antiqua" w:cs="Tahoma"/>
          <w:bCs/>
          <w:color w:val="000000" w:themeColor="text1"/>
          <w:sz w:val="24"/>
          <w:szCs w:val="24"/>
        </w:rPr>
        <w:t xml:space="preserve"> 97/2016.  </w:t>
      </w:r>
    </w:p>
    <w:p w14:paraId="2E57F7BB" w14:textId="37F1E78C" w:rsidR="005E4B09" w:rsidRPr="004F2BBB" w:rsidRDefault="005118B6"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I</w:t>
      </w:r>
      <w:r w:rsidR="005E4B09" w:rsidRPr="004F2BBB">
        <w:rPr>
          <w:rFonts w:ascii="Book Antiqua" w:hAnsi="Book Antiqua" w:cs="Tahoma"/>
          <w:bCs/>
          <w:color w:val="000000" w:themeColor="text1"/>
          <w:sz w:val="24"/>
          <w:szCs w:val="24"/>
        </w:rPr>
        <w:t xml:space="preserve">l legislatore ha organizzato in sotto-sezioni di primo e di secondo livello le informazioni, i documenti ed i dati da pubblicare obbligatoriamente nella sezione </w:t>
      </w:r>
      <w:r w:rsidRPr="004F2BBB">
        <w:rPr>
          <w:rFonts w:ascii="Book Antiqua" w:hAnsi="Book Antiqua" w:cs="Tahoma"/>
          <w:bCs/>
          <w:color w:val="000000" w:themeColor="text1"/>
          <w:sz w:val="24"/>
          <w:szCs w:val="24"/>
        </w:rPr>
        <w:t>“</w:t>
      </w:r>
      <w:r w:rsidR="005E4B09" w:rsidRPr="004F2BBB">
        <w:rPr>
          <w:rFonts w:ascii="Book Antiqua" w:hAnsi="Book Antiqua" w:cs="Tahoma"/>
          <w:bCs/>
          <w:color w:val="000000" w:themeColor="text1"/>
          <w:sz w:val="24"/>
          <w:szCs w:val="24"/>
        </w:rPr>
        <w:t>Amministrazione trasparente</w:t>
      </w:r>
      <w:r w:rsidRPr="004F2BBB">
        <w:rPr>
          <w:rFonts w:ascii="Book Antiqua" w:hAnsi="Book Antiqua" w:cs="Tahoma"/>
          <w:bCs/>
          <w:color w:val="000000" w:themeColor="text1"/>
          <w:sz w:val="24"/>
          <w:szCs w:val="24"/>
        </w:rPr>
        <w:t>”</w:t>
      </w:r>
      <w:r w:rsidR="005E4B09" w:rsidRPr="004F2BBB">
        <w:rPr>
          <w:rFonts w:ascii="Book Antiqua" w:hAnsi="Book Antiqua" w:cs="Tahoma"/>
          <w:bCs/>
          <w:color w:val="000000" w:themeColor="text1"/>
          <w:sz w:val="24"/>
          <w:szCs w:val="24"/>
        </w:rPr>
        <w:t xml:space="preserve">. </w:t>
      </w:r>
    </w:p>
    <w:p w14:paraId="7FC79380" w14:textId="24A6444E" w:rsidR="005E4B09" w:rsidRPr="004F2BBB" w:rsidRDefault="005118B6"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Le</w:t>
      </w:r>
      <w:r w:rsidR="005E4B09" w:rsidRPr="004F2BBB">
        <w:rPr>
          <w:rFonts w:ascii="Book Antiqua" w:hAnsi="Book Antiqua" w:cs="Tahoma"/>
          <w:bCs/>
          <w:color w:val="000000" w:themeColor="text1"/>
          <w:sz w:val="24"/>
          <w:szCs w:val="24"/>
        </w:rPr>
        <w:t xml:space="preserve"> sotto-sezioni devono essere denominate esattamente come indicato dalla deliberazione ANAC 1310/2016. </w:t>
      </w:r>
    </w:p>
    <w:p w14:paraId="26729C26" w14:textId="0D8A4DE2" w:rsidR="005E4B09" w:rsidRPr="004F2BBB" w:rsidRDefault="0018164F"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Le schede allegate denominate "</w:t>
      </w:r>
      <w:r w:rsidRPr="004F2BBB">
        <w:rPr>
          <w:rFonts w:ascii="Book Antiqua" w:hAnsi="Book Antiqua" w:cs="Tahoma"/>
          <w:b/>
          <w:bCs/>
          <w:color w:val="000000" w:themeColor="text1"/>
          <w:sz w:val="24"/>
          <w:szCs w:val="24"/>
          <w:u w:val="single"/>
        </w:rPr>
        <w:t>A</w:t>
      </w:r>
      <w:r w:rsidR="00E82D62" w:rsidRPr="004F2BBB">
        <w:rPr>
          <w:rFonts w:ascii="Book Antiqua" w:hAnsi="Book Antiqua" w:cs="Tahoma"/>
          <w:b/>
          <w:bCs/>
          <w:color w:val="000000" w:themeColor="text1"/>
          <w:sz w:val="24"/>
          <w:szCs w:val="24"/>
          <w:u w:val="single"/>
        </w:rPr>
        <w:t>llegato</w:t>
      </w:r>
      <w:r w:rsidRPr="004F2BBB">
        <w:rPr>
          <w:rFonts w:ascii="Book Antiqua" w:hAnsi="Book Antiqua" w:cs="Tahoma"/>
          <w:b/>
          <w:bCs/>
          <w:color w:val="000000" w:themeColor="text1"/>
          <w:sz w:val="24"/>
          <w:szCs w:val="24"/>
          <w:u w:val="single"/>
        </w:rPr>
        <w:t xml:space="preserve"> D - Misure di trasparenza</w:t>
      </w:r>
      <w:r w:rsidRPr="004F2BBB">
        <w:rPr>
          <w:rFonts w:ascii="Book Antiqua" w:hAnsi="Book Antiqua" w:cs="Tahoma"/>
          <w:bCs/>
          <w:color w:val="000000" w:themeColor="text1"/>
          <w:sz w:val="24"/>
          <w:szCs w:val="24"/>
        </w:rPr>
        <w:t xml:space="preserve">" </w:t>
      </w:r>
      <w:r w:rsidR="005E4B09" w:rsidRPr="004F2BBB">
        <w:rPr>
          <w:rFonts w:ascii="Book Antiqua" w:hAnsi="Book Antiqua" w:cs="Tahoma"/>
          <w:bCs/>
          <w:color w:val="000000" w:themeColor="text1"/>
          <w:sz w:val="24"/>
          <w:szCs w:val="24"/>
        </w:rPr>
        <w:t xml:space="preserve">ripropongono fedelmente i contenuti, assai puntuali e dettagliati, quindi più che esaustivi, dell’Allegato </w:t>
      </w:r>
      <w:r w:rsidR="00BB22A9" w:rsidRPr="004F2BBB">
        <w:rPr>
          <w:rFonts w:ascii="Book Antiqua" w:hAnsi="Book Antiqua" w:cs="Tahoma"/>
          <w:bCs/>
          <w:color w:val="000000" w:themeColor="text1"/>
          <w:sz w:val="24"/>
          <w:szCs w:val="24"/>
        </w:rPr>
        <w:t>n.</w:t>
      </w:r>
      <w:r w:rsidR="005E4B09" w:rsidRPr="004F2BBB">
        <w:rPr>
          <w:rFonts w:ascii="Book Antiqua" w:hAnsi="Book Antiqua" w:cs="Tahoma"/>
          <w:bCs/>
          <w:color w:val="000000" w:themeColor="text1"/>
          <w:sz w:val="24"/>
          <w:szCs w:val="24"/>
        </w:rPr>
        <w:t xml:space="preserve"> 1 della deliberazione ANAC 28</w:t>
      </w:r>
      <w:r w:rsidR="00E82D62" w:rsidRPr="004F2BBB">
        <w:rPr>
          <w:rFonts w:ascii="Book Antiqua" w:hAnsi="Book Antiqua" w:cs="Tahoma"/>
          <w:bCs/>
          <w:color w:val="000000" w:themeColor="text1"/>
          <w:sz w:val="24"/>
          <w:szCs w:val="24"/>
        </w:rPr>
        <w:t>/12/</w:t>
      </w:r>
      <w:r w:rsidR="005E4B09" w:rsidRPr="004F2BBB">
        <w:rPr>
          <w:rFonts w:ascii="Book Antiqua" w:hAnsi="Book Antiqua" w:cs="Tahoma"/>
          <w:bCs/>
          <w:color w:val="000000" w:themeColor="text1"/>
          <w:sz w:val="24"/>
          <w:szCs w:val="24"/>
        </w:rPr>
        <w:t>2016</w:t>
      </w:r>
      <w:r w:rsidRPr="004F2BBB">
        <w:rPr>
          <w:rFonts w:ascii="Book Antiqua" w:hAnsi="Book Antiqua" w:cs="Tahoma"/>
          <w:bCs/>
          <w:color w:val="000000" w:themeColor="text1"/>
          <w:sz w:val="24"/>
          <w:szCs w:val="24"/>
        </w:rPr>
        <w:t xml:space="preserve">, </w:t>
      </w:r>
      <w:r w:rsidR="005E4B09" w:rsidRPr="004F2BBB">
        <w:rPr>
          <w:rFonts w:ascii="Book Antiqua" w:hAnsi="Book Antiqua" w:cs="Tahoma"/>
          <w:bCs/>
          <w:color w:val="000000" w:themeColor="text1"/>
          <w:sz w:val="24"/>
          <w:szCs w:val="24"/>
        </w:rPr>
        <w:t>n</w:t>
      </w:r>
      <w:r w:rsidRPr="004F2BBB">
        <w:rPr>
          <w:rFonts w:ascii="Book Antiqua" w:hAnsi="Book Antiqua" w:cs="Tahoma"/>
          <w:bCs/>
          <w:color w:val="000000" w:themeColor="text1"/>
          <w:sz w:val="24"/>
          <w:szCs w:val="24"/>
        </w:rPr>
        <w:t>.</w:t>
      </w:r>
      <w:r w:rsidR="005E4B09" w:rsidRPr="004F2BBB">
        <w:rPr>
          <w:rFonts w:ascii="Book Antiqua" w:hAnsi="Book Antiqua" w:cs="Tahoma"/>
          <w:bCs/>
          <w:color w:val="000000" w:themeColor="text1"/>
          <w:sz w:val="24"/>
          <w:szCs w:val="24"/>
        </w:rPr>
        <w:t xml:space="preserve"> 1310. </w:t>
      </w:r>
    </w:p>
    <w:p w14:paraId="12373622" w14:textId="77777777" w:rsidR="00E82D62" w:rsidRPr="004F2BBB" w:rsidRDefault="005E4B09"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 xml:space="preserve">Rispetto alla deliberazione 1310/2016, le tabelle di questo piano sono composte da sette colonne, anziché sei. </w:t>
      </w:r>
    </w:p>
    <w:p w14:paraId="5F486DAB" w14:textId="31B420F1" w:rsidR="005E4B09" w:rsidRPr="004F2BBB" w:rsidRDefault="005B1D6E"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È</w:t>
      </w:r>
      <w:r w:rsidR="0018164F" w:rsidRPr="004F2BBB">
        <w:rPr>
          <w:rFonts w:ascii="Book Antiqua" w:hAnsi="Book Antiqua" w:cs="Tahoma"/>
          <w:bCs/>
          <w:color w:val="000000" w:themeColor="text1"/>
          <w:sz w:val="24"/>
          <w:szCs w:val="24"/>
        </w:rPr>
        <w:t xml:space="preserve"> stata aggiunta la “</w:t>
      </w:r>
      <w:r w:rsidR="0018164F" w:rsidRPr="004F2BBB">
        <w:rPr>
          <w:rFonts w:ascii="Book Antiqua" w:hAnsi="Book Antiqua" w:cs="Tahoma"/>
          <w:b/>
          <w:bCs/>
          <w:color w:val="000000" w:themeColor="text1"/>
          <w:sz w:val="24"/>
          <w:szCs w:val="24"/>
          <w:u w:val="single"/>
        </w:rPr>
        <w:t>C</w:t>
      </w:r>
      <w:r w:rsidR="005E4B09" w:rsidRPr="004F2BBB">
        <w:rPr>
          <w:rFonts w:ascii="Book Antiqua" w:hAnsi="Book Antiqua" w:cs="Tahoma"/>
          <w:b/>
          <w:bCs/>
          <w:color w:val="000000" w:themeColor="text1"/>
          <w:sz w:val="24"/>
          <w:szCs w:val="24"/>
          <w:u w:val="single"/>
        </w:rPr>
        <w:t>olonna G</w:t>
      </w:r>
      <w:r w:rsidR="005E4B09" w:rsidRPr="004F2BBB">
        <w:rPr>
          <w:rFonts w:ascii="Book Antiqua" w:hAnsi="Book Antiqua" w:cs="Tahoma"/>
          <w:bCs/>
          <w:color w:val="000000" w:themeColor="text1"/>
          <w:sz w:val="24"/>
          <w:szCs w:val="24"/>
        </w:rPr>
        <w:t xml:space="preserve">” (a destra) </w:t>
      </w:r>
      <w:r w:rsidR="005E4B09" w:rsidRPr="004F2BBB">
        <w:rPr>
          <w:rFonts w:ascii="Book Antiqua" w:hAnsi="Book Antiqua" w:cs="Tahoma"/>
          <w:b/>
          <w:color w:val="000000" w:themeColor="text1"/>
          <w:sz w:val="24"/>
          <w:szCs w:val="24"/>
        </w:rPr>
        <w:t>per poter indi</w:t>
      </w:r>
      <w:r w:rsidR="00E82D62" w:rsidRPr="004F2BBB">
        <w:rPr>
          <w:rFonts w:ascii="Book Antiqua" w:hAnsi="Book Antiqua" w:cs="Tahoma"/>
          <w:b/>
          <w:color w:val="000000" w:themeColor="text1"/>
          <w:sz w:val="24"/>
          <w:szCs w:val="24"/>
        </w:rPr>
        <w:t>viduare</w:t>
      </w:r>
      <w:r w:rsidR="005E4B09" w:rsidRPr="004F2BBB">
        <w:rPr>
          <w:rFonts w:ascii="Book Antiqua" w:hAnsi="Book Antiqua" w:cs="Tahoma"/>
          <w:b/>
          <w:color w:val="000000" w:themeColor="text1"/>
          <w:sz w:val="24"/>
          <w:szCs w:val="24"/>
        </w:rPr>
        <w:t>, in modo chiaro, l’ufficio responsabile delle pubblicazioni previste nelle altre colonne</w:t>
      </w:r>
      <w:r w:rsidR="005E4B09" w:rsidRPr="004F2BBB">
        <w:rPr>
          <w:rFonts w:ascii="Book Antiqua" w:hAnsi="Book Antiqua" w:cs="Tahoma"/>
          <w:bCs/>
          <w:color w:val="000000" w:themeColor="text1"/>
          <w:sz w:val="24"/>
          <w:szCs w:val="24"/>
        </w:rPr>
        <w:t xml:space="preserve">.  </w:t>
      </w:r>
    </w:p>
    <w:p w14:paraId="15EE8C09" w14:textId="7B7EEC57" w:rsidR="004F2BBB" w:rsidRPr="004F2BBB" w:rsidRDefault="0018164F"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Le tabelle,</w:t>
      </w:r>
      <w:r w:rsidR="00767BC7" w:rsidRPr="004F2BBB">
        <w:rPr>
          <w:rFonts w:ascii="Book Antiqua" w:hAnsi="Book Antiqua" w:cs="Tahoma"/>
          <w:bCs/>
          <w:color w:val="000000" w:themeColor="text1"/>
          <w:sz w:val="24"/>
          <w:szCs w:val="24"/>
        </w:rPr>
        <w:t xml:space="preserve"> organizzate in </w:t>
      </w:r>
      <w:r w:rsidR="005E4B09" w:rsidRPr="004F2BBB">
        <w:rPr>
          <w:rFonts w:ascii="Book Antiqua" w:hAnsi="Book Antiqua" w:cs="Tahoma"/>
          <w:bCs/>
          <w:color w:val="000000" w:themeColor="text1"/>
          <w:sz w:val="24"/>
          <w:szCs w:val="24"/>
        </w:rPr>
        <w:t xml:space="preserve">sette colonne, recano i dati seguenti: </w:t>
      </w:r>
    </w:p>
    <w:tbl>
      <w:tblPr>
        <w:tblStyle w:val="Grigliatabella"/>
        <w:tblW w:w="0" w:type="auto"/>
        <w:tblLook w:val="04A0" w:firstRow="1" w:lastRow="0" w:firstColumn="1" w:lastColumn="0" w:noHBand="0" w:noVBand="1"/>
      </w:tblPr>
      <w:tblGrid>
        <w:gridCol w:w="1559"/>
        <w:gridCol w:w="6367"/>
      </w:tblGrid>
      <w:tr w:rsidR="004F2BBB" w:rsidRPr="004F2BBB" w14:paraId="085C10D3" w14:textId="77777777" w:rsidTr="004F2BBB">
        <w:tc>
          <w:tcPr>
            <w:tcW w:w="1560" w:type="dxa"/>
          </w:tcPr>
          <w:p w14:paraId="2C8A77BC" w14:textId="3F064ED5" w:rsidR="004F2BBB" w:rsidRPr="004F2BBB" w:rsidRDefault="004F2BBB" w:rsidP="004F2BBB">
            <w:pPr>
              <w:spacing w:before="120" w:after="0" w:line="240" w:lineRule="auto"/>
              <w:jc w:val="center"/>
              <w:rPr>
                <w:rFonts w:ascii="Book Antiqua" w:hAnsi="Book Antiqua" w:cs="Tahoma"/>
                <w:b/>
                <w:color w:val="000000" w:themeColor="text1"/>
              </w:rPr>
            </w:pPr>
            <w:r w:rsidRPr="004F2BBB">
              <w:rPr>
                <w:rFonts w:ascii="Book Antiqua" w:hAnsi="Book Antiqua" w:cs="Tahoma"/>
                <w:b/>
                <w:color w:val="000000" w:themeColor="text1"/>
              </w:rPr>
              <w:t>COLONNA</w:t>
            </w:r>
          </w:p>
        </w:tc>
        <w:tc>
          <w:tcPr>
            <w:tcW w:w="6408" w:type="dxa"/>
          </w:tcPr>
          <w:p w14:paraId="57202C9B" w14:textId="30AB28C3" w:rsidR="004F2BBB" w:rsidRPr="004F2BBB" w:rsidRDefault="004F2BBB" w:rsidP="004F2BBB">
            <w:pPr>
              <w:spacing w:before="120" w:after="0" w:line="240" w:lineRule="auto"/>
              <w:jc w:val="center"/>
              <w:rPr>
                <w:rFonts w:ascii="Book Antiqua" w:hAnsi="Book Antiqua" w:cs="Tahoma"/>
                <w:b/>
                <w:color w:val="000000" w:themeColor="text1"/>
              </w:rPr>
            </w:pPr>
            <w:r w:rsidRPr="004F2BBB">
              <w:rPr>
                <w:rFonts w:ascii="Book Antiqua" w:hAnsi="Book Antiqua" w:cs="Tahoma"/>
                <w:b/>
                <w:color w:val="000000" w:themeColor="text1"/>
              </w:rPr>
              <w:t>CONTENUTO</w:t>
            </w:r>
          </w:p>
        </w:tc>
      </w:tr>
      <w:tr w:rsidR="004F2BBB" w:rsidRPr="004F2BBB" w14:paraId="657D0F69" w14:textId="77777777" w:rsidTr="004F2BBB">
        <w:tc>
          <w:tcPr>
            <w:tcW w:w="1560" w:type="dxa"/>
          </w:tcPr>
          <w:p w14:paraId="6B2CFCFC" w14:textId="63D5B63C" w:rsidR="00767BC7" w:rsidRPr="004F2BBB" w:rsidRDefault="00767BC7" w:rsidP="004F2BBB">
            <w:pPr>
              <w:spacing w:before="120" w:after="0" w:line="240" w:lineRule="auto"/>
              <w:jc w:val="center"/>
              <w:rPr>
                <w:rFonts w:ascii="Book Antiqua" w:hAnsi="Book Antiqua" w:cs="Tahoma"/>
                <w:bCs/>
                <w:color w:val="000000" w:themeColor="text1"/>
              </w:rPr>
            </w:pPr>
            <w:r w:rsidRPr="004F2BBB">
              <w:rPr>
                <w:rFonts w:ascii="Book Antiqua" w:hAnsi="Book Antiqua" w:cs="Tahoma"/>
                <w:bCs/>
                <w:color w:val="000000" w:themeColor="text1"/>
              </w:rPr>
              <w:t>A</w:t>
            </w:r>
          </w:p>
        </w:tc>
        <w:tc>
          <w:tcPr>
            <w:tcW w:w="6408" w:type="dxa"/>
          </w:tcPr>
          <w:p w14:paraId="37F24CE7" w14:textId="79B1AE9E" w:rsidR="00767BC7" w:rsidRPr="004F2BBB" w:rsidRDefault="00767BC7"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denominazione delle sotto-sezioni di primo livello</w:t>
            </w:r>
          </w:p>
        </w:tc>
      </w:tr>
      <w:tr w:rsidR="004F2BBB" w:rsidRPr="004F2BBB" w14:paraId="2AAA02A1" w14:textId="77777777" w:rsidTr="004F2BBB">
        <w:tc>
          <w:tcPr>
            <w:tcW w:w="1560" w:type="dxa"/>
          </w:tcPr>
          <w:p w14:paraId="09C512A7" w14:textId="18BD1183" w:rsidR="00767BC7" w:rsidRPr="004F2BBB" w:rsidRDefault="004F2BBB" w:rsidP="004F2BBB">
            <w:pPr>
              <w:spacing w:before="120" w:after="0" w:line="240" w:lineRule="auto"/>
              <w:jc w:val="center"/>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B</w:t>
            </w:r>
          </w:p>
        </w:tc>
        <w:tc>
          <w:tcPr>
            <w:tcW w:w="6408" w:type="dxa"/>
          </w:tcPr>
          <w:p w14:paraId="68694C89" w14:textId="3346CC30" w:rsidR="00767BC7" w:rsidRPr="004F2BBB" w:rsidRDefault="004F2BBB"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denominazione delle sotto-sezioni di secondo livello</w:t>
            </w:r>
          </w:p>
        </w:tc>
      </w:tr>
      <w:tr w:rsidR="004F2BBB" w:rsidRPr="004F2BBB" w14:paraId="2E2E0D3C" w14:textId="77777777" w:rsidTr="004F2BBB">
        <w:tc>
          <w:tcPr>
            <w:tcW w:w="1560" w:type="dxa"/>
          </w:tcPr>
          <w:p w14:paraId="5733B2AE" w14:textId="28558FC7" w:rsidR="00767BC7" w:rsidRPr="004F2BBB" w:rsidRDefault="004F2BBB" w:rsidP="004F2BBB">
            <w:pPr>
              <w:spacing w:before="120" w:after="0" w:line="240" w:lineRule="auto"/>
              <w:jc w:val="center"/>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C</w:t>
            </w:r>
          </w:p>
        </w:tc>
        <w:tc>
          <w:tcPr>
            <w:tcW w:w="6408" w:type="dxa"/>
          </w:tcPr>
          <w:p w14:paraId="755A8F08" w14:textId="52112F25" w:rsidR="00767BC7" w:rsidRPr="004F2BBB" w:rsidRDefault="004F2BBB"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disposizioni normative che impongono la pubblicazione</w:t>
            </w:r>
          </w:p>
        </w:tc>
      </w:tr>
      <w:tr w:rsidR="004F2BBB" w:rsidRPr="004F2BBB" w14:paraId="2B3C40B9" w14:textId="77777777" w:rsidTr="004F2BBB">
        <w:tc>
          <w:tcPr>
            <w:tcW w:w="1560" w:type="dxa"/>
          </w:tcPr>
          <w:p w14:paraId="37BE7CDB" w14:textId="7579A02E" w:rsidR="00767BC7" w:rsidRPr="004F2BBB" w:rsidRDefault="004F2BBB" w:rsidP="004F2BBB">
            <w:pPr>
              <w:spacing w:before="120" w:after="0" w:line="240" w:lineRule="auto"/>
              <w:jc w:val="center"/>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D</w:t>
            </w:r>
          </w:p>
        </w:tc>
        <w:tc>
          <w:tcPr>
            <w:tcW w:w="6408" w:type="dxa"/>
          </w:tcPr>
          <w:p w14:paraId="21C8B108" w14:textId="570EE5F3" w:rsidR="00767BC7" w:rsidRPr="004F2BBB" w:rsidRDefault="004F2BBB"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denominazione del singolo obbligo di pubblicazione</w:t>
            </w:r>
          </w:p>
        </w:tc>
      </w:tr>
      <w:tr w:rsidR="004F2BBB" w:rsidRPr="004F2BBB" w14:paraId="7354909B" w14:textId="77777777" w:rsidTr="004F2BBB">
        <w:tc>
          <w:tcPr>
            <w:tcW w:w="1560" w:type="dxa"/>
          </w:tcPr>
          <w:p w14:paraId="418BB141" w14:textId="5602EB36" w:rsidR="00767BC7" w:rsidRPr="004F2BBB" w:rsidRDefault="004F2BBB" w:rsidP="004F2BBB">
            <w:pPr>
              <w:spacing w:before="120" w:after="0" w:line="240" w:lineRule="auto"/>
              <w:jc w:val="center"/>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E</w:t>
            </w:r>
          </w:p>
        </w:tc>
        <w:tc>
          <w:tcPr>
            <w:tcW w:w="6408" w:type="dxa"/>
          </w:tcPr>
          <w:p w14:paraId="271BDF5C" w14:textId="057F1742" w:rsidR="00767BC7" w:rsidRPr="004F2BBB" w:rsidRDefault="004F2BBB"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contenuti dell’obbligo (documenti, dati e informazioni da pubblicare in ciascuna sotto-sezione secondo le linee guida di ANAC);</w:t>
            </w:r>
          </w:p>
        </w:tc>
      </w:tr>
      <w:tr w:rsidR="004F2BBB" w:rsidRPr="004F2BBB" w14:paraId="2CCE282E" w14:textId="77777777" w:rsidTr="004F2BBB">
        <w:tc>
          <w:tcPr>
            <w:tcW w:w="1560" w:type="dxa"/>
          </w:tcPr>
          <w:p w14:paraId="0E3C6F64" w14:textId="78166401" w:rsidR="00767BC7" w:rsidRPr="004F2BBB" w:rsidRDefault="004F2BBB" w:rsidP="004F2BBB">
            <w:pPr>
              <w:spacing w:before="120" w:after="0" w:line="240" w:lineRule="auto"/>
              <w:jc w:val="center"/>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F (*)</w:t>
            </w:r>
          </w:p>
        </w:tc>
        <w:tc>
          <w:tcPr>
            <w:tcW w:w="6408" w:type="dxa"/>
          </w:tcPr>
          <w:p w14:paraId="3F8A0427" w14:textId="48BA18C9" w:rsidR="00767BC7" w:rsidRPr="004F2BBB" w:rsidRDefault="004F2BBB"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periodicità di aggiornamento delle pubblicazioni;</w:t>
            </w:r>
          </w:p>
        </w:tc>
      </w:tr>
      <w:tr w:rsidR="004F2BBB" w:rsidRPr="004F2BBB" w14:paraId="0F309FAC" w14:textId="77777777" w:rsidTr="004F2BBB">
        <w:tc>
          <w:tcPr>
            <w:tcW w:w="1560" w:type="dxa"/>
          </w:tcPr>
          <w:p w14:paraId="7BE848A5" w14:textId="7F7EC838" w:rsidR="00767BC7" w:rsidRPr="004F2BBB" w:rsidRDefault="004F2BBB" w:rsidP="004F2BBB">
            <w:pPr>
              <w:spacing w:before="120" w:after="0" w:line="240" w:lineRule="auto"/>
              <w:jc w:val="center"/>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G (**)</w:t>
            </w:r>
          </w:p>
        </w:tc>
        <w:tc>
          <w:tcPr>
            <w:tcW w:w="6408" w:type="dxa"/>
          </w:tcPr>
          <w:p w14:paraId="1937DD47" w14:textId="542A326F" w:rsidR="00767BC7" w:rsidRPr="004F2BBB" w:rsidRDefault="004F2BBB" w:rsidP="004F2BBB">
            <w:pPr>
              <w:spacing w:before="120" w:after="0" w:line="240" w:lineRule="auto"/>
              <w:rPr>
                <w:rFonts w:ascii="Book Antiqua" w:hAnsi="Book Antiqua" w:cs="Tahoma"/>
                <w:bCs/>
                <w:color w:val="000000" w:themeColor="text1"/>
                <w:sz w:val="20"/>
                <w:szCs w:val="20"/>
              </w:rPr>
            </w:pPr>
            <w:r w:rsidRPr="004F2BBB">
              <w:rPr>
                <w:rFonts w:ascii="Book Antiqua" w:hAnsi="Book Antiqua" w:cs="Tahoma"/>
                <w:bCs/>
                <w:color w:val="000000" w:themeColor="text1"/>
                <w:sz w:val="20"/>
                <w:szCs w:val="20"/>
              </w:rPr>
              <w:t>ufficio responsabile della pubblicazione dei dati, delle informazioni e dei documenti previsti nella colonna E secondo la periodicità prevista in colonna F.</w:t>
            </w:r>
          </w:p>
        </w:tc>
      </w:tr>
    </w:tbl>
    <w:p w14:paraId="04BF3D1F" w14:textId="77777777" w:rsidR="0018164F" w:rsidRPr="004F2BBB" w:rsidRDefault="0018164F" w:rsidP="005E4B09">
      <w:pPr>
        <w:spacing w:before="120" w:after="0" w:line="240" w:lineRule="auto"/>
        <w:jc w:val="both"/>
        <w:rPr>
          <w:rFonts w:ascii="Book Antiqua" w:hAnsi="Book Antiqua" w:cs="Tahoma"/>
          <w:bCs/>
          <w:color w:val="000000" w:themeColor="text1"/>
          <w:sz w:val="24"/>
          <w:szCs w:val="24"/>
        </w:rPr>
      </w:pPr>
    </w:p>
    <w:p w14:paraId="379878F9" w14:textId="1E932572" w:rsidR="005E4B09" w:rsidRPr="004F2BBB" w:rsidRDefault="004F2BBB"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
          <w:color w:val="000000" w:themeColor="text1"/>
          <w:sz w:val="24"/>
          <w:szCs w:val="24"/>
        </w:rPr>
        <w:t xml:space="preserve">(*) </w:t>
      </w:r>
      <w:r w:rsidR="005E4B09" w:rsidRPr="004F2BBB">
        <w:rPr>
          <w:rFonts w:ascii="Book Antiqua" w:hAnsi="Book Antiqua" w:cs="Tahoma"/>
          <w:b/>
          <w:color w:val="000000" w:themeColor="text1"/>
          <w:sz w:val="24"/>
          <w:szCs w:val="24"/>
        </w:rPr>
        <w:t>Nota ai dati della Colonna F</w:t>
      </w:r>
      <w:r w:rsidR="005E4B09" w:rsidRPr="004F2BBB">
        <w:rPr>
          <w:rFonts w:ascii="Book Antiqua" w:hAnsi="Book Antiqua" w:cs="Tahoma"/>
          <w:bCs/>
          <w:color w:val="000000" w:themeColor="text1"/>
          <w:sz w:val="24"/>
          <w:szCs w:val="24"/>
        </w:rPr>
        <w:t xml:space="preserve">: </w:t>
      </w:r>
    </w:p>
    <w:p w14:paraId="6F65B076" w14:textId="77777777" w:rsidR="005E4B09" w:rsidRPr="004F2BBB" w:rsidRDefault="005E4B09"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 xml:space="preserve">la normativa impone scadenze temporali diverse per l’aggiornamento delle diverse tipologie di informazioni e documenti. </w:t>
      </w:r>
    </w:p>
    <w:p w14:paraId="2B2F8E10" w14:textId="77777777" w:rsidR="005E4B09" w:rsidRPr="004F2BBB" w:rsidRDefault="005E4B09"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 xml:space="preserve">L’aggiornamento delle pagine web di “Amministrazione trasparente” può avvenire “tempestivamente”, oppure su base annuale, trimestrale o semestrale. </w:t>
      </w:r>
    </w:p>
    <w:p w14:paraId="5A69C491" w14:textId="0D928AC8" w:rsidR="005E4B09" w:rsidRPr="004F2BBB" w:rsidRDefault="005E4B09"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 xml:space="preserve">L’aggiornamento di </w:t>
      </w:r>
      <w:r w:rsidR="00BB22A9" w:rsidRPr="004F2BBB">
        <w:rPr>
          <w:rFonts w:ascii="Book Antiqua" w:hAnsi="Book Antiqua" w:cs="Tahoma"/>
          <w:bCs/>
          <w:color w:val="000000" w:themeColor="text1"/>
          <w:sz w:val="24"/>
          <w:szCs w:val="24"/>
        </w:rPr>
        <w:t>n</w:t>
      </w:r>
      <w:r w:rsidR="00E959B6" w:rsidRPr="004F2BBB">
        <w:rPr>
          <w:rFonts w:ascii="Book Antiqua" w:hAnsi="Book Antiqua" w:cs="Tahoma"/>
          <w:bCs/>
          <w:color w:val="000000" w:themeColor="text1"/>
          <w:sz w:val="24"/>
          <w:szCs w:val="24"/>
        </w:rPr>
        <w:t xml:space="preserve">umerosi </w:t>
      </w:r>
      <w:r w:rsidRPr="004F2BBB">
        <w:rPr>
          <w:rFonts w:ascii="Book Antiqua" w:hAnsi="Book Antiqua" w:cs="Tahoma"/>
          <w:bCs/>
          <w:color w:val="000000" w:themeColor="text1"/>
          <w:sz w:val="24"/>
          <w:szCs w:val="24"/>
        </w:rPr>
        <w:t xml:space="preserve">dati deve </w:t>
      </w:r>
      <w:r w:rsidR="00E959B6" w:rsidRPr="004F2BBB">
        <w:rPr>
          <w:rFonts w:ascii="Book Antiqua" w:hAnsi="Book Antiqua" w:cs="Tahoma"/>
          <w:bCs/>
          <w:color w:val="000000" w:themeColor="text1"/>
          <w:sz w:val="24"/>
          <w:szCs w:val="24"/>
        </w:rPr>
        <w:t xml:space="preserve">avvenire </w:t>
      </w:r>
      <w:r w:rsidRPr="004F2BBB">
        <w:rPr>
          <w:rFonts w:ascii="Book Antiqua" w:hAnsi="Book Antiqua" w:cs="Tahoma"/>
          <w:bCs/>
          <w:color w:val="000000" w:themeColor="text1"/>
          <w:sz w:val="24"/>
          <w:szCs w:val="24"/>
        </w:rPr>
        <w:t>“tempestiv</w:t>
      </w:r>
      <w:r w:rsidR="00E959B6" w:rsidRPr="004F2BBB">
        <w:rPr>
          <w:rFonts w:ascii="Book Antiqua" w:hAnsi="Book Antiqua" w:cs="Tahoma"/>
          <w:bCs/>
          <w:color w:val="000000" w:themeColor="text1"/>
          <w:sz w:val="24"/>
          <w:szCs w:val="24"/>
        </w:rPr>
        <w:t>amente</w:t>
      </w:r>
      <w:r w:rsidRPr="004F2BBB">
        <w:rPr>
          <w:rFonts w:ascii="Book Antiqua" w:hAnsi="Book Antiqua" w:cs="Tahoma"/>
          <w:bCs/>
          <w:color w:val="000000" w:themeColor="text1"/>
          <w:sz w:val="24"/>
          <w:szCs w:val="24"/>
        </w:rPr>
        <w:t>”. Il legislatore</w:t>
      </w:r>
      <w:r w:rsidR="00E959B6" w:rsidRPr="004F2BBB">
        <w:rPr>
          <w:rFonts w:ascii="Book Antiqua" w:hAnsi="Book Antiqua" w:cs="Tahoma"/>
          <w:bCs/>
          <w:color w:val="000000" w:themeColor="text1"/>
          <w:sz w:val="24"/>
          <w:szCs w:val="24"/>
        </w:rPr>
        <w:t>, però,</w:t>
      </w:r>
      <w:r w:rsidRPr="004F2BBB">
        <w:rPr>
          <w:rFonts w:ascii="Book Antiqua" w:hAnsi="Book Antiqua" w:cs="Tahoma"/>
          <w:bCs/>
          <w:color w:val="000000" w:themeColor="text1"/>
          <w:sz w:val="24"/>
          <w:szCs w:val="24"/>
        </w:rPr>
        <w:t xml:space="preserve"> non ha specificato il concetto di tempestività, concetto relativo che può dar luogo a comportamenti anche molto difformi. </w:t>
      </w:r>
    </w:p>
    <w:p w14:paraId="26A6D6D4" w14:textId="77777777" w:rsidR="005E4B09" w:rsidRPr="009B5F6F" w:rsidRDefault="005E4B09"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Pertanto, al fine di “rendere oggettivo” il concetto di tempestività, tutelando operatori, cittadini e amministrazione, si definisce quanto segue:</w:t>
      </w:r>
    </w:p>
    <w:p w14:paraId="698C48EC" w14:textId="65A27316" w:rsidR="005E4B09" w:rsidRPr="009B5F6F" w:rsidRDefault="005E4B09" w:rsidP="005E4B09">
      <w:pPr>
        <w:spacing w:before="120" w:after="0" w:line="240" w:lineRule="auto"/>
        <w:jc w:val="both"/>
        <w:rPr>
          <w:rFonts w:ascii="Book Antiqua" w:hAnsi="Book Antiqua" w:cs="Tahoma"/>
          <w:bCs/>
          <w:sz w:val="24"/>
          <w:szCs w:val="24"/>
        </w:rPr>
      </w:pPr>
      <w:r w:rsidRPr="009B5F6F">
        <w:rPr>
          <w:rFonts w:ascii="Book Antiqua" w:hAnsi="Book Antiqua" w:cs="Tahoma"/>
          <w:bCs/>
          <w:sz w:val="24"/>
          <w:szCs w:val="24"/>
        </w:rPr>
        <w:t xml:space="preserve">è tempestiva la pubblicazione di dati, informazioni e documenti quando effettuata entro n. </w:t>
      </w:r>
      <w:r w:rsidR="009B5F6F" w:rsidRPr="009B5F6F">
        <w:rPr>
          <w:rFonts w:ascii="Book Antiqua" w:hAnsi="Book Antiqua" w:cs="Tahoma"/>
          <w:bCs/>
          <w:sz w:val="24"/>
          <w:szCs w:val="24"/>
        </w:rPr>
        <w:t>30</w:t>
      </w:r>
      <w:r w:rsidRPr="009B5F6F">
        <w:rPr>
          <w:rFonts w:ascii="Book Antiqua" w:hAnsi="Book Antiqua" w:cs="Tahoma"/>
          <w:bCs/>
          <w:sz w:val="24"/>
          <w:szCs w:val="24"/>
        </w:rPr>
        <w:t xml:space="preserve"> giorni dalla disponibilità definitiva dei dati, informazioni e documenti.</w:t>
      </w:r>
    </w:p>
    <w:p w14:paraId="0760A944" w14:textId="77777777" w:rsidR="004B05C9" w:rsidRDefault="004B05C9" w:rsidP="005E4B09">
      <w:pPr>
        <w:spacing w:before="120" w:after="0" w:line="240" w:lineRule="auto"/>
        <w:jc w:val="both"/>
        <w:rPr>
          <w:rFonts w:ascii="Book Antiqua" w:hAnsi="Book Antiqua" w:cs="Tahoma"/>
          <w:b/>
          <w:color w:val="000000" w:themeColor="text1"/>
          <w:sz w:val="24"/>
          <w:szCs w:val="24"/>
        </w:rPr>
      </w:pPr>
    </w:p>
    <w:p w14:paraId="4ED21CE8" w14:textId="72C4EA62" w:rsidR="005E4B09" w:rsidRPr="004F2BBB" w:rsidRDefault="004F2BBB" w:rsidP="005E4B09">
      <w:pPr>
        <w:spacing w:before="120" w:after="0" w:line="240" w:lineRule="auto"/>
        <w:jc w:val="both"/>
        <w:rPr>
          <w:rFonts w:ascii="Book Antiqua" w:hAnsi="Book Antiqua" w:cs="Tahoma"/>
          <w:b/>
          <w:color w:val="000000" w:themeColor="text1"/>
          <w:sz w:val="24"/>
          <w:szCs w:val="24"/>
        </w:rPr>
      </w:pPr>
      <w:r w:rsidRPr="004F2BBB">
        <w:rPr>
          <w:rFonts w:ascii="Book Antiqua" w:hAnsi="Book Antiqua" w:cs="Tahoma"/>
          <w:b/>
          <w:color w:val="000000" w:themeColor="text1"/>
          <w:sz w:val="24"/>
          <w:szCs w:val="24"/>
        </w:rPr>
        <w:t xml:space="preserve">(**) </w:t>
      </w:r>
      <w:r w:rsidR="005E4B09" w:rsidRPr="004F2BBB">
        <w:rPr>
          <w:rFonts w:ascii="Book Antiqua" w:hAnsi="Book Antiqua" w:cs="Tahoma"/>
          <w:b/>
          <w:color w:val="000000" w:themeColor="text1"/>
          <w:sz w:val="24"/>
          <w:szCs w:val="24"/>
        </w:rPr>
        <w:t xml:space="preserve">Nota ai dati della Colonna G: </w:t>
      </w:r>
    </w:p>
    <w:p w14:paraId="6DABCDF0" w14:textId="77777777" w:rsidR="005E4B09" w:rsidRPr="004F2BBB" w:rsidRDefault="00BB22A9" w:rsidP="005E4B09">
      <w:pPr>
        <w:spacing w:before="120" w:after="0" w:line="240" w:lineRule="auto"/>
        <w:jc w:val="both"/>
        <w:rPr>
          <w:rFonts w:ascii="Book Antiqua" w:hAnsi="Book Antiqua" w:cs="Tahoma"/>
          <w:bCs/>
          <w:color w:val="000000" w:themeColor="text1"/>
          <w:sz w:val="24"/>
          <w:szCs w:val="24"/>
        </w:rPr>
      </w:pPr>
      <w:r w:rsidRPr="004F2BBB">
        <w:rPr>
          <w:rFonts w:ascii="Book Antiqua" w:hAnsi="Book Antiqua" w:cs="Tahoma"/>
          <w:bCs/>
          <w:color w:val="000000" w:themeColor="text1"/>
          <w:sz w:val="24"/>
          <w:szCs w:val="24"/>
        </w:rPr>
        <w:t>L'art.</w:t>
      </w:r>
      <w:r w:rsidR="005E4B09" w:rsidRPr="004F2BBB">
        <w:rPr>
          <w:rFonts w:ascii="Book Antiqua" w:hAnsi="Book Antiqua" w:cs="Tahoma"/>
          <w:bCs/>
          <w:color w:val="000000" w:themeColor="text1"/>
          <w:sz w:val="24"/>
          <w:szCs w:val="24"/>
        </w:rPr>
        <w:t xml:space="preserve"> 43 comma 3 del </w:t>
      </w:r>
      <w:r w:rsidR="006E1E62" w:rsidRPr="004F2BBB">
        <w:rPr>
          <w:rFonts w:ascii="Book Antiqua" w:hAnsi="Book Antiqua" w:cs="Tahoma"/>
          <w:bCs/>
          <w:color w:val="000000" w:themeColor="text1"/>
          <w:sz w:val="24"/>
          <w:szCs w:val="24"/>
        </w:rPr>
        <w:t>d.lgs.</w:t>
      </w:r>
      <w:r w:rsidR="005E4B09" w:rsidRPr="004F2BBB">
        <w:rPr>
          <w:rFonts w:ascii="Book Antiqua" w:hAnsi="Book Antiqua" w:cs="Tahoma"/>
          <w:bCs/>
          <w:color w:val="000000" w:themeColor="text1"/>
          <w:sz w:val="24"/>
          <w:szCs w:val="24"/>
        </w:rPr>
        <w:t xml:space="preserve"> 33/2013 prevede che “i dirigenti responsabili degli uffici dell’amministrazione garantiscano il tempestivo e regolare flusso delle informazioni da pubblicare ai fini del rispetto dei termini stabiliti dalla legge”. </w:t>
      </w:r>
    </w:p>
    <w:p w14:paraId="73087256" w14:textId="265BEFBA" w:rsidR="005E4B09" w:rsidRPr="004133F2" w:rsidRDefault="005E4B09" w:rsidP="005E4B09">
      <w:pPr>
        <w:spacing w:before="120" w:after="0" w:line="240" w:lineRule="auto"/>
        <w:jc w:val="both"/>
        <w:rPr>
          <w:rFonts w:ascii="Book Antiqua" w:hAnsi="Book Antiqua" w:cs="Tahoma"/>
          <w:bCs/>
          <w:color w:val="000000" w:themeColor="text1"/>
          <w:sz w:val="24"/>
          <w:szCs w:val="24"/>
        </w:rPr>
      </w:pPr>
      <w:r w:rsidRPr="004133F2">
        <w:rPr>
          <w:rFonts w:ascii="Book Antiqua" w:hAnsi="Book Antiqua" w:cs="Tahoma"/>
          <w:bCs/>
          <w:color w:val="000000" w:themeColor="text1"/>
          <w:sz w:val="24"/>
          <w:szCs w:val="24"/>
        </w:rPr>
        <w:t xml:space="preserve">I responsabili della trasmissione dei dati sono individuati nei Responsabili dei settori/uffici indicati nella colonna G. </w:t>
      </w:r>
    </w:p>
    <w:p w14:paraId="26173AB7" w14:textId="74631CEA" w:rsidR="005E4B09" w:rsidRPr="004133F2" w:rsidRDefault="005E4B09" w:rsidP="005E4B09">
      <w:pPr>
        <w:spacing w:before="120" w:after="0" w:line="240" w:lineRule="auto"/>
        <w:jc w:val="both"/>
        <w:rPr>
          <w:rFonts w:ascii="Book Antiqua" w:hAnsi="Book Antiqua" w:cs="Tahoma"/>
          <w:bCs/>
          <w:color w:val="000000" w:themeColor="text1"/>
          <w:sz w:val="24"/>
          <w:szCs w:val="24"/>
        </w:rPr>
      </w:pPr>
      <w:r w:rsidRPr="004133F2">
        <w:rPr>
          <w:rFonts w:ascii="Book Antiqua" w:hAnsi="Book Antiqua" w:cs="Tahoma"/>
          <w:bCs/>
          <w:color w:val="000000" w:themeColor="text1"/>
          <w:sz w:val="24"/>
          <w:szCs w:val="24"/>
        </w:rPr>
        <w:t>I</w:t>
      </w:r>
      <w:r w:rsidR="004133F2" w:rsidRPr="004133F2">
        <w:rPr>
          <w:rFonts w:ascii="Book Antiqua" w:hAnsi="Book Antiqua" w:cs="Tahoma"/>
          <w:bCs/>
          <w:color w:val="000000" w:themeColor="text1"/>
          <w:sz w:val="24"/>
          <w:szCs w:val="24"/>
        </w:rPr>
        <w:t xml:space="preserve"> </w:t>
      </w:r>
      <w:r w:rsidRPr="004133F2">
        <w:rPr>
          <w:rFonts w:ascii="Book Antiqua" w:hAnsi="Book Antiqua" w:cs="Tahoma"/>
          <w:bCs/>
          <w:color w:val="000000" w:themeColor="text1"/>
          <w:sz w:val="24"/>
          <w:szCs w:val="24"/>
        </w:rPr>
        <w:t xml:space="preserve">responsabili della pubblicazione e dell’aggiornamento dei dati sono individuati nei Responsabili dei settori/uffici indicati nella colonna G. </w:t>
      </w:r>
    </w:p>
    <w:p w14:paraId="6434407E"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p>
    <w:p w14:paraId="439AFC96" w14:textId="6C2B4289" w:rsidR="005E4B09" w:rsidRPr="00F86A27" w:rsidRDefault="004F2BBB" w:rsidP="00376912">
      <w:pPr>
        <w:pStyle w:val="TitoloB"/>
        <w:keepNext/>
        <w:widowControl w:val="0"/>
        <w:numPr>
          <w:ilvl w:val="1"/>
          <w:numId w:val="19"/>
        </w:numPr>
        <w:spacing w:after="360" w:line="280" w:lineRule="exact"/>
        <w:ind w:right="0"/>
        <w:jc w:val="both"/>
        <w:outlineLvl w:val="1"/>
        <w:rPr>
          <w:rFonts w:ascii="Book Antiqua" w:hAnsi="Book Antiqua"/>
          <w:color w:val="0F243E" w:themeColor="text2" w:themeShade="80"/>
          <w:sz w:val="24"/>
          <w:szCs w:val="24"/>
        </w:rPr>
      </w:pPr>
      <w:bookmarkStart w:id="38" w:name="_Toc87523814"/>
      <w:r>
        <w:rPr>
          <w:rFonts w:ascii="Book Antiqua" w:hAnsi="Book Antiqua"/>
          <w:color w:val="000000" w:themeColor="text1"/>
          <w:sz w:val="24"/>
          <w:szCs w:val="24"/>
        </w:rPr>
        <w:t>L’o</w:t>
      </w:r>
      <w:r w:rsidR="005E4B09" w:rsidRPr="004F2BBB">
        <w:rPr>
          <w:rFonts w:ascii="Book Antiqua" w:hAnsi="Book Antiqua"/>
          <w:color w:val="000000" w:themeColor="text1"/>
          <w:sz w:val="24"/>
          <w:szCs w:val="24"/>
        </w:rPr>
        <w:t>rganizzazione</w:t>
      </w:r>
      <w:bookmarkEnd w:id="38"/>
      <w:r w:rsidR="005E4B09" w:rsidRPr="004F2BBB">
        <w:rPr>
          <w:rFonts w:ascii="Book Antiqua" w:hAnsi="Book Antiqua"/>
          <w:color w:val="000000" w:themeColor="text1"/>
          <w:sz w:val="24"/>
          <w:szCs w:val="24"/>
        </w:rPr>
        <w:t xml:space="preserve"> </w:t>
      </w:r>
      <w:r w:rsidR="005E4B09" w:rsidRPr="00F86A27">
        <w:rPr>
          <w:rFonts w:ascii="Book Antiqua" w:hAnsi="Book Antiqua"/>
          <w:color w:val="0F243E" w:themeColor="text2" w:themeShade="80"/>
          <w:sz w:val="24"/>
          <w:szCs w:val="24"/>
        </w:rPr>
        <w:t xml:space="preserve"> </w:t>
      </w:r>
    </w:p>
    <w:p w14:paraId="4B5F1B90"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Data la struttura organizzativa dell’ente, non è possibile individuare un unico ufficio per la gestione di tutti i dati e le informazioni da registrare in “Amministrazione Trasparente”. Pertanto, è costituito un Gruppo di Lavoro composto dai componenti del comitato di direzione e dai responsabili di procedimento per la pubblicazione individuati dai Responsabili di Area   depositari delle informazioni (Colonna G). </w:t>
      </w:r>
    </w:p>
    <w:p w14:paraId="1AB141BA"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Coordinati dal Responsabile per la prevenzione della corruzione e per la trasparenza, i componenti del Gruppo di Lavoro gestiscono le sotto-sezioni di primo e di secondo livello del sito, riferibili al loro ufficio di appartenenza, curando la pubblicazione tempestiva di dati informazioni e documenti secondo la disciplina indicata in Colonna E. </w:t>
      </w:r>
    </w:p>
    <w:p w14:paraId="1D332AF4"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I Responsabile di Area monitorano settimanalmente e relazionano ogni 15 giorni nella seduta del Comitato di direzione  per la trasparenza la tempestiva pubblicazione sul sito sezione Amministrazione trasparente dei dati, delle informazioni e dei documenti da parte degli uffici depositari</w:t>
      </w:r>
    </w:p>
    <w:p w14:paraId="4F0396D3"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Il Responsabile anticorruzione e per la trasparenza : coordina, sovrintende e verifica l’attività dei componenti il Gruppo di Lavoro; accerta la tempestiva pubblicazione da parte di ciascun ufficio; assicura la completezza, la chiarezza e l'aggiornamento delle informazioni.</w:t>
      </w:r>
    </w:p>
    <w:p w14:paraId="57BE01BB"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Nell’ambito del ciclo di gestione della performance sono definiti obiettivi, indicatori e puntuali criteri di monitoraggio e valutazione degli obblighi di pubblicazione e trasparenza. </w:t>
      </w:r>
    </w:p>
    <w:p w14:paraId="2F553E0C"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L’adempimento degli obblighi di trasparenza e pubblicazione previsti dal d.lgs. 33/2013 e dal presente programma, sono oggetto di controllo successivo di regolarità amministrativa come normato dall'art. 147-bis, commi 2 e 3, del TUEL e dal regolamento sui controlli interni approvato dall’organo consiliare con deliberazione n.  3 del 30.1.2013.</w:t>
      </w:r>
    </w:p>
    <w:p w14:paraId="743A2766"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L’ente rispetta con puntualità le prescrizioni dei decreti legislativi 33/2013 e 97/2016. </w:t>
      </w:r>
    </w:p>
    <w:p w14:paraId="76067A79"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L’ente assicura conoscibilità ed accessibilità a dati, documenti e informazioni elencati dal legislatore e precisati dall’ANAC. </w:t>
      </w:r>
    </w:p>
    <w:p w14:paraId="71956F10" w14:textId="77777777" w:rsidR="0098386A" w:rsidRPr="0098386A"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Le limitate risorse dell’ente non consentono l’attivazione di strumenti di rilevazione circa “l’effettivo utilizzo dei dati” pubblicati. </w:t>
      </w:r>
    </w:p>
    <w:p w14:paraId="63D8372D" w14:textId="07D4C573" w:rsidR="005E4B09" w:rsidRDefault="0098386A" w:rsidP="0098386A">
      <w:pPr>
        <w:spacing w:before="120" w:after="0" w:line="240" w:lineRule="auto"/>
        <w:jc w:val="both"/>
        <w:rPr>
          <w:rFonts w:ascii="Book Antiqua" w:hAnsi="Book Antiqua" w:cs="Tahoma"/>
          <w:bCs/>
          <w:color w:val="0F243E" w:themeColor="text2" w:themeShade="80"/>
          <w:sz w:val="24"/>
          <w:szCs w:val="24"/>
        </w:rPr>
      </w:pPr>
      <w:r w:rsidRPr="0098386A">
        <w:rPr>
          <w:rFonts w:ascii="Book Antiqua" w:hAnsi="Book Antiqua" w:cs="Tahoma"/>
          <w:bCs/>
          <w:color w:val="0F243E" w:themeColor="text2" w:themeShade="80"/>
          <w:sz w:val="24"/>
          <w:szCs w:val="24"/>
        </w:rPr>
        <w:t xml:space="preserve">Tali rilevazioni, in ogni caso, non sono di alcuna utilità per l’ente, obbligato comunque a pubblicare i documenti previsti dalla legge.    </w:t>
      </w:r>
    </w:p>
    <w:p w14:paraId="08A78461" w14:textId="77777777" w:rsidR="0098386A" w:rsidRPr="00F86A27" w:rsidRDefault="0098386A" w:rsidP="0098386A">
      <w:pPr>
        <w:spacing w:before="120" w:after="0" w:line="240" w:lineRule="auto"/>
        <w:jc w:val="both"/>
        <w:rPr>
          <w:rFonts w:ascii="Book Antiqua" w:hAnsi="Book Antiqua" w:cs="Tahoma"/>
          <w:bCs/>
          <w:color w:val="0F243E" w:themeColor="text2" w:themeShade="80"/>
          <w:sz w:val="24"/>
          <w:szCs w:val="24"/>
        </w:rPr>
      </w:pPr>
    </w:p>
    <w:p w14:paraId="78C99D39" w14:textId="4DDA0D70" w:rsidR="005E4B09" w:rsidRPr="004F2BBB" w:rsidRDefault="000F055E" w:rsidP="00376912">
      <w:pPr>
        <w:pStyle w:val="TitoloB"/>
        <w:keepNext/>
        <w:widowControl w:val="0"/>
        <w:numPr>
          <w:ilvl w:val="1"/>
          <w:numId w:val="19"/>
        </w:numPr>
        <w:spacing w:after="360" w:line="280" w:lineRule="exact"/>
        <w:ind w:right="0"/>
        <w:jc w:val="both"/>
        <w:outlineLvl w:val="1"/>
        <w:rPr>
          <w:rFonts w:ascii="Book Antiqua" w:hAnsi="Book Antiqua"/>
          <w:color w:val="000000" w:themeColor="text1"/>
          <w:sz w:val="24"/>
          <w:szCs w:val="24"/>
        </w:rPr>
      </w:pPr>
      <w:bookmarkStart w:id="39" w:name="_Toc437942571"/>
      <w:bookmarkStart w:id="40" w:name="_Toc87523815"/>
      <w:r w:rsidRPr="004F2BBB">
        <w:rPr>
          <w:rFonts w:ascii="Book Antiqua" w:hAnsi="Book Antiqua"/>
          <w:color w:val="000000" w:themeColor="text1"/>
          <w:sz w:val="24"/>
          <w:szCs w:val="24"/>
        </w:rPr>
        <w:t>Pubblicazione di d</w:t>
      </w:r>
      <w:r w:rsidR="005E4B09" w:rsidRPr="004F2BBB">
        <w:rPr>
          <w:rFonts w:ascii="Book Antiqua" w:hAnsi="Book Antiqua"/>
          <w:color w:val="000000" w:themeColor="text1"/>
          <w:sz w:val="24"/>
          <w:szCs w:val="24"/>
        </w:rPr>
        <w:t>ati ulteriori</w:t>
      </w:r>
      <w:bookmarkEnd w:id="39"/>
      <w:bookmarkEnd w:id="40"/>
    </w:p>
    <w:p w14:paraId="776EFAE8" w14:textId="549DC005" w:rsidR="005E4B09" w:rsidRPr="0098386A" w:rsidRDefault="005E4B09" w:rsidP="005E4B09">
      <w:pPr>
        <w:spacing w:before="120" w:after="0" w:line="240" w:lineRule="auto"/>
        <w:jc w:val="both"/>
        <w:rPr>
          <w:rFonts w:ascii="Book Antiqua" w:hAnsi="Book Antiqua" w:cs="Tahoma"/>
          <w:bCs/>
          <w:sz w:val="24"/>
          <w:szCs w:val="24"/>
        </w:rPr>
      </w:pPr>
      <w:r w:rsidRPr="0098386A">
        <w:rPr>
          <w:rFonts w:ascii="Book Antiqua" w:hAnsi="Book Antiqua" w:cs="Tahoma"/>
          <w:bCs/>
          <w:sz w:val="24"/>
          <w:szCs w:val="24"/>
        </w:rPr>
        <w:t xml:space="preserve">La pubblicazione puntuale e tempestiva dei dati e delle informazioni elencate dal legislatore è più che sufficiente per assicurare la trasparenza dell’azione amministrativa di questo ente.  </w:t>
      </w:r>
    </w:p>
    <w:p w14:paraId="779C96B5" w14:textId="77777777" w:rsidR="005E4B09" w:rsidRPr="0098386A" w:rsidRDefault="005E4B09" w:rsidP="005E4B09">
      <w:pPr>
        <w:spacing w:before="120" w:after="0" w:line="240" w:lineRule="auto"/>
        <w:jc w:val="both"/>
        <w:rPr>
          <w:rFonts w:ascii="Book Antiqua" w:hAnsi="Book Antiqua" w:cs="Tahoma"/>
          <w:bCs/>
          <w:sz w:val="24"/>
          <w:szCs w:val="24"/>
        </w:rPr>
      </w:pPr>
      <w:r w:rsidRPr="0098386A">
        <w:rPr>
          <w:rFonts w:ascii="Book Antiqua" w:hAnsi="Book Antiqua" w:cs="Tahoma"/>
          <w:bCs/>
          <w:sz w:val="24"/>
          <w:szCs w:val="24"/>
        </w:rPr>
        <w:t xml:space="preserve">Pertanto, non è prevista la pubblicazione di ulteriori informazioni. </w:t>
      </w:r>
    </w:p>
    <w:p w14:paraId="4D4E847B" w14:textId="77777777" w:rsidR="005E4B09" w:rsidRPr="0098386A" w:rsidRDefault="005E4B09" w:rsidP="005E4B09">
      <w:pPr>
        <w:spacing w:before="120" w:after="0" w:line="240" w:lineRule="auto"/>
        <w:jc w:val="both"/>
        <w:rPr>
          <w:rFonts w:ascii="Book Antiqua" w:hAnsi="Book Antiqua" w:cs="Tahoma"/>
          <w:bCs/>
          <w:sz w:val="24"/>
          <w:szCs w:val="24"/>
        </w:rPr>
      </w:pPr>
      <w:r w:rsidRPr="0098386A">
        <w:rPr>
          <w:rFonts w:ascii="Book Antiqua" w:hAnsi="Book Antiqua" w:cs="Tahoma"/>
          <w:bCs/>
          <w:sz w:val="24"/>
          <w:szCs w:val="24"/>
        </w:rPr>
        <w:t xml:space="preserve">In ogni caso, i dirigenti Responsabili dei settori/uffici indicati nella colonna G, possono pubblicare i dati e le informazioni che ritengono necessari per assicurare la migliore trasparenza sostanziale dell’azione amministrativa. </w:t>
      </w:r>
    </w:p>
    <w:p w14:paraId="583D3DB8" w14:textId="77777777" w:rsidR="005E4B09" w:rsidRPr="00F86A27" w:rsidRDefault="005E4B09" w:rsidP="005E4B09">
      <w:pPr>
        <w:spacing w:before="120" w:after="0" w:line="240" w:lineRule="auto"/>
        <w:jc w:val="both"/>
        <w:rPr>
          <w:rFonts w:ascii="Book Antiqua" w:hAnsi="Book Antiqua" w:cs="Tahoma"/>
          <w:bCs/>
          <w:color w:val="0F243E" w:themeColor="text2" w:themeShade="80"/>
          <w:sz w:val="24"/>
          <w:szCs w:val="24"/>
        </w:rPr>
      </w:pPr>
    </w:p>
    <w:p w14:paraId="4075B048" w14:textId="77777777" w:rsidR="00710031" w:rsidRPr="00F86A27" w:rsidRDefault="00710031">
      <w:pPr>
        <w:spacing w:after="0" w:line="240" w:lineRule="auto"/>
        <w:rPr>
          <w:rFonts w:ascii="Book Antiqua" w:eastAsia="Times New Roman" w:hAnsi="Book Antiqua" w:cs="Arial"/>
          <w:b/>
          <w:bCs/>
          <w:color w:val="0F243E" w:themeColor="text2" w:themeShade="80"/>
          <w:sz w:val="24"/>
          <w:szCs w:val="24"/>
          <w:lang w:eastAsia="it-IT"/>
        </w:rPr>
      </w:pPr>
      <w:r w:rsidRPr="00F86A27">
        <w:rPr>
          <w:rFonts w:ascii="Book Antiqua" w:hAnsi="Book Antiqua"/>
          <w:color w:val="0F243E" w:themeColor="text2" w:themeShade="80"/>
          <w:sz w:val="24"/>
          <w:szCs w:val="24"/>
        </w:rPr>
        <w:br w:type="page"/>
      </w:r>
    </w:p>
    <w:p w14:paraId="45DF1D76" w14:textId="77777777" w:rsidR="000F055E" w:rsidRPr="00D872D6" w:rsidRDefault="00920EAF" w:rsidP="00341911">
      <w:pPr>
        <w:pStyle w:val="TitoloB"/>
        <w:keepNext/>
        <w:widowControl w:val="0"/>
        <w:spacing w:after="360" w:line="280" w:lineRule="exact"/>
        <w:ind w:left="360" w:right="0"/>
        <w:jc w:val="both"/>
        <w:outlineLvl w:val="1"/>
        <w:rPr>
          <w:rFonts w:ascii="Book Antiqua" w:hAnsi="Book Antiqua"/>
          <w:color w:val="000000" w:themeColor="text1"/>
          <w:sz w:val="24"/>
          <w:szCs w:val="24"/>
        </w:rPr>
      </w:pPr>
      <w:bookmarkStart w:id="41" w:name="_Toc87523816"/>
      <w:r w:rsidRPr="00F86A27">
        <w:rPr>
          <w:rFonts w:ascii="Book Antiqua" w:hAnsi="Book Antiqua"/>
          <w:color w:val="0F243E" w:themeColor="text2" w:themeShade="80"/>
          <w:sz w:val="24"/>
          <w:szCs w:val="24"/>
        </w:rPr>
        <w:t>5</w:t>
      </w:r>
      <w:r w:rsidR="00341911" w:rsidRPr="00F86A27">
        <w:rPr>
          <w:rFonts w:ascii="Book Antiqua" w:hAnsi="Book Antiqua"/>
          <w:color w:val="0F243E" w:themeColor="text2" w:themeShade="80"/>
          <w:sz w:val="24"/>
          <w:szCs w:val="24"/>
        </w:rPr>
        <w:t xml:space="preserve">. </w:t>
      </w:r>
      <w:r w:rsidR="000F055E" w:rsidRPr="00D872D6">
        <w:rPr>
          <w:rFonts w:ascii="Book Antiqua" w:hAnsi="Book Antiqua"/>
          <w:color w:val="000000" w:themeColor="text1"/>
          <w:sz w:val="24"/>
          <w:szCs w:val="24"/>
        </w:rPr>
        <w:t>Altri contenuti del PTPCT</w:t>
      </w:r>
      <w:bookmarkEnd w:id="41"/>
    </w:p>
    <w:p w14:paraId="1B7A1801" w14:textId="724F9F58" w:rsidR="002403BB" w:rsidRPr="00D872D6" w:rsidRDefault="009F68CF" w:rsidP="00376912">
      <w:pPr>
        <w:pStyle w:val="TitoloB"/>
        <w:keepNext/>
        <w:widowControl w:val="0"/>
        <w:numPr>
          <w:ilvl w:val="1"/>
          <w:numId w:val="25"/>
        </w:numPr>
        <w:spacing w:after="360" w:line="280" w:lineRule="exact"/>
        <w:ind w:right="0"/>
        <w:jc w:val="both"/>
        <w:outlineLvl w:val="1"/>
        <w:rPr>
          <w:rFonts w:ascii="Book Antiqua" w:hAnsi="Book Antiqua"/>
          <w:color w:val="000000" w:themeColor="text1"/>
          <w:sz w:val="24"/>
          <w:szCs w:val="24"/>
        </w:rPr>
      </w:pPr>
      <w:bookmarkStart w:id="42" w:name="_Toc87523817"/>
      <w:r>
        <w:rPr>
          <w:rFonts w:ascii="Book Antiqua" w:hAnsi="Book Antiqua"/>
          <w:color w:val="000000" w:themeColor="text1"/>
          <w:sz w:val="24"/>
          <w:szCs w:val="24"/>
        </w:rPr>
        <w:t>La f</w:t>
      </w:r>
      <w:r w:rsidR="002403BB" w:rsidRPr="00D872D6">
        <w:rPr>
          <w:rFonts w:ascii="Book Antiqua" w:hAnsi="Book Antiqua"/>
          <w:color w:val="000000" w:themeColor="text1"/>
          <w:sz w:val="24"/>
          <w:szCs w:val="24"/>
        </w:rPr>
        <w:t>ormazione in tema di anticorruzione</w:t>
      </w:r>
      <w:bookmarkEnd w:id="33"/>
      <w:bookmarkEnd w:id="42"/>
    </w:p>
    <w:p w14:paraId="3CBA12EC" w14:textId="77777777" w:rsidR="0097129A" w:rsidRPr="0097129A" w:rsidRDefault="0097129A" w:rsidP="0097129A">
      <w:pPr>
        <w:spacing w:before="120" w:after="0" w:line="240" w:lineRule="auto"/>
        <w:jc w:val="both"/>
        <w:rPr>
          <w:rFonts w:ascii="Book Antiqua" w:hAnsi="Book Antiqua" w:cs="Tahoma"/>
          <w:bCs/>
          <w:color w:val="000000" w:themeColor="text1"/>
          <w:sz w:val="24"/>
          <w:szCs w:val="24"/>
        </w:rPr>
      </w:pPr>
      <w:bookmarkStart w:id="43" w:name="_Hlk70526045"/>
      <w:r w:rsidRPr="0097129A">
        <w:rPr>
          <w:rFonts w:ascii="Book Antiqua" w:hAnsi="Book Antiqua" w:cs="Tahoma"/>
          <w:bCs/>
          <w:color w:val="000000" w:themeColor="text1"/>
          <w:sz w:val="24"/>
          <w:szCs w:val="24"/>
        </w:rPr>
        <w:t xml:space="preserve">Il comma 8, art. 1, della legge 190/2012, stabilisce che il Responsabile della prevenzione della corruzione e della trasparenza, entro il termine fissato per l’approvazione del PTPCT, definisca “procedure appropriate per selezionare e formare […] i dipendenti destinati ad operare in settori particolarmente esposti alla corruzione”. </w:t>
      </w:r>
    </w:p>
    <w:p w14:paraId="6A11E860" w14:textId="08716FD2" w:rsidR="001B6F0B" w:rsidRPr="00D872D6" w:rsidRDefault="001B6F0B" w:rsidP="001B6F0B">
      <w:pPr>
        <w:spacing w:before="120" w:after="0" w:line="240" w:lineRule="auto"/>
        <w:jc w:val="both"/>
        <w:rPr>
          <w:rFonts w:ascii="Book Antiqua" w:hAnsi="Book Antiqua" w:cs="Tahoma"/>
          <w:bCs/>
          <w:color w:val="000000" w:themeColor="text1"/>
          <w:sz w:val="24"/>
          <w:szCs w:val="24"/>
        </w:rPr>
      </w:pPr>
      <w:r w:rsidRPr="00D872D6">
        <w:rPr>
          <w:rFonts w:ascii="Book Antiqua" w:hAnsi="Book Antiqua" w:cs="Tahoma"/>
          <w:bCs/>
          <w:color w:val="000000" w:themeColor="text1"/>
          <w:sz w:val="24"/>
          <w:szCs w:val="24"/>
        </w:rPr>
        <w:t xml:space="preserve">Il PNA 2019 ha proposto delle “indicazioni di carattere generale e operativo” che secondo l’Autorità potrebbero “guidare le amministrazioni nella scelta delle modalità per l’attuazione dei processi di formazione”.  L’Autorità propone di: </w:t>
      </w:r>
    </w:p>
    <w:p w14:paraId="4C0C9EB7" w14:textId="77777777" w:rsidR="001B6F0B" w:rsidRPr="00D872D6" w:rsidRDefault="001B6F0B" w:rsidP="00376912">
      <w:pPr>
        <w:numPr>
          <w:ilvl w:val="0"/>
          <w:numId w:val="24"/>
        </w:numPr>
        <w:spacing w:before="120" w:after="0" w:line="240" w:lineRule="auto"/>
        <w:jc w:val="both"/>
        <w:rPr>
          <w:rFonts w:ascii="Book Antiqua" w:hAnsi="Book Antiqua" w:cs="Tahoma"/>
          <w:bCs/>
          <w:color w:val="000000" w:themeColor="text1"/>
          <w:sz w:val="24"/>
          <w:szCs w:val="24"/>
        </w:rPr>
      </w:pPr>
      <w:r w:rsidRPr="00D872D6">
        <w:rPr>
          <w:rFonts w:ascii="Book Antiqua" w:hAnsi="Book Antiqua" w:cs="Tahoma"/>
          <w:bCs/>
          <w:color w:val="000000" w:themeColor="text1"/>
          <w:sz w:val="24"/>
          <w:szCs w:val="24"/>
        </w:rPr>
        <w:t>strutturare la formazione su due livelli:</w:t>
      </w:r>
    </w:p>
    <w:p w14:paraId="1B31A547" w14:textId="7C19217E" w:rsidR="001B6F0B" w:rsidRPr="00D872D6" w:rsidRDefault="00190E5C" w:rsidP="001B6F0B">
      <w:pPr>
        <w:spacing w:before="120" w:after="0" w:line="240" w:lineRule="auto"/>
        <w:jc w:val="both"/>
        <w:rPr>
          <w:rFonts w:ascii="Book Antiqua" w:hAnsi="Book Antiqua" w:cs="Tahoma"/>
          <w:bCs/>
          <w:color w:val="000000" w:themeColor="text1"/>
          <w:sz w:val="24"/>
          <w:szCs w:val="24"/>
        </w:rPr>
      </w:pPr>
      <w:r w:rsidRPr="00190E5C">
        <w:rPr>
          <w:rFonts w:ascii="Book Antiqua" w:hAnsi="Book Antiqua" w:cs="Tahoma"/>
          <w:b/>
          <w:color w:val="000000" w:themeColor="text1"/>
          <w:sz w:val="24"/>
          <w:szCs w:val="24"/>
        </w:rPr>
        <w:t xml:space="preserve">livello </w:t>
      </w:r>
      <w:r w:rsidR="001B6F0B" w:rsidRPr="00190E5C">
        <w:rPr>
          <w:rFonts w:ascii="Book Antiqua" w:hAnsi="Book Antiqua" w:cs="Tahoma"/>
          <w:b/>
          <w:color w:val="000000" w:themeColor="text1"/>
          <w:sz w:val="24"/>
          <w:szCs w:val="24"/>
        </w:rPr>
        <w:t>generale</w:t>
      </w:r>
      <w:r>
        <w:rPr>
          <w:rFonts w:ascii="Book Antiqua" w:hAnsi="Book Antiqua" w:cs="Tahoma"/>
          <w:bCs/>
          <w:color w:val="000000" w:themeColor="text1"/>
          <w:sz w:val="24"/>
          <w:szCs w:val="24"/>
        </w:rPr>
        <w:t>:</w:t>
      </w:r>
      <w:r w:rsidR="001B6F0B" w:rsidRPr="00D872D6">
        <w:rPr>
          <w:rFonts w:ascii="Book Antiqua" w:hAnsi="Book Antiqua" w:cs="Tahoma"/>
          <w:bCs/>
          <w:color w:val="000000" w:themeColor="text1"/>
          <w:sz w:val="24"/>
          <w:szCs w:val="24"/>
        </w:rPr>
        <w:t xml:space="preserve"> rivolto a tutti i dipendenti e “mirato all’aggiornamento delle competenze/comportamenti in materia di etica e della legalità”;</w:t>
      </w:r>
    </w:p>
    <w:p w14:paraId="5A9E639E" w14:textId="3E53E06B" w:rsidR="001B6F0B" w:rsidRPr="00D872D6" w:rsidRDefault="00190E5C" w:rsidP="001B6F0B">
      <w:pPr>
        <w:spacing w:before="120" w:after="0" w:line="240" w:lineRule="auto"/>
        <w:jc w:val="both"/>
        <w:rPr>
          <w:rFonts w:ascii="Book Antiqua" w:hAnsi="Book Antiqua" w:cs="Tahoma"/>
          <w:bCs/>
          <w:color w:val="000000" w:themeColor="text1"/>
          <w:sz w:val="24"/>
          <w:szCs w:val="24"/>
        </w:rPr>
      </w:pPr>
      <w:r w:rsidRPr="00190E5C">
        <w:rPr>
          <w:rFonts w:ascii="Book Antiqua" w:hAnsi="Book Antiqua" w:cs="Tahoma"/>
          <w:b/>
          <w:color w:val="000000" w:themeColor="text1"/>
          <w:sz w:val="24"/>
          <w:szCs w:val="24"/>
        </w:rPr>
        <w:t xml:space="preserve">livello </w:t>
      </w:r>
      <w:r w:rsidR="001B6F0B" w:rsidRPr="00190E5C">
        <w:rPr>
          <w:rFonts w:ascii="Book Antiqua" w:hAnsi="Book Antiqua" w:cs="Tahoma"/>
          <w:b/>
          <w:color w:val="000000" w:themeColor="text1"/>
          <w:sz w:val="24"/>
          <w:szCs w:val="24"/>
        </w:rPr>
        <w:t>specifico</w:t>
      </w:r>
      <w:r>
        <w:rPr>
          <w:rFonts w:ascii="Book Antiqua" w:hAnsi="Book Antiqua" w:cs="Tahoma"/>
          <w:bCs/>
          <w:color w:val="000000" w:themeColor="text1"/>
          <w:sz w:val="24"/>
          <w:szCs w:val="24"/>
        </w:rPr>
        <w:t>:</w:t>
      </w:r>
      <w:r w:rsidR="001B6F0B" w:rsidRPr="00D872D6">
        <w:rPr>
          <w:rFonts w:ascii="Book Antiqua" w:hAnsi="Book Antiqua" w:cs="Tahoma"/>
          <w:bCs/>
          <w:color w:val="000000" w:themeColor="text1"/>
          <w:sz w:val="24"/>
          <w:szCs w:val="24"/>
        </w:rPr>
        <w:t xml:space="preserve"> dedicato “al RPCT, ai referenti, ai componenti degli organismi di controllo, ai dirigenti e funzionari addetti alle aree a maggior rischio corruttivo, mirato a valorizzare le politiche, i programmi e gli strumenti utilizzati per la prevenzione e ad approfondire tematiche settoriali, in relazione al ruolo svolto da ciascun soggetto nell’amministrazione”.  </w:t>
      </w:r>
    </w:p>
    <w:p w14:paraId="0960818A" w14:textId="77777777" w:rsidR="001B6F0B" w:rsidRPr="00D872D6" w:rsidRDefault="001B6F0B" w:rsidP="001B6F0B">
      <w:pPr>
        <w:spacing w:before="120" w:after="0" w:line="240" w:lineRule="auto"/>
        <w:jc w:val="both"/>
        <w:rPr>
          <w:rFonts w:ascii="Book Antiqua" w:hAnsi="Book Antiqua" w:cs="Tahoma"/>
          <w:bCs/>
          <w:color w:val="000000" w:themeColor="text1"/>
          <w:sz w:val="24"/>
          <w:szCs w:val="24"/>
        </w:rPr>
      </w:pPr>
      <w:r w:rsidRPr="00D872D6">
        <w:rPr>
          <w:rFonts w:ascii="Book Antiqua" w:hAnsi="Book Antiqua" w:cs="Tahoma"/>
          <w:bCs/>
          <w:color w:val="000000" w:themeColor="text1"/>
          <w:sz w:val="24"/>
          <w:szCs w:val="24"/>
        </w:rPr>
        <w:t xml:space="preserve">Quindi, si dovrebbero definire “percorsi e iniziative formative differenziate, per contenuti e livello di approfondimento, in relazione ai diversi ruoli che i dipendenti svolgono”. </w:t>
      </w:r>
    </w:p>
    <w:p w14:paraId="56563624" w14:textId="77777777" w:rsidR="001B6F0B" w:rsidRPr="005757A3" w:rsidRDefault="001B6F0B" w:rsidP="00376912">
      <w:pPr>
        <w:numPr>
          <w:ilvl w:val="0"/>
          <w:numId w:val="24"/>
        </w:numPr>
        <w:spacing w:before="120" w:after="0" w:line="240" w:lineRule="auto"/>
        <w:jc w:val="both"/>
        <w:rPr>
          <w:rFonts w:ascii="Book Antiqua" w:hAnsi="Book Antiqua" w:cs="Tahoma"/>
          <w:bCs/>
          <w:color w:val="000000" w:themeColor="text1"/>
          <w:sz w:val="24"/>
          <w:szCs w:val="24"/>
        </w:rPr>
      </w:pPr>
      <w:r w:rsidRPr="00D872D6">
        <w:rPr>
          <w:rFonts w:ascii="Book Antiqua" w:hAnsi="Book Antiqua" w:cs="Tahoma"/>
          <w:bCs/>
          <w:color w:val="000000" w:themeColor="text1"/>
          <w:sz w:val="24"/>
          <w:szCs w:val="24"/>
        </w:rPr>
        <w:t>Ricomprende nei programmai di formazione anche le prescrizioni dei codici di comportamento e dei codici</w:t>
      </w:r>
      <w:r w:rsidRPr="005757A3">
        <w:rPr>
          <w:rFonts w:ascii="Book Antiqua" w:hAnsi="Book Antiqua" w:cs="Tahoma"/>
          <w:bCs/>
          <w:color w:val="000000" w:themeColor="text1"/>
          <w:sz w:val="24"/>
          <w:szCs w:val="24"/>
        </w:rPr>
        <w:t xml:space="preserve"> disciplinari per i quali, “proprio attraverso la discussione di casi concreti, può emergere il principio comportamentale adeguato nelle diverse situazioni”;</w:t>
      </w:r>
    </w:p>
    <w:p w14:paraId="4467E6F5" w14:textId="77777777" w:rsidR="001B6F0B" w:rsidRPr="005757A3" w:rsidRDefault="001B6F0B" w:rsidP="00376912">
      <w:pPr>
        <w:numPr>
          <w:ilvl w:val="0"/>
          <w:numId w:val="24"/>
        </w:numPr>
        <w:spacing w:before="120" w:after="0" w:line="240" w:lineRule="auto"/>
        <w:jc w:val="both"/>
        <w:rPr>
          <w:rFonts w:ascii="Book Antiqua" w:hAnsi="Book Antiqua" w:cs="Tahoma"/>
          <w:bCs/>
          <w:color w:val="000000" w:themeColor="text1"/>
          <w:sz w:val="24"/>
          <w:szCs w:val="24"/>
        </w:rPr>
      </w:pPr>
      <w:r w:rsidRPr="005757A3">
        <w:rPr>
          <w:rFonts w:ascii="Book Antiqua" w:hAnsi="Book Antiqua" w:cs="Tahoma"/>
          <w:bCs/>
          <w:color w:val="000000" w:themeColor="text1"/>
          <w:sz w:val="24"/>
          <w:szCs w:val="24"/>
        </w:rPr>
        <w:t>prevedere che la formazione riguardi “tutte le fasi di predisposizione del PTPCT e della relazione annuale”, quali l’analisi di contesto, la mappatura dei processi, l’individuazione e la valutazione del rischio;</w:t>
      </w:r>
    </w:p>
    <w:p w14:paraId="611423B6" w14:textId="77777777" w:rsidR="001B6F0B" w:rsidRPr="005757A3" w:rsidRDefault="001B6F0B" w:rsidP="00376912">
      <w:pPr>
        <w:numPr>
          <w:ilvl w:val="0"/>
          <w:numId w:val="24"/>
        </w:numPr>
        <w:spacing w:before="120" w:after="0" w:line="240" w:lineRule="auto"/>
        <w:jc w:val="both"/>
        <w:rPr>
          <w:rFonts w:ascii="Book Antiqua" w:hAnsi="Book Antiqua" w:cs="Tahoma"/>
          <w:bCs/>
          <w:color w:val="000000" w:themeColor="text1"/>
          <w:sz w:val="24"/>
          <w:szCs w:val="24"/>
        </w:rPr>
      </w:pPr>
      <w:r w:rsidRPr="005757A3">
        <w:rPr>
          <w:rFonts w:ascii="Book Antiqua" w:hAnsi="Book Antiqua" w:cs="Tahoma"/>
          <w:bCs/>
          <w:color w:val="000000" w:themeColor="text1"/>
          <w:sz w:val="24"/>
          <w:szCs w:val="24"/>
        </w:rPr>
        <w:t>tenere conto del contributo “che può essere dato dagli operatori interni all’amministrazione, inseriti come docenti nell’ambito di percorsi di aggiornamento e formativi in house”;</w:t>
      </w:r>
    </w:p>
    <w:p w14:paraId="5CAAEDBC" w14:textId="77777777" w:rsidR="001B6F0B" w:rsidRPr="005757A3" w:rsidRDefault="001B6F0B" w:rsidP="00376912">
      <w:pPr>
        <w:numPr>
          <w:ilvl w:val="0"/>
          <w:numId w:val="24"/>
        </w:numPr>
        <w:spacing w:before="120" w:after="0" w:line="240" w:lineRule="auto"/>
        <w:jc w:val="both"/>
        <w:rPr>
          <w:rFonts w:ascii="Book Antiqua" w:hAnsi="Book Antiqua" w:cs="Tahoma"/>
          <w:bCs/>
          <w:color w:val="000000" w:themeColor="text1"/>
          <w:sz w:val="24"/>
          <w:szCs w:val="24"/>
        </w:rPr>
      </w:pPr>
      <w:r w:rsidRPr="005757A3">
        <w:rPr>
          <w:rFonts w:ascii="Book Antiqua" w:hAnsi="Book Antiqua" w:cs="Tahoma"/>
          <w:bCs/>
          <w:color w:val="000000" w:themeColor="text1"/>
          <w:sz w:val="24"/>
          <w:szCs w:val="24"/>
        </w:rPr>
        <w:t>infine, “monitorare e verificare il livello di attuazione dei processi di formazione e la loro adeguatezza”. Tale monitoraggio potrebbe essere realizzato, ad esempio, “attraverso questionari da somministrare ai soggetti destinatari della formazione al fine di rilevare le conseguenti ulteriori priorità formative e il grado di soddisfazione dei percorsi già avviati”.</w:t>
      </w:r>
      <w:bookmarkEnd w:id="43"/>
    </w:p>
    <w:p w14:paraId="246F1F5D" w14:textId="77777777" w:rsidR="001B6F0B" w:rsidRPr="005757A3" w:rsidRDefault="001B6F0B" w:rsidP="001B6F0B">
      <w:pPr>
        <w:spacing w:before="120" w:after="0" w:line="240" w:lineRule="auto"/>
        <w:jc w:val="both"/>
        <w:rPr>
          <w:rFonts w:ascii="Book Antiqua" w:hAnsi="Book Antiqua" w:cs="Tahoma"/>
          <w:bCs/>
          <w:color w:val="000000" w:themeColor="text1"/>
          <w:sz w:val="24"/>
          <w:szCs w:val="24"/>
        </w:rPr>
      </w:pPr>
      <w:r w:rsidRPr="005757A3">
        <w:rPr>
          <w:rFonts w:ascii="Book Antiqua" w:hAnsi="Book Antiqua" w:cs="Tahoma"/>
          <w:bCs/>
          <w:color w:val="000000" w:themeColor="text1"/>
          <w:sz w:val="24"/>
          <w:szCs w:val="24"/>
        </w:rPr>
        <w:t xml:space="preserve">L’ANAC auspica sia “la stipula di accordi tra enti locali”, sia che “le amministrazioni centrali possano intraprendere, utilizzando le proprie strutture periferiche, attività di formazione sul territorio anche nell’ambito della consueta collaborazione con gli enti locali” (PNA 2019, pag. 74). </w:t>
      </w:r>
    </w:p>
    <w:p w14:paraId="62034176" w14:textId="6FF9C1B7" w:rsidR="00FA78F7" w:rsidRPr="005757A3" w:rsidRDefault="005757A3" w:rsidP="002403BB">
      <w:pPr>
        <w:pStyle w:val="Corpotesto"/>
        <w:spacing w:before="120"/>
        <w:jc w:val="both"/>
        <w:rPr>
          <w:rFonts w:ascii="Book Antiqua" w:hAnsi="Book Antiqua"/>
          <w:color w:val="000000" w:themeColor="text1"/>
          <w:sz w:val="24"/>
        </w:rPr>
      </w:pPr>
      <w:r w:rsidRPr="005757A3">
        <w:rPr>
          <w:rFonts w:ascii="Book Antiqua" w:hAnsi="Book Antiqua"/>
          <w:color w:val="000000" w:themeColor="text1"/>
          <w:sz w:val="24"/>
        </w:rPr>
        <w:t xml:space="preserve">Con riguardo ai costi della formazione, </w:t>
      </w:r>
      <w:r w:rsidR="00FA78F7" w:rsidRPr="005757A3">
        <w:rPr>
          <w:rFonts w:ascii="Book Antiqua" w:hAnsi="Book Antiqua"/>
          <w:color w:val="000000" w:themeColor="text1"/>
          <w:sz w:val="24"/>
        </w:rPr>
        <w:t xml:space="preserve">si precisa che: </w:t>
      </w:r>
    </w:p>
    <w:p w14:paraId="31F339B7" w14:textId="77777777" w:rsidR="00FA78F7" w:rsidRPr="005757A3" w:rsidRDefault="00FA78F7" w:rsidP="00FA78F7">
      <w:pPr>
        <w:pStyle w:val="Corpotesto"/>
        <w:spacing w:before="120"/>
        <w:jc w:val="both"/>
        <w:rPr>
          <w:rFonts w:ascii="Book Antiqua" w:hAnsi="Book Antiqua"/>
          <w:color w:val="000000" w:themeColor="text1"/>
          <w:sz w:val="24"/>
        </w:rPr>
      </w:pPr>
      <w:r w:rsidRPr="005757A3">
        <w:rPr>
          <w:rFonts w:ascii="Book Antiqua" w:hAnsi="Book Antiqua"/>
          <w:color w:val="000000" w:themeColor="text1"/>
          <w:sz w:val="24"/>
        </w:rPr>
        <w:t>l'art. 7-bis del d.lgs. 165/2001, che imponeva a tutte le PA la pianificazione annuale della formazione (</w:t>
      </w:r>
      <w:r w:rsidR="0041211D" w:rsidRPr="005757A3">
        <w:rPr>
          <w:rFonts w:ascii="Book Antiqua" w:hAnsi="Book Antiqua"/>
          <w:color w:val="000000" w:themeColor="text1"/>
          <w:sz w:val="24"/>
        </w:rPr>
        <w:t xml:space="preserve">prassi, </w:t>
      </w:r>
      <w:r w:rsidRPr="005757A3">
        <w:rPr>
          <w:rFonts w:ascii="Book Antiqua" w:hAnsi="Book Antiqua"/>
          <w:color w:val="000000" w:themeColor="text1"/>
          <w:sz w:val="24"/>
        </w:rPr>
        <w:t>comunque</w:t>
      </w:r>
      <w:r w:rsidR="0041211D" w:rsidRPr="005757A3">
        <w:rPr>
          <w:rFonts w:ascii="Book Antiqua" w:hAnsi="Book Antiqua"/>
          <w:color w:val="000000" w:themeColor="text1"/>
          <w:sz w:val="24"/>
        </w:rPr>
        <w:t>,</w:t>
      </w:r>
      <w:r w:rsidRPr="005757A3">
        <w:rPr>
          <w:rFonts w:ascii="Book Antiqua" w:hAnsi="Book Antiqua"/>
          <w:color w:val="000000" w:themeColor="text1"/>
          <w:sz w:val="24"/>
        </w:rPr>
        <w:t xml:space="preserve"> </w:t>
      </w:r>
      <w:r w:rsidR="0041211D" w:rsidRPr="005757A3">
        <w:rPr>
          <w:rFonts w:ascii="Book Antiqua" w:hAnsi="Book Antiqua"/>
          <w:color w:val="000000" w:themeColor="text1"/>
          <w:sz w:val="24"/>
        </w:rPr>
        <w:t xml:space="preserve">da </w:t>
      </w:r>
      <w:r w:rsidRPr="005757A3">
        <w:rPr>
          <w:rFonts w:ascii="Book Antiqua" w:hAnsi="Book Antiqua"/>
          <w:color w:val="000000" w:themeColor="text1"/>
          <w:sz w:val="24"/>
        </w:rPr>
        <w:t>“consiglia</w:t>
      </w:r>
      <w:r w:rsidR="0041211D" w:rsidRPr="005757A3">
        <w:rPr>
          <w:rFonts w:ascii="Book Antiqua" w:hAnsi="Book Antiqua"/>
          <w:color w:val="000000" w:themeColor="text1"/>
          <w:sz w:val="24"/>
        </w:rPr>
        <w:t>re</w:t>
      </w:r>
      <w:r w:rsidRPr="005757A3">
        <w:rPr>
          <w:rFonts w:ascii="Book Antiqua" w:hAnsi="Book Antiqua"/>
          <w:color w:val="000000" w:themeColor="text1"/>
          <w:sz w:val="24"/>
        </w:rPr>
        <w:t xml:space="preserve">”), è stato abrogato dal DPR 16 aprile 2013 n. 70; </w:t>
      </w:r>
    </w:p>
    <w:p w14:paraId="5AF9DFE5" w14:textId="77777777" w:rsidR="00FA78F7" w:rsidRPr="005757A3" w:rsidRDefault="00FA78F7" w:rsidP="002403BB">
      <w:pPr>
        <w:pStyle w:val="Corpotesto"/>
        <w:spacing w:before="120"/>
        <w:jc w:val="both"/>
        <w:rPr>
          <w:rFonts w:ascii="Book Antiqua" w:hAnsi="Book Antiqua"/>
          <w:color w:val="000000" w:themeColor="text1"/>
          <w:sz w:val="24"/>
        </w:rPr>
      </w:pPr>
      <w:r w:rsidRPr="005757A3">
        <w:rPr>
          <w:rFonts w:ascii="Book Antiqua" w:hAnsi="Book Antiqua"/>
          <w:color w:val="000000" w:themeColor="text1"/>
          <w:sz w:val="24"/>
        </w:rPr>
        <w:t xml:space="preserve">l’art. 21-bis del DL 50/2017 (norma valida solo per i Comuni e le loro forme associative) </w:t>
      </w:r>
      <w:r w:rsidR="0041211D" w:rsidRPr="005757A3">
        <w:rPr>
          <w:rFonts w:ascii="Book Antiqua" w:hAnsi="Book Antiqua"/>
          <w:b/>
          <w:color w:val="000000" w:themeColor="text1"/>
          <w:sz w:val="24"/>
        </w:rPr>
        <w:t xml:space="preserve">consente </w:t>
      </w:r>
      <w:r w:rsidRPr="005757A3">
        <w:rPr>
          <w:rFonts w:ascii="Book Antiqua" w:hAnsi="Book Antiqua"/>
          <w:b/>
          <w:color w:val="000000" w:themeColor="text1"/>
          <w:sz w:val="24"/>
        </w:rPr>
        <w:t xml:space="preserve">di </w:t>
      </w:r>
      <w:r w:rsidRPr="005757A3">
        <w:rPr>
          <w:rFonts w:ascii="Book Antiqua" w:hAnsi="Book Antiqua"/>
          <w:b/>
          <w:bCs/>
          <w:color w:val="000000" w:themeColor="text1"/>
          <w:sz w:val="24"/>
        </w:rPr>
        <w:t>finanziare liberamente le attività di formazione</w:t>
      </w:r>
      <w:r w:rsidRPr="005757A3">
        <w:rPr>
          <w:rFonts w:ascii="Book Antiqua" w:hAnsi="Book Antiqua"/>
          <w:b/>
          <w:color w:val="000000" w:themeColor="text1"/>
          <w:sz w:val="24"/>
        </w:rPr>
        <w:t xml:space="preserve"> dei dipendenti pubblici senza tener conto del limite di spesa 2009</w:t>
      </w:r>
      <w:r w:rsidRPr="005757A3">
        <w:rPr>
          <w:rFonts w:ascii="Book Antiqua" w:hAnsi="Book Antiqua"/>
          <w:color w:val="000000" w:themeColor="text1"/>
          <w:sz w:val="24"/>
        </w:rPr>
        <w:t xml:space="preserve"> a condizione che sia stato approvato il bilancio previsionale dell'esercizio di riferimento entro il 31 dicembre dell'anno precedente e che sia </w:t>
      </w:r>
      <w:r w:rsidR="0041211D" w:rsidRPr="005757A3">
        <w:rPr>
          <w:rFonts w:ascii="Book Antiqua" w:hAnsi="Book Antiqua"/>
          <w:color w:val="000000" w:themeColor="text1"/>
          <w:sz w:val="24"/>
        </w:rPr>
        <w:t xml:space="preserve">tuttora </w:t>
      </w:r>
      <w:r w:rsidRPr="005757A3">
        <w:rPr>
          <w:rFonts w:ascii="Book Antiqua" w:hAnsi="Book Antiqua"/>
          <w:color w:val="000000" w:themeColor="text1"/>
          <w:sz w:val="24"/>
        </w:rPr>
        <w:t xml:space="preserve">in equilibrio; </w:t>
      </w:r>
    </w:p>
    <w:p w14:paraId="3F0F39CB" w14:textId="77777777" w:rsidR="00FA78F7" w:rsidRPr="005757A3" w:rsidRDefault="00FA78F7" w:rsidP="002403BB">
      <w:pPr>
        <w:pStyle w:val="Corpotesto"/>
        <w:spacing w:before="120"/>
        <w:jc w:val="both"/>
        <w:rPr>
          <w:rFonts w:ascii="Book Antiqua" w:hAnsi="Book Antiqua"/>
          <w:color w:val="000000" w:themeColor="text1"/>
          <w:sz w:val="24"/>
        </w:rPr>
      </w:pPr>
      <w:r w:rsidRPr="005757A3">
        <w:rPr>
          <w:rFonts w:ascii="Book Antiqua" w:hAnsi="Book Antiqua"/>
          <w:color w:val="000000" w:themeColor="text1"/>
          <w:sz w:val="24"/>
        </w:rPr>
        <w:t xml:space="preserve">il </w:t>
      </w:r>
      <w:r w:rsidR="00096618" w:rsidRPr="005757A3">
        <w:rPr>
          <w:rFonts w:ascii="Book Antiqua" w:hAnsi="Book Antiqua"/>
          <w:color w:val="000000" w:themeColor="text1"/>
          <w:sz w:val="24"/>
        </w:rPr>
        <w:t>DL 124/2019 (</w:t>
      </w:r>
      <w:r w:rsidRPr="005757A3">
        <w:rPr>
          <w:rFonts w:ascii="Book Antiqua" w:hAnsi="Book Antiqua"/>
          <w:color w:val="000000" w:themeColor="text1"/>
          <w:sz w:val="24"/>
        </w:rPr>
        <w:t>comma 2 dell'art</w:t>
      </w:r>
      <w:r w:rsidR="00052A4E" w:rsidRPr="005757A3">
        <w:rPr>
          <w:rFonts w:ascii="Book Antiqua" w:hAnsi="Book Antiqua"/>
          <w:color w:val="000000" w:themeColor="text1"/>
          <w:sz w:val="24"/>
        </w:rPr>
        <w:t>.</w:t>
      </w:r>
      <w:r w:rsidR="0041211D" w:rsidRPr="005757A3">
        <w:rPr>
          <w:rFonts w:ascii="Book Antiqua" w:hAnsi="Book Antiqua"/>
          <w:color w:val="000000" w:themeColor="text1"/>
          <w:sz w:val="24"/>
        </w:rPr>
        <w:t xml:space="preserve"> </w:t>
      </w:r>
      <w:r w:rsidRPr="005757A3">
        <w:rPr>
          <w:rFonts w:ascii="Book Antiqua" w:hAnsi="Book Antiqua"/>
          <w:color w:val="000000" w:themeColor="text1"/>
          <w:sz w:val="24"/>
        </w:rPr>
        <w:t>57</w:t>
      </w:r>
      <w:r w:rsidR="00096618" w:rsidRPr="005757A3">
        <w:rPr>
          <w:rFonts w:ascii="Book Antiqua" w:hAnsi="Book Antiqua"/>
          <w:color w:val="000000" w:themeColor="text1"/>
          <w:sz w:val="24"/>
        </w:rPr>
        <w:t>) ha stabilito</w:t>
      </w:r>
      <w:r w:rsidR="0041211D" w:rsidRPr="005757A3">
        <w:rPr>
          <w:rFonts w:ascii="Book Antiqua" w:hAnsi="Book Antiqua"/>
          <w:color w:val="000000" w:themeColor="text1"/>
          <w:sz w:val="24"/>
        </w:rPr>
        <w:t xml:space="preserve"> </w:t>
      </w:r>
      <w:r w:rsidRPr="005757A3">
        <w:rPr>
          <w:rFonts w:ascii="Book Antiqua" w:hAnsi="Book Antiqua"/>
          <w:color w:val="000000" w:themeColor="text1"/>
          <w:sz w:val="24"/>
        </w:rPr>
        <w:t>che “a decorrere dall'anno 2020, alle regioni, alle province autonome di Trento e di Bolzano, agli enti locali e ai loro organismi e enti strumentali come definiti dall'art</w:t>
      </w:r>
      <w:r w:rsidR="00052A4E" w:rsidRPr="005757A3">
        <w:rPr>
          <w:rFonts w:ascii="Book Antiqua" w:hAnsi="Book Antiqua"/>
          <w:color w:val="000000" w:themeColor="text1"/>
          <w:sz w:val="24"/>
        </w:rPr>
        <w:t>.</w:t>
      </w:r>
      <w:r w:rsidRPr="005757A3">
        <w:rPr>
          <w:rFonts w:ascii="Book Antiqua" w:hAnsi="Book Antiqua"/>
          <w:color w:val="000000" w:themeColor="text1"/>
          <w:sz w:val="24"/>
        </w:rPr>
        <w:t xml:space="preserve"> 1, comma 2, del d</w:t>
      </w:r>
      <w:r w:rsidR="00052A4E" w:rsidRPr="005757A3">
        <w:rPr>
          <w:rFonts w:ascii="Book Antiqua" w:hAnsi="Book Antiqua"/>
          <w:color w:val="000000" w:themeColor="text1"/>
          <w:sz w:val="24"/>
        </w:rPr>
        <w:t>l.gs. 118/2011</w:t>
      </w:r>
      <w:r w:rsidRPr="005757A3">
        <w:rPr>
          <w:rFonts w:ascii="Book Antiqua" w:hAnsi="Book Antiqua"/>
          <w:color w:val="000000" w:themeColor="text1"/>
          <w:sz w:val="24"/>
        </w:rPr>
        <w:t xml:space="preserve">, nonché ai loro enti strumentali in forma societaria, </w:t>
      </w:r>
      <w:r w:rsidR="00096618" w:rsidRPr="005757A3">
        <w:rPr>
          <w:rFonts w:ascii="Book Antiqua" w:hAnsi="Book Antiqua"/>
          <w:b/>
          <w:bCs/>
          <w:color w:val="000000" w:themeColor="text1"/>
          <w:sz w:val="24"/>
        </w:rPr>
        <w:t>[</w:t>
      </w:r>
      <w:r w:rsidRPr="005757A3">
        <w:rPr>
          <w:rFonts w:ascii="Book Antiqua" w:hAnsi="Book Antiqua"/>
          <w:b/>
          <w:bCs/>
          <w:color w:val="000000" w:themeColor="text1"/>
          <w:sz w:val="24"/>
        </w:rPr>
        <w:t>cess</w:t>
      </w:r>
      <w:r w:rsidR="00096618" w:rsidRPr="005757A3">
        <w:rPr>
          <w:rFonts w:ascii="Book Antiqua" w:hAnsi="Book Antiqua"/>
          <w:b/>
          <w:bCs/>
          <w:color w:val="000000" w:themeColor="text1"/>
          <w:sz w:val="24"/>
        </w:rPr>
        <w:t>i</w:t>
      </w:r>
      <w:r w:rsidRPr="005757A3">
        <w:rPr>
          <w:rFonts w:ascii="Book Antiqua" w:hAnsi="Book Antiqua"/>
          <w:b/>
          <w:bCs/>
          <w:color w:val="000000" w:themeColor="text1"/>
          <w:sz w:val="24"/>
        </w:rPr>
        <w:t>no</w:t>
      </w:r>
      <w:r w:rsidR="00096618" w:rsidRPr="005757A3">
        <w:rPr>
          <w:rFonts w:ascii="Book Antiqua" w:hAnsi="Book Antiqua"/>
          <w:b/>
          <w:bCs/>
          <w:color w:val="000000" w:themeColor="text1"/>
          <w:sz w:val="24"/>
        </w:rPr>
        <w:t>]</w:t>
      </w:r>
      <w:r w:rsidRPr="005757A3">
        <w:rPr>
          <w:rFonts w:ascii="Book Antiqua" w:hAnsi="Book Antiqua"/>
          <w:b/>
          <w:bCs/>
          <w:color w:val="000000" w:themeColor="text1"/>
          <w:sz w:val="24"/>
        </w:rPr>
        <w:t xml:space="preserve"> di applicarsi le norme in materia di contenimento e di riduzione della spesa per formazione</w:t>
      </w:r>
      <w:r w:rsidR="00052A4E" w:rsidRPr="005757A3">
        <w:rPr>
          <w:rFonts w:ascii="Book Antiqua" w:hAnsi="Book Antiqua"/>
          <w:color w:val="000000" w:themeColor="text1"/>
          <w:sz w:val="24"/>
        </w:rPr>
        <w:t xml:space="preserve"> […]”. </w:t>
      </w:r>
    </w:p>
    <w:p w14:paraId="4A199AAF" w14:textId="13BA39C0" w:rsidR="005757A3" w:rsidRPr="0098386A" w:rsidRDefault="0098386A" w:rsidP="00052A4E">
      <w:pPr>
        <w:pStyle w:val="Corpotesto"/>
        <w:spacing w:before="120"/>
        <w:jc w:val="both"/>
        <w:rPr>
          <w:rFonts w:ascii="Book Antiqua" w:hAnsi="Book Antiqua"/>
          <w:sz w:val="24"/>
        </w:rPr>
      </w:pPr>
      <w:r w:rsidRPr="0098386A">
        <w:rPr>
          <w:rFonts w:ascii="Book Antiqua" w:hAnsi="Book Antiqua"/>
          <w:sz w:val="24"/>
        </w:rPr>
        <w:t xml:space="preserve">Si demanda al Responsabile per la prevenzione della corruzione il compito di individuare, di concerto con i Responsabili di Area, i collaboratori cui somministrare formazione in materia di prevenzione della corruzione e trasparenza.  </w:t>
      </w:r>
    </w:p>
    <w:p w14:paraId="43D49197" w14:textId="77777777" w:rsidR="00052A4E" w:rsidRPr="00F86A27" w:rsidRDefault="00052A4E" w:rsidP="002403BB">
      <w:pPr>
        <w:pStyle w:val="TitoloB"/>
        <w:spacing w:before="120" w:after="0" w:line="240" w:lineRule="auto"/>
        <w:rPr>
          <w:rFonts w:ascii="Book Antiqua" w:hAnsi="Book Antiqua"/>
          <w:color w:val="0F243E" w:themeColor="text2" w:themeShade="80"/>
          <w:sz w:val="24"/>
          <w:szCs w:val="24"/>
        </w:rPr>
      </w:pPr>
    </w:p>
    <w:p w14:paraId="4CE23029" w14:textId="761E39F5" w:rsidR="002403BB" w:rsidRPr="00814265" w:rsidRDefault="008C5907" w:rsidP="00376912">
      <w:pPr>
        <w:pStyle w:val="TitoloB"/>
        <w:keepNext/>
        <w:widowControl w:val="0"/>
        <w:numPr>
          <w:ilvl w:val="1"/>
          <w:numId w:val="25"/>
        </w:numPr>
        <w:spacing w:after="360" w:line="280" w:lineRule="exact"/>
        <w:ind w:right="0"/>
        <w:jc w:val="both"/>
        <w:outlineLvl w:val="1"/>
        <w:rPr>
          <w:rFonts w:ascii="Book Antiqua" w:hAnsi="Book Antiqua"/>
          <w:color w:val="000000" w:themeColor="text1"/>
          <w:sz w:val="24"/>
          <w:szCs w:val="24"/>
        </w:rPr>
      </w:pPr>
      <w:bookmarkStart w:id="44" w:name="_Toc405477355"/>
      <w:bookmarkStart w:id="45" w:name="_Toc87523818"/>
      <w:r w:rsidRPr="00814265">
        <w:rPr>
          <w:rFonts w:ascii="Book Antiqua" w:hAnsi="Book Antiqua"/>
          <w:color w:val="000000" w:themeColor="text1"/>
          <w:sz w:val="24"/>
          <w:szCs w:val="24"/>
        </w:rPr>
        <w:t xml:space="preserve">Il </w:t>
      </w:r>
      <w:r w:rsidR="002403BB" w:rsidRPr="00814265">
        <w:rPr>
          <w:rFonts w:ascii="Book Antiqua" w:hAnsi="Book Antiqua"/>
          <w:color w:val="000000" w:themeColor="text1"/>
          <w:sz w:val="24"/>
          <w:szCs w:val="24"/>
        </w:rPr>
        <w:t>Codice di comportamento</w:t>
      </w:r>
      <w:bookmarkEnd w:id="44"/>
      <w:bookmarkEnd w:id="45"/>
    </w:p>
    <w:p w14:paraId="04E3D611" w14:textId="781BDD71" w:rsidR="00FB5098" w:rsidRPr="00153B64" w:rsidRDefault="00FB5098" w:rsidP="00FB5098">
      <w:pPr>
        <w:pStyle w:val="Corpotesto"/>
        <w:spacing w:before="120"/>
        <w:jc w:val="both"/>
        <w:rPr>
          <w:rFonts w:ascii="Book Antiqua" w:hAnsi="Book Antiqua"/>
          <w:sz w:val="24"/>
        </w:rPr>
      </w:pPr>
      <w:r>
        <w:rPr>
          <w:rFonts w:ascii="Book Antiqua" w:hAnsi="Book Antiqua"/>
          <w:sz w:val="24"/>
        </w:rPr>
        <w:t xml:space="preserve">In </w:t>
      </w:r>
      <w:r w:rsidRPr="003901B9">
        <w:rPr>
          <w:rFonts w:ascii="Book Antiqua" w:hAnsi="Book Antiqua"/>
          <w:sz w:val="24"/>
        </w:rPr>
        <w:t xml:space="preserve">attuazione dell'art. 54 del d.lgs. 165/2001 e smi, il 16 aprile 2013 è stato emanato il DPR 62/2013, il Regolamento recante il codice di comportamento dei dipendenti pubblici. </w:t>
      </w:r>
      <w:r w:rsidRPr="00153B64">
        <w:rPr>
          <w:rFonts w:ascii="Book Antiqua" w:hAnsi="Book Antiqua"/>
          <w:sz w:val="24"/>
        </w:rPr>
        <w:t xml:space="preserve">Il comma 3 dell'art. 54 del d.lgs. 165/2001, dispone che ciascuna amministrazione elabori un proprio Codice di comportamento “con procedura aperta alla partecipazione e previo parere obbligatorio del proprio organismo indipendente di valutazione”. </w:t>
      </w:r>
    </w:p>
    <w:p w14:paraId="49785BEF" w14:textId="150EE961" w:rsidR="00814265" w:rsidRPr="00814265" w:rsidRDefault="00FB5098" w:rsidP="00814265">
      <w:pPr>
        <w:spacing w:before="120" w:after="0" w:line="240" w:lineRule="auto"/>
        <w:jc w:val="both"/>
        <w:rPr>
          <w:rFonts w:ascii="Book Antiqua" w:hAnsi="Book Antiqua" w:cs="Tahoma"/>
          <w:bCs/>
          <w:sz w:val="24"/>
          <w:szCs w:val="24"/>
        </w:rPr>
      </w:pPr>
      <w:r>
        <w:rPr>
          <w:rFonts w:ascii="Book Antiqua" w:hAnsi="Book Antiqua" w:cs="Tahoma"/>
          <w:bCs/>
          <w:sz w:val="24"/>
          <w:szCs w:val="24"/>
        </w:rPr>
        <w:t xml:space="preserve">Tra </w:t>
      </w:r>
      <w:r w:rsidR="00814265" w:rsidRPr="00814265">
        <w:rPr>
          <w:rFonts w:ascii="Book Antiqua" w:hAnsi="Book Antiqua" w:cs="Tahoma"/>
          <w:bCs/>
          <w:sz w:val="24"/>
          <w:szCs w:val="24"/>
        </w:rPr>
        <w:t xml:space="preserve">le misure di prevenzione della corruzione, i </w:t>
      </w:r>
      <w:r>
        <w:rPr>
          <w:rFonts w:ascii="Book Antiqua" w:hAnsi="Book Antiqua" w:cs="Tahoma"/>
          <w:bCs/>
          <w:sz w:val="24"/>
          <w:szCs w:val="24"/>
        </w:rPr>
        <w:t>C</w:t>
      </w:r>
      <w:r w:rsidR="00814265" w:rsidRPr="00814265">
        <w:rPr>
          <w:rFonts w:ascii="Book Antiqua" w:hAnsi="Book Antiqua" w:cs="Tahoma"/>
          <w:bCs/>
          <w:sz w:val="24"/>
          <w:szCs w:val="24"/>
        </w:rPr>
        <w:t>odici di comportamento rivestono un ruolo importante nella strategia delineata dalla legge 190/2012 costituendo lo strumento che più di altri si presta a regolare le condotte dei funzionari e ad orientarle alla migliore cura dell’interesse pubblico, in una stretta connessione con i Piani triennali di prevenzione della corruzione e della trasparenza (ANAC, deliberazione n. 177 del 19/2/2020 recante le “Linee guida in materia di Codici di comportamento delle amministrazioni pubbliche”, Paragrafo 1).</w:t>
      </w:r>
    </w:p>
    <w:p w14:paraId="7749DF23" w14:textId="77777777" w:rsidR="00814265" w:rsidRPr="00814265" w:rsidRDefault="00814265" w:rsidP="00814265">
      <w:pPr>
        <w:spacing w:before="120" w:after="0" w:line="240" w:lineRule="auto"/>
        <w:jc w:val="both"/>
        <w:rPr>
          <w:rFonts w:ascii="Book Antiqua" w:hAnsi="Book Antiqua" w:cs="Tahoma"/>
          <w:bCs/>
          <w:sz w:val="24"/>
          <w:szCs w:val="24"/>
        </w:rPr>
      </w:pPr>
      <w:r w:rsidRPr="00814265">
        <w:rPr>
          <w:rFonts w:ascii="Book Antiqua" w:hAnsi="Book Antiqua" w:cs="Tahoma"/>
          <w:bCs/>
          <w:sz w:val="24"/>
          <w:szCs w:val="24"/>
        </w:rPr>
        <w:t xml:space="preserve">Al Paragrafo 6, della deliberazione n. 177/2020, rubricato “Collegamenti del codice di comportamento con il PTPCT”, l’Autorità ha precisato che “tra le novità della disciplina sui codici di comportamento, una riguarda lo stretto collegamento che deve sussistere tra i codici e il PTPCT di ogni amministrazione”. </w:t>
      </w:r>
    </w:p>
    <w:p w14:paraId="4CEC4E5A" w14:textId="499718C6" w:rsidR="00814265" w:rsidRPr="00814265" w:rsidRDefault="00814265" w:rsidP="00814265">
      <w:pPr>
        <w:spacing w:before="120" w:after="0" w:line="240" w:lineRule="auto"/>
        <w:jc w:val="both"/>
        <w:rPr>
          <w:rFonts w:ascii="Book Antiqua" w:hAnsi="Book Antiqua" w:cs="Tahoma"/>
          <w:bCs/>
          <w:sz w:val="24"/>
          <w:szCs w:val="24"/>
        </w:rPr>
      </w:pPr>
      <w:r w:rsidRPr="00814265">
        <w:rPr>
          <w:rFonts w:ascii="Book Antiqua" w:hAnsi="Book Antiqua" w:cs="Tahoma"/>
          <w:bCs/>
          <w:sz w:val="24"/>
          <w:szCs w:val="24"/>
        </w:rPr>
        <w:t xml:space="preserve">Inoltre, a pag. 8 delle suddette Linee guida, l’Autorità ha decretato che la predisposizione del </w:t>
      </w:r>
      <w:r w:rsidR="00FB5098">
        <w:rPr>
          <w:rFonts w:ascii="Book Antiqua" w:hAnsi="Book Antiqua" w:cs="Tahoma"/>
          <w:bCs/>
          <w:sz w:val="24"/>
          <w:szCs w:val="24"/>
        </w:rPr>
        <w:t>C</w:t>
      </w:r>
      <w:r w:rsidRPr="00814265">
        <w:rPr>
          <w:rFonts w:ascii="Book Antiqua" w:hAnsi="Book Antiqua" w:cs="Tahoma"/>
          <w:bCs/>
          <w:sz w:val="24"/>
          <w:szCs w:val="24"/>
        </w:rPr>
        <w:t xml:space="preserve">odice di comportamento sia compito del Responsabile della prevenzione della corruzione e per la trasparenza (RPCT). In buona sostanza, l’ANAC presuppone che il </w:t>
      </w:r>
      <w:r w:rsidR="00FB5098">
        <w:rPr>
          <w:rFonts w:ascii="Book Antiqua" w:hAnsi="Book Antiqua" w:cs="Tahoma"/>
          <w:bCs/>
          <w:sz w:val="24"/>
          <w:szCs w:val="24"/>
        </w:rPr>
        <w:t>C</w:t>
      </w:r>
      <w:r w:rsidRPr="00814265">
        <w:rPr>
          <w:rFonts w:ascii="Book Antiqua" w:hAnsi="Book Antiqua" w:cs="Tahoma"/>
          <w:bCs/>
          <w:sz w:val="24"/>
          <w:szCs w:val="24"/>
        </w:rPr>
        <w:t xml:space="preserve">odice di comportamento, piuttosto che strumento riferibile alle attività di gestione del personale, sia un documento funzionale al contrasto della corruzione, tanto che debba essere formulato dal RPCT e, pertanto, ha invitato le amministrazioni ad aggiornare i propri codici sulla base della deliberazione n. 177/2020. </w:t>
      </w:r>
    </w:p>
    <w:p w14:paraId="3D662CB0" w14:textId="6DC1F710" w:rsidR="00153B64" w:rsidRPr="00153B64" w:rsidRDefault="00153B64" w:rsidP="00153B64">
      <w:p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 xml:space="preserve">Per indentificare i doveri di comportamento riferibili al contesto di ogni amministrazione, così come avviene per le misure del piano anticorruzione, le attività di integrazione e specificazione presuppongono la “mappatura dei processi cui far seguire l’analisi dei rischi e l’individuazione dei doveri di comportamento seguendo quindi lo stesso approccio utilizzato per la redazione del PTPCT”. </w:t>
      </w:r>
    </w:p>
    <w:p w14:paraId="13CD3ACD" w14:textId="77777777" w:rsidR="00153B64" w:rsidRPr="00153B64" w:rsidRDefault="00153B64" w:rsidP="00153B64">
      <w:p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Inoltre, l’attività di definizione dei doveri di comportamento dovrebbe avvalersi dei dati raccolti dall’ufficio disciplinare relativi alle condotte illecite accertate e sanzionate.</w:t>
      </w:r>
    </w:p>
    <w:p w14:paraId="43557C4D" w14:textId="203584AE" w:rsidR="00153B64" w:rsidRPr="00153B64" w:rsidRDefault="005B1D6E" w:rsidP="00153B64">
      <w:p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È</w:t>
      </w:r>
      <w:r w:rsidR="00153B64" w:rsidRPr="00153B64">
        <w:rPr>
          <w:rFonts w:ascii="Book Antiqua" w:hAnsi="Book Antiqua" w:cs="Tahoma"/>
          <w:bCs/>
          <w:sz w:val="24"/>
          <w:szCs w:val="24"/>
        </w:rPr>
        <w:t xml:space="preserve"> necessario che i </w:t>
      </w:r>
      <w:r w:rsidR="00FB5098">
        <w:rPr>
          <w:rFonts w:ascii="Book Antiqua" w:hAnsi="Book Antiqua" w:cs="Tahoma"/>
          <w:bCs/>
          <w:sz w:val="24"/>
          <w:szCs w:val="24"/>
        </w:rPr>
        <w:t>C</w:t>
      </w:r>
      <w:r w:rsidR="00153B64" w:rsidRPr="00153B64">
        <w:rPr>
          <w:rFonts w:ascii="Book Antiqua" w:hAnsi="Book Antiqua" w:cs="Tahoma"/>
          <w:bCs/>
          <w:sz w:val="24"/>
          <w:szCs w:val="24"/>
        </w:rPr>
        <w:t>odici di comportamento sviluppino “un sistema completo di valori fondamentali che siano in grado di rappresentare all’esterno quali sono gli standard che l’amministrazione richiede ai propri dipendenti e collaboratori” (ANAC, deliberazione n. 177/2020, Paragrafo 9).</w:t>
      </w:r>
    </w:p>
    <w:p w14:paraId="418E67CB" w14:textId="77777777" w:rsidR="00153B64" w:rsidRPr="00153B64" w:rsidRDefault="00153B64" w:rsidP="00153B64">
      <w:p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L’amministrazione deve “chiarire il comportamento atteso dagli stessi destinatari del codice, innanzitutto, con riferimento ai principi generali che, in quanto tali, nel testo normativo non sono specificati e possono condurre a diverse interpretazioni. Ad esempio, il valore “lealtà” può essere inteso in modo diverso, con conseguenze sul comportamento secondo l’interpretazione accolta”.</w:t>
      </w:r>
    </w:p>
    <w:p w14:paraId="0F30BE13" w14:textId="77777777" w:rsidR="00153B64" w:rsidRPr="00153B64" w:rsidRDefault="00153B64" w:rsidP="00153B64">
      <w:p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L’Autorità raccomanda alle amministrazioni di approfondire nei codici i “valori ritenuti importanti e fondamentali in rapporto alla propria specificità in modo da aiutare i soggetti cui si applica il codice a capire quale comportamento è auspicabile in una determinata situazione”.</w:t>
      </w:r>
    </w:p>
    <w:p w14:paraId="5BF8A4E2" w14:textId="77777777" w:rsidR="00153B64" w:rsidRPr="00153B64" w:rsidRDefault="00153B64" w:rsidP="00153B64">
      <w:p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Gli ambiti generali previsti dal DPR 62/2013 entro cui le amministrazioni, con riguardo alla propria struttura organizzativa, definiscono i doveri sono riconducibili a:</w:t>
      </w:r>
    </w:p>
    <w:p w14:paraId="6CDA64F7" w14:textId="77777777" w:rsidR="00153B64" w:rsidRPr="00153B64" w:rsidRDefault="00153B64" w:rsidP="00376912">
      <w:pPr>
        <w:pStyle w:val="Paragrafoelenco"/>
        <w:numPr>
          <w:ilvl w:val="0"/>
          <w:numId w:val="26"/>
        </w:num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prevenzione dei conflitti di interesse, reali e potenziali;</w:t>
      </w:r>
    </w:p>
    <w:p w14:paraId="11604308" w14:textId="77777777" w:rsidR="00153B64" w:rsidRPr="00153B64" w:rsidRDefault="00153B64" w:rsidP="00376912">
      <w:pPr>
        <w:pStyle w:val="Paragrafoelenco"/>
        <w:numPr>
          <w:ilvl w:val="0"/>
          <w:numId w:val="26"/>
        </w:num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rapporti con il pubblico;</w:t>
      </w:r>
    </w:p>
    <w:p w14:paraId="34F84194" w14:textId="77777777" w:rsidR="00153B64" w:rsidRPr="00153B64" w:rsidRDefault="00153B64" w:rsidP="00376912">
      <w:pPr>
        <w:pStyle w:val="Paragrafoelenco"/>
        <w:numPr>
          <w:ilvl w:val="0"/>
          <w:numId w:val="26"/>
        </w:num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correttezza e buon andamento del servizio;</w:t>
      </w:r>
    </w:p>
    <w:p w14:paraId="32F8A308" w14:textId="77777777" w:rsidR="00153B64" w:rsidRPr="00153B64" w:rsidRDefault="00153B64" w:rsidP="00376912">
      <w:pPr>
        <w:pStyle w:val="Paragrafoelenco"/>
        <w:numPr>
          <w:ilvl w:val="0"/>
          <w:numId w:val="26"/>
        </w:num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collaborazione attiva dei dipendenti e degli altri soggetti cui si applica il codice per prevenire fenomeni di corruzione e di malamministrazione;</w:t>
      </w:r>
    </w:p>
    <w:p w14:paraId="079342B3" w14:textId="77777777" w:rsidR="00153B64" w:rsidRPr="00153B64" w:rsidRDefault="00153B64" w:rsidP="00376912">
      <w:pPr>
        <w:pStyle w:val="Paragrafoelenco"/>
        <w:numPr>
          <w:ilvl w:val="0"/>
          <w:numId w:val="26"/>
        </w:numPr>
        <w:spacing w:before="120" w:after="0" w:line="240" w:lineRule="auto"/>
        <w:jc w:val="both"/>
        <w:rPr>
          <w:rFonts w:ascii="Book Antiqua" w:hAnsi="Book Antiqua" w:cs="Tahoma"/>
          <w:bCs/>
          <w:sz w:val="24"/>
          <w:szCs w:val="24"/>
        </w:rPr>
      </w:pPr>
      <w:r w:rsidRPr="00153B64">
        <w:rPr>
          <w:rFonts w:ascii="Book Antiqua" w:hAnsi="Book Antiqua" w:cs="Tahoma"/>
          <w:bCs/>
          <w:sz w:val="24"/>
          <w:szCs w:val="24"/>
        </w:rPr>
        <w:t>comportamento nei rapporti privati.</w:t>
      </w:r>
    </w:p>
    <w:p w14:paraId="4A130F95" w14:textId="77777777" w:rsidR="0098386A" w:rsidRDefault="0098386A" w:rsidP="0098386A">
      <w:pPr>
        <w:spacing w:before="120" w:after="0" w:line="240" w:lineRule="auto"/>
        <w:jc w:val="both"/>
        <w:rPr>
          <w:rFonts w:ascii="Book Antiqua" w:hAnsi="Book Antiqua" w:cs="Tahoma"/>
          <w:bCs/>
          <w:sz w:val="24"/>
          <w:szCs w:val="24"/>
        </w:rPr>
      </w:pPr>
    </w:p>
    <w:p w14:paraId="38AEEB4B" w14:textId="6F997E09" w:rsidR="002403BB" w:rsidRPr="0098386A" w:rsidRDefault="0098386A" w:rsidP="0098386A">
      <w:pPr>
        <w:spacing w:before="120" w:after="0" w:line="240" w:lineRule="auto"/>
        <w:jc w:val="both"/>
        <w:rPr>
          <w:rFonts w:ascii="Book Antiqua" w:hAnsi="Book Antiqua" w:cs="Tahoma"/>
          <w:bCs/>
          <w:sz w:val="24"/>
          <w:szCs w:val="24"/>
        </w:rPr>
      </w:pPr>
      <w:r w:rsidRPr="0098386A">
        <w:rPr>
          <w:rFonts w:ascii="Book Antiqua" w:hAnsi="Book Antiqua" w:cs="Tahoma"/>
          <w:bCs/>
          <w:sz w:val="24"/>
          <w:szCs w:val="24"/>
        </w:rPr>
        <w:t xml:space="preserve">Il Nucleo di valutazione, in data 18.3.2021, ha espresso il proprio parere in merito al Codice di comportamento che, in via definitiva, è stato approvato dall’organo esecutivo con deliberazione di </w:t>
      </w:r>
      <w:r w:rsidRPr="004133F2">
        <w:rPr>
          <w:rFonts w:ascii="Book Antiqua" w:hAnsi="Book Antiqua" w:cs="Tahoma"/>
          <w:bCs/>
          <w:sz w:val="24"/>
          <w:szCs w:val="24"/>
        </w:rPr>
        <w:t>Giunta n.</w:t>
      </w:r>
      <w:r w:rsidR="00467793" w:rsidRPr="004133F2">
        <w:rPr>
          <w:rFonts w:ascii="Book Antiqua" w:hAnsi="Book Antiqua" w:cs="Tahoma"/>
          <w:bCs/>
          <w:sz w:val="24"/>
          <w:szCs w:val="24"/>
        </w:rPr>
        <w:t xml:space="preserve"> 30 </w:t>
      </w:r>
      <w:r w:rsidRPr="004133F2">
        <w:rPr>
          <w:rFonts w:ascii="Book Antiqua" w:hAnsi="Book Antiqua" w:cs="Tahoma"/>
          <w:bCs/>
          <w:sz w:val="24"/>
          <w:szCs w:val="24"/>
        </w:rPr>
        <w:t>del 2</w:t>
      </w:r>
      <w:r w:rsidR="00467793" w:rsidRPr="004133F2">
        <w:rPr>
          <w:rFonts w:ascii="Book Antiqua" w:hAnsi="Book Antiqua" w:cs="Tahoma"/>
          <w:bCs/>
          <w:sz w:val="24"/>
          <w:szCs w:val="24"/>
        </w:rPr>
        <w:t>6</w:t>
      </w:r>
      <w:r w:rsidRPr="004133F2">
        <w:rPr>
          <w:rFonts w:ascii="Book Antiqua" w:hAnsi="Book Antiqua" w:cs="Tahoma"/>
          <w:bCs/>
          <w:sz w:val="24"/>
          <w:szCs w:val="24"/>
        </w:rPr>
        <w:t>.3.2021 aggiornato alle Linee Guida ANAC 2020.</w:t>
      </w:r>
    </w:p>
    <w:p w14:paraId="0F656390" w14:textId="77777777" w:rsidR="0098386A" w:rsidRPr="00F86A27" w:rsidRDefault="0098386A" w:rsidP="002403BB">
      <w:pPr>
        <w:pStyle w:val="TitoloB"/>
        <w:spacing w:before="120" w:after="0" w:line="240" w:lineRule="auto"/>
        <w:rPr>
          <w:rFonts w:ascii="Book Antiqua" w:hAnsi="Book Antiqua"/>
          <w:b w:val="0"/>
          <w:bCs w:val="0"/>
          <w:sz w:val="24"/>
          <w:szCs w:val="24"/>
        </w:rPr>
      </w:pPr>
    </w:p>
    <w:p w14:paraId="29857291" w14:textId="3D9566A2" w:rsidR="002403BB" w:rsidRPr="00FB5098" w:rsidRDefault="00FB5098" w:rsidP="00376912">
      <w:pPr>
        <w:pStyle w:val="TitoloB"/>
        <w:keepNext/>
        <w:widowControl w:val="0"/>
        <w:numPr>
          <w:ilvl w:val="1"/>
          <w:numId w:val="25"/>
        </w:numPr>
        <w:spacing w:after="360" w:line="280" w:lineRule="exact"/>
        <w:ind w:right="0"/>
        <w:jc w:val="both"/>
        <w:outlineLvl w:val="1"/>
        <w:rPr>
          <w:rFonts w:ascii="Book Antiqua" w:hAnsi="Book Antiqua"/>
          <w:color w:val="000000" w:themeColor="text1"/>
          <w:sz w:val="24"/>
          <w:szCs w:val="24"/>
        </w:rPr>
      </w:pPr>
      <w:bookmarkStart w:id="46" w:name="_Toc87523819"/>
      <w:r>
        <w:rPr>
          <w:rFonts w:ascii="Book Antiqua" w:hAnsi="Book Antiqua"/>
          <w:color w:val="000000" w:themeColor="text1"/>
          <w:sz w:val="24"/>
          <w:szCs w:val="24"/>
        </w:rPr>
        <w:t xml:space="preserve">La </w:t>
      </w:r>
      <w:r w:rsidR="002403BB" w:rsidRPr="00FB5098">
        <w:rPr>
          <w:rFonts w:ascii="Book Antiqua" w:hAnsi="Book Antiqua"/>
          <w:color w:val="000000" w:themeColor="text1"/>
          <w:sz w:val="24"/>
          <w:szCs w:val="24"/>
        </w:rPr>
        <w:t>rotazione del personale</w:t>
      </w:r>
      <w:bookmarkEnd w:id="46"/>
      <w:r w:rsidR="002403BB" w:rsidRPr="00FB5098">
        <w:rPr>
          <w:rFonts w:ascii="Book Antiqua" w:hAnsi="Book Antiqua"/>
          <w:color w:val="000000" w:themeColor="text1"/>
          <w:sz w:val="24"/>
          <w:szCs w:val="24"/>
        </w:rPr>
        <w:t xml:space="preserve">  </w:t>
      </w:r>
    </w:p>
    <w:p w14:paraId="4BB68DCC" w14:textId="7C62292D" w:rsidR="00642026" w:rsidRPr="00642026" w:rsidRDefault="002403BB" w:rsidP="00642026">
      <w:pPr>
        <w:pStyle w:val="Corpotesto"/>
        <w:spacing w:before="120"/>
        <w:jc w:val="both"/>
        <w:rPr>
          <w:rFonts w:ascii="Book Antiqua" w:hAnsi="Book Antiqua"/>
          <w:bCs/>
          <w:sz w:val="24"/>
        </w:rPr>
      </w:pPr>
      <w:r w:rsidRPr="00642026">
        <w:rPr>
          <w:rFonts w:ascii="Book Antiqua" w:hAnsi="Book Antiqua"/>
          <w:bCs/>
          <w:sz w:val="24"/>
        </w:rPr>
        <w:t>L</w:t>
      </w:r>
      <w:r w:rsidR="00642026" w:rsidRPr="00642026">
        <w:rPr>
          <w:rFonts w:ascii="Book Antiqua" w:hAnsi="Book Antiqua"/>
          <w:bCs/>
          <w:sz w:val="24"/>
        </w:rPr>
        <w:t xml:space="preserve">a rotazione del personale può essere classificata in ordinaria e straordinaria. </w:t>
      </w:r>
    </w:p>
    <w:p w14:paraId="78F3756F" w14:textId="77777777" w:rsidR="006A68C0" w:rsidRDefault="006A68C0" w:rsidP="00642026">
      <w:pPr>
        <w:spacing w:before="120" w:after="0" w:line="240" w:lineRule="auto"/>
        <w:jc w:val="both"/>
        <w:rPr>
          <w:rFonts w:ascii="Book Antiqua" w:hAnsi="Book Antiqua" w:cs="Tahoma"/>
          <w:b/>
          <w:bCs/>
          <w:sz w:val="24"/>
          <w:szCs w:val="24"/>
          <w:u w:val="single"/>
        </w:rPr>
      </w:pPr>
    </w:p>
    <w:p w14:paraId="4DD4CFEE" w14:textId="1C0EA598" w:rsidR="00642026" w:rsidRPr="00642026" w:rsidRDefault="00642026" w:rsidP="00642026">
      <w:pPr>
        <w:spacing w:before="120" w:after="0" w:line="240" w:lineRule="auto"/>
        <w:jc w:val="both"/>
        <w:rPr>
          <w:rFonts w:ascii="Book Antiqua" w:hAnsi="Book Antiqua" w:cs="Tahoma"/>
          <w:sz w:val="24"/>
          <w:szCs w:val="24"/>
        </w:rPr>
      </w:pPr>
      <w:r w:rsidRPr="00983A36">
        <w:rPr>
          <w:rFonts w:ascii="Book Antiqua" w:hAnsi="Book Antiqua" w:cs="Tahoma"/>
          <w:b/>
          <w:bCs/>
          <w:sz w:val="24"/>
          <w:szCs w:val="24"/>
          <w:u w:val="single"/>
        </w:rPr>
        <w:t>Rotazione ordinaria</w:t>
      </w:r>
      <w:r w:rsidRPr="00642026">
        <w:rPr>
          <w:rFonts w:ascii="Book Antiqua" w:hAnsi="Book Antiqua" w:cs="Tahoma"/>
          <w:sz w:val="24"/>
          <w:szCs w:val="24"/>
        </w:rPr>
        <w:t xml:space="preserve">: l’art. 1, comma 10 lett. b), della legge 190/2012 impone al </w:t>
      </w:r>
      <w:r>
        <w:rPr>
          <w:rFonts w:ascii="Book Antiqua" w:hAnsi="Book Antiqua" w:cs="Tahoma"/>
          <w:sz w:val="24"/>
          <w:szCs w:val="24"/>
        </w:rPr>
        <w:t xml:space="preserve">RPCT </w:t>
      </w:r>
      <w:r w:rsidRPr="00642026">
        <w:rPr>
          <w:rFonts w:ascii="Book Antiqua" w:hAnsi="Book Antiqua" w:cs="Tahoma"/>
          <w:sz w:val="24"/>
          <w:szCs w:val="24"/>
        </w:rPr>
        <w:t>di provvedere alla verifica, d'intesa con il dirigente competente, dell'effettiva rotazione degli incarichi negli uffici preposti allo svolgimento delle attività nel cui ambito è più elevato il rischio che siano commessi reati di corruzione.</w:t>
      </w:r>
    </w:p>
    <w:p w14:paraId="78B39352" w14:textId="67EFBC54"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L</w:t>
      </w:r>
      <w:r>
        <w:rPr>
          <w:rFonts w:ascii="Book Antiqua" w:hAnsi="Book Antiqua" w:cs="Tahoma"/>
          <w:bCs/>
          <w:sz w:val="24"/>
          <w:szCs w:val="24"/>
        </w:rPr>
        <w:t xml:space="preserve">a stessa </w:t>
      </w:r>
      <w:r w:rsidRPr="00983A36">
        <w:rPr>
          <w:rFonts w:ascii="Book Antiqua" w:hAnsi="Book Antiqua" w:cs="Tahoma"/>
          <w:bCs/>
          <w:sz w:val="24"/>
          <w:szCs w:val="24"/>
        </w:rPr>
        <w:t xml:space="preserve">Autorità riconosce che la rotazione ordinaria vada correlata “all’esigenza di assicurare il buon andamento e la continuità dell’azione amministrativa e di garantire la qualità delle competenze professionali necessarie per lo svolgimento di talune attività specifiche, con particolare riguardo a quelle con elevato contenuto tecnico”. </w:t>
      </w:r>
    </w:p>
    <w:p w14:paraId="1C27A24F" w14:textId="19A6F2E4"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L’ANAC</w:t>
      </w:r>
      <w:r>
        <w:rPr>
          <w:rFonts w:ascii="Book Antiqua" w:hAnsi="Book Antiqua" w:cs="Tahoma"/>
          <w:bCs/>
          <w:sz w:val="24"/>
          <w:szCs w:val="24"/>
        </w:rPr>
        <w:t xml:space="preserve"> </w:t>
      </w:r>
      <w:r w:rsidRPr="00983A36">
        <w:rPr>
          <w:rFonts w:ascii="Book Antiqua" w:hAnsi="Book Antiqua" w:cs="Tahoma"/>
          <w:bCs/>
          <w:sz w:val="24"/>
          <w:szCs w:val="24"/>
        </w:rPr>
        <w:t xml:space="preserve">ammette che l’attivazione dell’istituto della rotazione ordinaria non possa mai giustificare “il conferimento di incarichi a soggetti privi delle </w:t>
      </w:r>
      <w:r w:rsidRPr="00983A36">
        <w:rPr>
          <w:rFonts w:ascii="Book Antiqua" w:hAnsi="Book Antiqua" w:cs="Tahoma"/>
          <w:b/>
          <w:sz w:val="24"/>
          <w:szCs w:val="24"/>
        </w:rPr>
        <w:t>competenze</w:t>
      </w:r>
      <w:r w:rsidRPr="00983A36">
        <w:rPr>
          <w:rFonts w:ascii="Book Antiqua" w:hAnsi="Book Antiqua" w:cs="Tahoma"/>
          <w:bCs/>
          <w:sz w:val="24"/>
          <w:szCs w:val="24"/>
        </w:rPr>
        <w:t xml:space="preserve"> necessarie per assicurare la continuità dell’azione amministrativa”. </w:t>
      </w:r>
    </w:p>
    <w:p w14:paraId="378A6B5E" w14:textId="04B0EF02" w:rsidR="00983A36" w:rsidRPr="00983A36" w:rsidRDefault="00983A36" w:rsidP="00983A36">
      <w:pPr>
        <w:spacing w:before="120" w:after="0" w:line="240" w:lineRule="auto"/>
        <w:jc w:val="both"/>
        <w:rPr>
          <w:rFonts w:ascii="Book Antiqua" w:hAnsi="Book Antiqua" w:cs="Tahoma"/>
          <w:b/>
          <w:sz w:val="24"/>
          <w:szCs w:val="24"/>
        </w:rPr>
      </w:pPr>
      <w:r w:rsidRPr="00983A36">
        <w:rPr>
          <w:rFonts w:ascii="Book Antiqua" w:hAnsi="Book Antiqua" w:cs="Tahoma"/>
          <w:bCs/>
          <w:sz w:val="24"/>
          <w:szCs w:val="24"/>
        </w:rPr>
        <w:t xml:space="preserve">Tra l’altro, </w:t>
      </w:r>
      <w:r>
        <w:rPr>
          <w:rFonts w:ascii="Book Antiqua" w:hAnsi="Book Antiqua" w:cs="Tahoma"/>
          <w:bCs/>
          <w:sz w:val="24"/>
          <w:szCs w:val="24"/>
        </w:rPr>
        <w:t xml:space="preserve">è </w:t>
      </w:r>
      <w:r w:rsidRPr="00983A36">
        <w:rPr>
          <w:rFonts w:ascii="Book Antiqua" w:hAnsi="Book Antiqua" w:cs="Tahoma"/>
          <w:bCs/>
          <w:sz w:val="24"/>
          <w:szCs w:val="24"/>
        </w:rPr>
        <w:t xml:space="preserve">lo stesso legislatore </w:t>
      </w:r>
      <w:r w:rsidRPr="00983A36">
        <w:rPr>
          <w:rFonts w:ascii="Book Antiqua" w:hAnsi="Book Antiqua" w:cs="Tahoma"/>
          <w:b/>
          <w:sz w:val="24"/>
          <w:szCs w:val="24"/>
        </w:rPr>
        <w:t xml:space="preserve">per assicurare il “corretto funzionamento degli uffici”, consente di soprassedere alla rotazione di dirigenti (e funzionari) “ove la dimensione dell'ente risulti incompatibile con la rotazione dell'incarico dirigenziale” (art. 1 comma 221 della legge 208/2015).  </w:t>
      </w:r>
    </w:p>
    <w:p w14:paraId="7F4B8B1E" w14:textId="74663216" w:rsid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Uno dei principali vincoli di natura oggettiva, che le amministrazioni di medie dimensioni incontrano nell’applicazione dell’istituto, è la </w:t>
      </w:r>
      <w:r w:rsidRPr="00983A36">
        <w:rPr>
          <w:rFonts w:ascii="Book Antiqua" w:hAnsi="Book Antiqua" w:cs="Tahoma"/>
          <w:b/>
          <w:sz w:val="24"/>
          <w:szCs w:val="24"/>
        </w:rPr>
        <w:t>non fungibilità</w:t>
      </w:r>
      <w:r w:rsidRPr="00983A36">
        <w:rPr>
          <w:rFonts w:ascii="Book Antiqua" w:hAnsi="Book Antiqua" w:cs="Tahoma"/>
          <w:bCs/>
          <w:sz w:val="24"/>
          <w:szCs w:val="24"/>
        </w:rPr>
        <w:t xml:space="preserve"> delle figure professionali disponibili, derivante dall’appartenenza a categorie o professionalità specifiche, anche tenuto conto di ordinamenti peculiari di settore o di particolari requisiti di reclutamento. </w:t>
      </w:r>
    </w:p>
    <w:p w14:paraId="5445D79A" w14:textId="2B60B9CF"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Sussistono ipotesi in cui è la stessa legge che stabilisce espressamente la specifica qualifica professionale che devono possedere coloro che lavorano in determinati uffici, in particolare quando la prestazione richiesta sia correlata al possesso di un’abilitazione professionale e -talvolta- all’iscrizione ad un Albo (è il caso, ad esempio, di ingegneri, architetti, farmacisti, assistenti sociali, educatori, avvocati, ecc.). </w:t>
      </w:r>
    </w:p>
    <w:p w14:paraId="166D22B6" w14:textId="5BD37518"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L’Autorità osserva che, nel caso in cui si tratti di categorie professionali omogenee, l’amministrazione non possa, comunque, invocare il concetto di infungibilità. In ogni caso, l’ANAC riconosce che sia sempre rilevante, anche ai fini della rotazione, la valutazione delle </w:t>
      </w:r>
      <w:r w:rsidRPr="00983A36">
        <w:rPr>
          <w:rFonts w:ascii="Book Antiqua" w:hAnsi="Book Antiqua" w:cs="Tahoma"/>
          <w:b/>
          <w:sz w:val="24"/>
          <w:szCs w:val="24"/>
        </w:rPr>
        <w:t>attitudini e delle capacità</w:t>
      </w:r>
      <w:r w:rsidRPr="00983A36">
        <w:rPr>
          <w:rFonts w:ascii="Book Antiqua" w:hAnsi="Book Antiqua" w:cs="Tahoma"/>
          <w:bCs/>
          <w:sz w:val="24"/>
          <w:szCs w:val="24"/>
        </w:rPr>
        <w:t xml:space="preserve"> professionali del singolo (PNA 2019, Allegato n. 2, pag. 5). </w:t>
      </w:r>
    </w:p>
    <w:p w14:paraId="73D96BF1"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Quindi, per poter prevenire situazioni in cui la rotazione sia preclusa da “circostanze dovute esclusivamente alla elevata preparazione di determinati dipendenti”, le amministrazioni dovrebbero programmare: </w:t>
      </w:r>
    </w:p>
    <w:p w14:paraId="770EF5DB" w14:textId="77777777" w:rsidR="00983A36" w:rsidRPr="00983A36" w:rsidRDefault="00983A36" w:rsidP="00376912">
      <w:pPr>
        <w:pStyle w:val="Paragrafoelenco"/>
        <w:numPr>
          <w:ilvl w:val="0"/>
          <w:numId w:val="28"/>
        </w:num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adeguate attività di affiancamento, propedeutiche alla rotazione; </w:t>
      </w:r>
    </w:p>
    <w:p w14:paraId="13FAD5C3" w14:textId="77777777" w:rsidR="00983A36" w:rsidRPr="00983A36" w:rsidRDefault="00983A36" w:rsidP="00376912">
      <w:pPr>
        <w:pStyle w:val="Paragrafoelenco"/>
        <w:numPr>
          <w:ilvl w:val="0"/>
          <w:numId w:val="28"/>
        </w:num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la formazione quale “misura fondamentale per garantire che sia acquisita dai dipendenti la qualità delle competenze professionali e trasversali necessarie per dare luogo alla rotazione” (PNA 2019, Allegato n. 2, Paragrafo 4).</w:t>
      </w:r>
    </w:p>
    <w:p w14:paraId="7BA7A368"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L’Autorità ha riconosciuto come la rotazione ordinaria non sempre si possa effettuare, “specie all’interno delle amministrazioni di piccole dimensioni”. In tali circostanze, è “necessario che le amministrazioni motivino adeguatamente nel PTPCT le ragioni della mancata applicazione dell’istituto”. </w:t>
      </w:r>
    </w:p>
    <w:p w14:paraId="6934CBEF" w14:textId="7DC99B67" w:rsidR="00983A36" w:rsidRPr="00983A36" w:rsidRDefault="00983A36" w:rsidP="00983A36">
      <w:pPr>
        <w:spacing w:before="120" w:after="0" w:line="240" w:lineRule="auto"/>
        <w:jc w:val="both"/>
        <w:rPr>
          <w:rFonts w:ascii="Book Antiqua" w:hAnsi="Book Antiqua" w:cs="Tahoma"/>
          <w:bCs/>
          <w:sz w:val="24"/>
          <w:szCs w:val="24"/>
        </w:rPr>
      </w:pPr>
      <w:r>
        <w:rPr>
          <w:rFonts w:ascii="Book Antiqua" w:hAnsi="Book Antiqua" w:cs="Tahoma"/>
          <w:bCs/>
          <w:sz w:val="24"/>
          <w:szCs w:val="24"/>
        </w:rPr>
        <w:t>G</w:t>
      </w:r>
      <w:r w:rsidRPr="00983A36">
        <w:rPr>
          <w:rFonts w:ascii="Book Antiqua" w:hAnsi="Book Antiqua" w:cs="Tahoma"/>
          <w:bCs/>
          <w:sz w:val="24"/>
          <w:szCs w:val="24"/>
        </w:rPr>
        <w:t>li enti d</w:t>
      </w:r>
      <w:r>
        <w:rPr>
          <w:rFonts w:ascii="Book Antiqua" w:hAnsi="Book Antiqua" w:cs="Tahoma"/>
          <w:bCs/>
          <w:sz w:val="24"/>
          <w:szCs w:val="24"/>
        </w:rPr>
        <w:t>evono</w:t>
      </w:r>
      <w:r w:rsidRPr="00983A36">
        <w:rPr>
          <w:rFonts w:ascii="Book Antiqua" w:hAnsi="Book Antiqua" w:cs="Tahoma"/>
          <w:bCs/>
          <w:sz w:val="24"/>
          <w:szCs w:val="24"/>
        </w:rPr>
        <w:t xml:space="preserve"> </w:t>
      </w:r>
      <w:r>
        <w:rPr>
          <w:rFonts w:ascii="Book Antiqua" w:hAnsi="Book Antiqua" w:cs="Tahoma"/>
          <w:bCs/>
          <w:sz w:val="24"/>
          <w:szCs w:val="24"/>
        </w:rPr>
        <w:t>fondare</w:t>
      </w:r>
      <w:r w:rsidRPr="00983A36">
        <w:rPr>
          <w:rFonts w:ascii="Book Antiqua" w:hAnsi="Book Antiqua" w:cs="Tahoma"/>
          <w:bCs/>
          <w:sz w:val="24"/>
          <w:szCs w:val="24"/>
        </w:rPr>
        <w:t xml:space="preserve"> la motivazione sui tre parametri suggeriti dalla stessa ANAC nell’Allegato n. 2 del PNA</w:t>
      </w:r>
      <w:r>
        <w:rPr>
          <w:rFonts w:ascii="Book Antiqua" w:hAnsi="Book Antiqua" w:cs="Tahoma"/>
          <w:bCs/>
          <w:sz w:val="24"/>
          <w:szCs w:val="24"/>
        </w:rPr>
        <w:t xml:space="preserve"> 2019</w:t>
      </w:r>
      <w:r w:rsidRPr="00983A36">
        <w:rPr>
          <w:rFonts w:ascii="Book Antiqua" w:hAnsi="Book Antiqua" w:cs="Tahoma"/>
          <w:bCs/>
          <w:sz w:val="24"/>
          <w:szCs w:val="24"/>
        </w:rPr>
        <w:t xml:space="preserve">: </w:t>
      </w:r>
    </w:p>
    <w:p w14:paraId="2980731B" w14:textId="77777777" w:rsidR="00983A36" w:rsidRPr="00983A36" w:rsidRDefault="00983A36" w:rsidP="00376912">
      <w:pPr>
        <w:numPr>
          <w:ilvl w:val="0"/>
          <w:numId w:val="29"/>
        </w:num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l’impossibilità di conferire incarichi a soggetti privi di adeguate competenze; </w:t>
      </w:r>
    </w:p>
    <w:p w14:paraId="3FCCA023" w14:textId="77777777" w:rsidR="00983A36" w:rsidRPr="00983A36" w:rsidRDefault="00983A36" w:rsidP="00376912">
      <w:pPr>
        <w:numPr>
          <w:ilvl w:val="0"/>
          <w:numId w:val="29"/>
        </w:num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l’infungibilità delle figure professionali; </w:t>
      </w:r>
    </w:p>
    <w:p w14:paraId="28282393" w14:textId="77777777" w:rsidR="00983A36" w:rsidRPr="00983A36" w:rsidRDefault="00983A36" w:rsidP="00376912">
      <w:pPr>
        <w:numPr>
          <w:ilvl w:val="0"/>
          <w:numId w:val="29"/>
        </w:num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 valutazione (non positiva) delle attitudini e delle capacità professionali del singolo.   </w:t>
      </w:r>
    </w:p>
    <w:p w14:paraId="26E99579"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Anche le amministrazioni di piccole dimensioni sono comunque “tenute ad adottare misure per evitare che il soggetto non sottoposto a rotazione abbia il controllo esclusivo dei processi, specie di quelli più esposti al rischio di corruzione”, in particolare, assumendo misure organizzative “che sortiscano un effetto analogo a quello della rotazione, a cominciare, ad esempio, da quelle di trasparenza”. </w:t>
      </w:r>
    </w:p>
    <w:p w14:paraId="3193DC62" w14:textId="2EED0C86" w:rsid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infine, l’Autorità ritiene che “si potrebbe realizzare una collaborazione tra diversi ambiti con riferimento ad atti ad elevato rischio”; ad esempio, il “lavoro in team che peraltro può favorire nel tempo anche una rotazione degli incarichi” (PNA 2019, Allegato n. 2, Paragrafo 5).  </w:t>
      </w:r>
    </w:p>
    <w:p w14:paraId="400E6116" w14:textId="54AC1172" w:rsidR="006A68C0" w:rsidRPr="00467793" w:rsidRDefault="00467793" w:rsidP="00467793">
      <w:pPr>
        <w:pStyle w:val="Corpotesto"/>
        <w:spacing w:before="120"/>
        <w:jc w:val="left"/>
        <w:rPr>
          <w:rFonts w:ascii="Book Antiqua" w:hAnsi="Book Antiqua"/>
          <w:bCs/>
          <w:sz w:val="24"/>
        </w:rPr>
      </w:pPr>
      <w:r w:rsidRPr="00467793">
        <w:rPr>
          <w:rFonts w:ascii="Book Antiqua" w:hAnsi="Book Antiqua"/>
          <w:i/>
          <w:iCs/>
          <w:sz w:val="24"/>
        </w:rPr>
        <w:t xml:space="preserve"> </w:t>
      </w:r>
      <w:r w:rsidR="006A68C0" w:rsidRPr="00467793">
        <w:rPr>
          <w:rFonts w:ascii="Book Antiqua" w:hAnsi="Book Antiqua"/>
          <w:bCs/>
          <w:sz w:val="24"/>
        </w:rPr>
        <w:t xml:space="preserve">La dotazione organica dell’ente è assai limitata e non consente, di fatto, l’applicazione concreta del criterio della rotazione. </w:t>
      </w:r>
    </w:p>
    <w:p w14:paraId="02AF7066" w14:textId="77777777" w:rsidR="006A68C0" w:rsidRPr="00467793" w:rsidRDefault="006A68C0" w:rsidP="006A68C0">
      <w:pPr>
        <w:pStyle w:val="Corpotesto"/>
        <w:spacing w:before="120"/>
        <w:jc w:val="both"/>
        <w:rPr>
          <w:rFonts w:ascii="Book Antiqua" w:hAnsi="Book Antiqua"/>
          <w:bCs/>
          <w:sz w:val="24"/>
        </w:rPr>
      </w:pPr>
      <w:r w:rsidRPr="00467793">
        <w:rPr>
          <w:rFonts w:ascii="Book Antiqua" w:hAnsi="Book Antiqua"/>
          <w:bCs/>
          <w:sz w:val="24"/>
        </w:rPr>
        <w:t xml:space="preserve">Non esistono figure professionali perfettamente fungibili. </w:t>
      </w:r>
    </w:p>
    <w:p w14:paraId="1F779FA5" w14:textId="77777777" w:rsidR="006A68C0" w:rsidRPr="00467793" w:rsidRDefault="006A68C0" w:rsidP="006A68C0">
      <w:pPr>
        <w:spacing w:before="120"/>
        <w:jc w:val="both"/>
        <w:rPr>
          <w:rFonts w:ascii="Book Antiqua" w:hAnsi="Book Antiqua" w:cs="Tahoma"/>
          <w:sz w:val="24"/>
          <w:szCs w:val="24"/>
        </w:rPr>
      </w:pPr>
      <w:r w:rsidRPr="00467793">
        <w:rPr>
          <w:rFonts w:ascii="Book Antiqua" w:hAnsi="Book Antiqua" w:cs="Tahoma"/>
          <w:sz w:val="24"/>
          <w:szCs w:val="24"/>
        </w:rPr>
        <w:t xml:space="preserve">La legge di stabilità per il 2016 (legge 208/2015), al comma 221, prevede quanto segue: “(…) </w:t>
      </w:r>
      <w:r w:rsidRPr="00467793">
        <w:rPr>
          <w:rFonts w:ascii="Book Antiqua" w:hAnsi="Book Antiqua" w:cs="Tahoma"/>
          <w:i/>
          <w:sz w:val="24"/>
          <w:szCs w:val="24"/>
        </w:rPr>
        <w:t>non trovano applicazione le disposizioni adottate ai sensi dell'art. 1 comma 5 della legge 190/2012, ove la dimensione dell'ente risulti incompatibile con la rotazione dell'incarico dirigenziale</w:t>
      </w:r>
      <w:r w:rsidRPr="00467793">
        <w:rPr>
          <w:rFonts w:ascii="Book Antiqua" w:hAnsi="Book Antiqua" w:cs="Tahoma"/>
          <w:sz w:val="24"/>
          <w:szCs w:val="24"/>
        </w:rPr>
        <w:t xml:space="preserve">”. </w:t>
      </w:r>
    </w:p>
    <w:p w14:paraId="4B344553" w14:textId="77777777" w:rsidR="006A68C0" w:rsidRPr="00467793" w:rsidRDefault="006A68C0" w:rsidP="006A68C0">
      <w:pPr>
        <w:spacing w:before="120"/>
        <w:jc w:val="both"/>
        <w:rPr>
          <w:rFonts w:ascii="Book Antiqua" w:hAnsi="Book Antiqua" w:cs="Tahoma"/>
          <w:sz w:val="24"/>
          <w:szCs w:val="24"/>
        </w:rPr>
      </w:pPr>
      <w:r w:rsidRPr="00467793">
        <w:rPr>
          <w:rFonts w:ascii="Book Antiqua" w:hAnsi="Book Antiqua" w:cs="Tahoma"/>
          <w:sz w:val="24"/>
          <w:szCs w:val="24"/>
        </w:rPr>
        <w:t xml:space="preserve">In sostanza, la legge consente di evitare la rotazione dei dirigenti/funzionari negli enti dove ciò non sia possibile per </w:t>
      </w:r>
      <w:r w:rsidRPr="00467793">
        <w:rPr>
          <w:rFonts w:ascii="Book Antiqua" w:hAnsi="Book Antiqua" w:cs="Tahoma"/>
          <w:i/>
          <w:sz w:val="24"/>
          <w:szCs w:val="24"/>
        </w:rPr>
        <w:t>sostanziale infungibilità</w:t>
      </w:r>
      <w:r w:rsidRPr="00467793">
        <w:rPr>
          <w:rFonts w:ascii="Book Antiqua" w:hAnsi="Book Antiqua" w:cs="Tahoma"/>
          <w:sz w:val="24"/>
          <w:szCs w:val="24"/>
        </w:rPr>
        <w:t xml:space="preserve"> delle figure presenti in dotazione organica. </w:t>
      </w:r>
    </w:p>
    <w:p w14:paraId="2F545D77" w14:textId="77777777" w:rsidR="006A68C0" w:rsidRPr="00467793" w:rsidRDefault="006A68C0" w:rsidP="006A68C0">
      <w:pPr>
        <w:pStyle w:val="Corpotesto"/>
        <w:spacing w:before="120"/>
        <w:jc w:val="both"/>
        <w:rPr>
          <w:rFonts w:ascii="Book Antiqua" w:hAnsi="Book Antiqua"/>
          <w:bCs/>
          <w:sz w:val="24"/>
        </w:rPr>
      </w:pPr>
      <w:r w:rsidRPr="00467793">
        <w:rPr>
          <w:rFonts w:ascii="Book Antiqua" w:hAnsi="Book Antiqua"/>
          <w:bCs/>
          <w:sz w:val="24"/>
        </w:rPr>
        <w:t xml:space="preserve">In ogni caso l’amministrazione attiverà ogni iniziativa utile (gestioni associate, mobilità, comando, ecc.) per assicurare l’attuazione della misura. </w:t>
      </w:r>
    </w:p>
    <w:p w14:paraId="57064B6B" w14:textId="27882070" w:rsidR="006A68C0" w:rsidRDefault="006A68C0" w:rsidP="00983A36">
      <w:pPr>
        <w:spacing w:before="120" w:after="0" w:line="240" w:lineRule="auto"/>
        <w:jc w:val="both"/>
        <w:rPr>
          <w:rFonts w:ascii="Book Antiqua" w:hAnsi="Book Antiqua" w:cs="Tahoma"/>
          <w:bCs/>
          <w:sz w:val="24"/>
          <w:szCs w:val="24"/>
        </w:rPr>
      </w:pPr>
    </w:p>
    <w:p w14:paraId="770253D5" w14:textId="3A18686B" w:rsidR="00642026" w:rsidRPr="00983A36" w:rsidRDefault="00642026" w:rsidP="00983A36">
      <w:pPr>
        <w:spacing w:before="120" w:after="0" w:line="240" w:lineRule="auto"/>
        <w:jc w:val="both"/>
        <w:rPr>
          <w:rFonts w:ascii="Book Antiqua" w:hAnsi="Book Antiqua" w:cs="Tahoma"/>
          <w:bCs/>
          <w:sz w:val="24"/>
          <w:szCs w:val="24"/>
        </w:rPr>
      </w:pPr>
      <w:r w:rsidRPr="00983A36">
        <w:rPr>
          <w:rFonts w:ascii="Book Antiqua" w:hAnsi="Book Antiqua" w:cs="Tahoma"/>
          <w:b/>
          <w:bCs/>
          <w:sz w:val="24"/>
          <w:szCs w:val="24"/>
          <w:u w:val="single"/>
        </w:rPr>
        <w:t>Rotazione straordinaria</w:t>
      </w:r>
      <w:r w:rsidRPr="00983A36">
        <w:rPr>
          <w:rFonts w:ascii="Book Antiqua" w:hAnsi="Book Antiqua" w:cs="Tahoma"/>
          <w:b/>
          <w:bCs/>
          <w:sz w:val="24"/>
          <w:szCs w:val="24"/>
        </w:rPr>
        <w:t xml:space="preserve">: </w:t>
      </w:r>
      <w:r w:rsidRPr="00983A36">
        <w:rPr>
          <w:rFonts w:ascii="Book Antiqua" w:hAnsi="Book Antiqua" w:cs="Tahoma"/>
          <w:bCs/>
          <w:sz w:val="24"/>
          <w:szCs w:val="24"/>
        </w:rPr>
        <w:t xml:space="preserve">è prevista dall’art. 16 del d.lgs. 165/2001 e smi per i dipendenti nei confronti dei quali siano avviati </w:t>
      </w:r>
      <w:r w:rsidRPr="00983A36">
        <w:rPr>
          <w:rFonts w:ascii="Book Antiqua" w:hAnsi="Book Antiqua" w:cs="Tahoma"/>
          <w:sz w:val="24"/>
          <w:szCs w:val="24"/>
        </w:rPr>
        <w:t xml:space="preserve">procedimenti penali o disciplinari per condotte di natura corruttiva. </w:t>
      </w:r>
    </w:p>
    <w:p w14:paraId="449EBB13" w14:textId="6517E865"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L’ANAC ha riscontrato numerose criticità nell’applicazione della rotazione straordinaria. Spesso le amministrazioni, avuta formale notizia di procedimenti penali di natura corruttiva, non sempre procedono alla rotazione assegnando il dipendente ad altro ufficio o servizio. In casi frequenti, la misura è stata attivata solo successivamente all’impulso dell’Autorità.</w:t>
      </w:r>
    </w:p>
    <w:p w14:paraId="21652545"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Allo scopo di superare tali criticità, l’Autorità ha formulato le “Linee guida in materia di applicazione della misura della rotazione straordinaria” (deliberazione n. 215 del 26/3/2019). </w:t>
      </w:r>
    </w:p>
    <w:p w14:paraId="40539F35"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Le Linee guida stabiliscono per quali reati sia da “ritenersi obbligatoria l’adozione di un provvedimento motivato con il quale [venga] valutata la condotta corruttiva del dipendente ed eventualmente disposta la rotazione straordinaria” e, per quali ipotesi delittuose, sia da ritenersi solo facoltativa (deliberazione 215/2019, Paragrafo 3.3, pag. 16).  </w:t>
      </w:r>
    </w:p>
    <w:p w14:paraId="630F979B"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L’Autorità considera obbligatoria la valutazione della condotta “corruttiva” del dipendente, nel caso dei delitti di concussione, corruzione per l’esercizio della funzione, per atti contrari ai doveri d’ufficio e in atti giudiziari, istigazione alla corruzione, induzione indebita a dare o promettere utilità, traffico di influenze illecite, turbata libertà degli incanti e della scelta del contraente (per completezza, Codice penale, artt. 317, 318, 319, 319-bis, 319-ter, 319-quater, 320, 321, 322, 322-bis, 346-bis, 353 e 353- bis).  </w:t>
      </w:r>
    </w:p>
    <w:p w14:paraId="68380FF7"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L’adozione del provvedimento è solo facoltativa nel caso di procedimenti penali avviati per tutti gli altri reati contro la pubblica amministrazione, di cui al Capo I, del Titolo II, del Libro secondo del Codice Penale, rilevanti ai fini delle inconferibilità ai sensi dell’art. 3 del d.lgs.  39/2013, dell’art. 35-bis del d.lgs. 165/2001 e del d.lgs. 235/2012.</w:t>
      </w:r>
    </w:p>
    <w:p w14:paraId="1AFDD028"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Le Linee guida precisano come il carattere fondamentale della rotazione straordinaria sia la sua immediatezza. “Si tratta di valutare se rimuovere dall’ufficio un dipendente che, con la sua presenza, pregiudica l’immagine di imparzialità dell’amministrazione e di darne adeguata motivazione con un provvedimento”. </w:t>
      </w:r>
    </w:p>
    <w:p w14:paraId="16275258"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Pertanto, secondo l’Autorità, “non appena venuta a conoscenza dell’avvio del procedimento penale, l’amministrazione, nei casi di obbligatorietà, adotta il provvedimento”. La motivazione del provvedimento deve riguardare “in primo luogo la valutazione dell’</w:t>
      </w:r>
      <w:r w:rsidRPr="00983A36">
        <w:rPr>
          <w:rFonts w:ascii="Book Antiqua" w:hAnsi="Book Antiqua" w:cs="Tahoma"/>
          <w:bCs/>
          <w:i/>
          <w:iCs/>
          <w:sz w:val="24"/>
          <w:szCs w:val="24"/>
        </w:rPr>
        <w:t>an</w:t>
      </w:r>
      <w:r w:rsidRPr="00983A36">
        <w:rPr>
          <w:rFonts w:ascii="Book Antiqua" w:hAnsi="Book Antiqua" w:cs="Tahoma"/>
          <w:bCs/>
          <w:sz w:val="24"/>
          <w:szCs w:val="24"/>
        </w:rPr>
        <w:t xml:space="preserve"> della decisione e, in secondo luogo, la scelta dell’ufficio cui il dipendente viene destinato” (deliberazione 215/2019, Paragrafo 3.4, pag. 18).</w:t>
      </w:r>
    </w:p>
    <w:p w14:paraId="7D8EBC34"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La rotazione straordinaria, pertanto, consiste in “un provvedimento dell’amministrazione, adeguatamente motivato, con il quale viene stabilito che la condotta corruttiva imputata [possa] pregiudicare l’immagine di imparzialità dell’amministrazione e con il quale viene individuato il diverso ufficio al quale il dipendente viene trasferito”. In analogia con la legge 97/2001 (art. 3), l’Autorità considera che “il trasferimento possa avvenire con un trasferimento di sede o con una attribuzione di diverso incarico nella stessa sede dell’amministrazione” (deliberazione 215/2019, Paragrafo 3.5).</w:t>
      </w:r>
    </w:p>
    <w:p w14:paraId="67D7069B"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 lettera l-quater), dell’art. 16 comma 1, del d.lgs. 165/2001 e smi, contempla anche l’ipotesi di applicazione della rotazione straordinaria nel caso di procedimenti disciplinari sempreché siano correlati a “condotte di natura corruttiva”. La norma non specifica quali comportamenti, perseguiti in sede disciplinare (e non dal Giudice penale), comportino l’applicazione della misura. </w:t>
      </w:r>
    </w:p>
    <w:p w14:paraId="3F2561EB"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“In presenza di questa lacuna e considerata la delicatezza della materia, che ha consigliato un forte restrizione dei reati penali presupposto”, l’Autorità ha ritenuto che i procedimenti disciplinari rilevanti siano quelli avviati per i comportamenti che integrano le fattispecie di reato sopra elencate per le quali, nel caso di azione penale, la rotazione sarebbe obbligatoria (deliberazione 215/2019, Paragrafo 3.13).</w:t>
      </w:r>
    </w:p>
    <w:p w14:paraId="182A46A5"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“Nelle more dell’accertamento in sede disciplinare, tali fatti rilevano per la loro attitudine a compromettere l’immagine di imparzialità dell’amministrazione e giustificano il trasferimento, naturalmente anch’esso temporaneo, ad altro ufficio”.</w:t>
      </w:r>
    </w:p>
    <w:p w14:paraId="28E4EC5A"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L’art. 16 del d.lgs. 165/2001 non specifica nulla circa la durata del provvedimento. </w:t>
      </w:r>
    </w:p>
    <w:p w14:paraId="714C0C50"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 xml:space="preserve">L’Autorità ritiene che dovendo “coprire la fase che va dall’avvio del procedimento all’eventuale decreto di rinvio a giudizio”, il termine entro il quale il provvedimento “perde efficacia dovrebbe esser più breve dei cinque anni” previsti, invece, dalla legge 97/2001.  </w:t>
      </w:r>
    </w:p>
    <w:p w14:paraId="0D814E2E" w14:textId="77777777" w:rsidR="00983A36" w:rsidRPr="00983A36" w:rsidRDefault="00983A36" w:rsidP="00983A36">
      <w:pPr>
        <w:spacing w:before="120" w:after="0" w:line="240" w:lineRule="auto"/>
        <w:jc w:val="both"/>
        <w:rPr>
          <w:rFonts w:ascii="Book Antiqua" w:hAnsi="Book Antiqua" w:cs="Tahoma"/>
          <w:bCs/>
          <w:sz w:val="24"/>
          <w:szCs w:val="24"/>
        </w:rPr>
      </w:pPr>
      <w:r w:rsidRPr="00983A36">
        <w:rPr>
          <w:rFonts w:ascii="Book Antiqua" w:hAnsi="Book Antiqua" w:cs="Tahoma"/>
          <w:bCs/>
          <w:sz w:val="24"/>
          <w:szCs w:val="24"/>
        </w:rPr>
        <w:t>In assenza della disposizione di legge, la lacuna potrebbe essere colmata dal regolamento sull’organizzazione degli uffici, “fissando il termine di due anni, decorso il quale, in assenza di rinvio a giudizio, il provvedimento perde la sua efficacia”. In mancanza di norme regolamentari, “l’amministrazione provvederà caso per caso, adeguatamente motivando sulla durata della misura” (deliberazione 215/2019, Paragrafo 3.6).</w:t>
      </w:r>
    </w:p>
    <w:p w14:paraId="60ED79E1" w14:textId="77777777" w:rsidR="002403BB" w:rsidRPr="00F86A27" w:rsidRDefault="002403BB" w:rsidP="002403BB">
      <w:pPr>
        <w:pStyle w:val="Corpotesto"/>
        <w:spacing w:before="120"/>
        <w:jc w:val="both"/>
        <w:rPr>
          <w:rFonts w:ascii="Book Antiqua" w:hAnsi="Book Antiqua"/>
          <w:bCs/>
          <w:sz w:val="24"/>
        </w:rPr>
      </w:pPr>
    </w:p>
    <w:p w14:paraId="11699DE2" w14:textId="4F5CD440" w:rsidR="002403BB" w:rsidRPr="00467793" w:rsidRDefault="009B420E" w:rsidP="00376912">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47" w:name="_Toc87523820"/>
      <w:r w:rsidRPr="00467793">
        <w:rPr>
          <w:rFonts w:ascii="Book Antiqua" w:hAnsi="Book Antiqua"/>
          <w:sz w:val="24"/>
          <w:szCs w:val="24"/>
        </w:rPr>
        <w:t>La clausola compromissoria nei contratti d’appalto e concessione</w:t>
      </w:r>
      <w:bookmarkEnd w:id="47"/>
    </w:p>
    <w:p w14:paraId="32E322D8" w14:textId="1969979F" w:rsidR="00A55968" w:rsidRPr="00467793" w:rsidRDefault="002403BB" w:rsidP="0077584B">
      <w:pPr>
        <w:pStyle w:val="Corpotesto"/>
        <w:spacing w:before="120"/>
        <w:jc w:val="both"/>
        <w:rPr>
          <w:rFonts w:ascii="Book Antiqua" w:hAnsi="Book Antiqua"/>
          <w:bCs/>
          <w:sz w:val="24"/>
        </w:rPr>
      </w:pPr>
      <w:r w:rsidRPr="00467793">
        <w:rPr>
          <w:rFonts w:ascii="Book Antiqua" w:hAnsi="Book Antiqua"/>
          <w:bCs/>
          <w:sz w:val="24"/>
        </w:rPr>
        <w:t>L’ente applica, per ogni ipotesi contrattuale, in modo puntuale le prescrizioni del</w:t>
      </w:r>
      <w:r w:rsidR="00BB22A9" w:rsidRPr="00467793">
        <w:rPr>
          <w:rFonts w:ascii="Book Antiqua" w:hAnsi="Book Antiqua"/>
          <w:bCs/>
          <w:sz w:val="24"/>
        </w:rPr>
        <w:t>l'art.</w:t>
      </w:r>
      <w:r w:rsidRPr="00467793">
        <w:rPr>
          <w:rFonts w:ascii="Book Antiqua" w:hAnsi="Book Antiqua"/>
          <w:bCs/>
          <w:sz w:val="24"/>
        </w:rPr>
        <w:t xml:space="preserve"> 209 del Codice dei contratti pubblici, in merito all’arbitrato.</w:t>
      </w:r>
      <w:r w:rsidR="00A55968" w:rsidRPr="00467793">
        <w:rPr>
          <w:rFonts w:ascii="Book Antiqua" w:hAnsi="Book Antiqua"/>
          <w:bCs/>
          <w:sz w:val="24"/>
        </w:rPr>
        <w:t xml:space="preserve"> Pertanto, le controversie su diritti soggettivi, derivanti dall'esecuzione dei contratti pubblici relativi a lavori, servizi, forniture, concorsi di progettazione e di idee, comprese quelle conseguenti al mancato raggiungimento dell'accordo bonario di cui agli artt. 205 e 206 del d.lgs. 50/2016 e smi possono essere deferite ad arbitri. </w:t>
      </w:r>
    </w:p>
    <w:p w14:paraId="7BB58412" w14:textId="1895781C" w:rsidR="002403BB" w:rsidRPr="00493647" w:rsidRDefault="00467793" w:rsidP="0077584B">
      <w:pPr>
        <w:pStyle w:val="Corpotesto"/>
        <w:spacing w:before="120"/>
        <w:jc w:val="both"/>
        <w:rPr>
          <w:rFonts w:ascii="Book Antiqua" w:hAnsi="Book Antiqua"/>
          <w:color w:val="FF0000"/>
          <w:sz w:val="24"/>
        </w:rPr>
      </w:pPr>
      <w:r>
        <w:rPr>
          <w:rFonts w:ascii="Book Antiqua" w:hAnsi="Book Antiqua"/>
          <w:i/>
          <w:iCs/>
          <w:color w:val="FF0000"/>
          <w:sz w:val="24"/>
        </w:rPr>
        <w:t xml:space="preserve"> </w:t>
      </w:r>
    </w:p>
    <w:p w14:paraId="7D989C79" w14:textId="2498742E" w:rsidR="002403BB" w:rsidRDefault="00467793" w:rsidP="0077584B">
      <w:pPr>
        <w:pStyle w:val="Corpotesto"/>
        <w:spacing w:before="120"/>
        <w:jc w:val="both"/>
        <w:rPr>
          <w:rFonts w:ascii="Book Antiqua" w:hAnsi="Book Antiqua"/>
          <w:bCs/>
          <w:color w:val="FF0000"/>
          <w:sz w:val="24"/>
        </w:rPr>
      </w:pPr>
      <w:r>
        <w:rPr>
          <w:rFonts w:ascii="Book Antiqua" w:hAnsi="Book Antiqua"/>
          <w:bCs/>
          <w:color w:val="FF0000"/>
          <w:sz w:val="24"/>
        </w:rPr>
        <w:t xml:space="preserve"> </w:t>
      </w:r>
    </w:p>
    <w:p w14:paraId="62B7CA90" w14:textId="77777777" w:rsidR="002403BB" w:rsidRPr="00F86A27" w:rsidRDefault="002403BB" w:rsidP="002403BB">
      <w:pPr>
        <w:pStyle w:val="Corpotesto"/>
        <w:spacing w:before="120"/>
        <w:jc w:val="both"/>
        <w:rPr>
          <w:rFonts w:ascii="Book Antiqua" w:hAnsi="Book Antiqua"/>
          <w:b/>
          <w:bCs/>
          <w:color w:val="FF0000"/>
          <w:sz w:val="24"/>
        </w:rPr>
      </w:pPr>
    </w:p>
    <w:p w14:paraId="3FE2D2D9" w14:textId="53D8312E" w:rsidR="002403BB" w:rsidRPr="0054015C" w:rsidRDefault="0054015C" w:rsidP="00376912">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48" w:name="_Toc87523821"/>
      <w:r w:rsidRPr="0054015C">
        <w:rPr>
          <w:rFonts w:ascii="Book Antiqua" w:hAnsi="Book Antiqua"/>
          <w:sz w:val="24"/>
          <w:szCs w:val="24"/>
        </w:rPr>
        <w:t>Conflitto di interessi, inconferibilità e incompatibilità degli incarichi di dirigenti, funzionari e dipendenti</w:t>
      </w:r>
      <w:bookmarkEnd w:id="48"/>
    </w:p>
    <w:p w14:paraId="06E46797" w14:textId="07959B4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L’art. 6-bis della legge 241/1990 (aggiunto dalla legge 190/2012, art. 1, comma 41) prevede che i responsabili del procedimento, nonché i titolari degli uffici competenti ad esprimere pareri, svolgere valutazioni tecniche e atti endoprocedimentali e ad assumere i provvedimenti conclusivi, debbano astenersi in caso di “conflitto di interessi”, segnalando ogni situazione, anche solo potenziale, di conflitto.</w:t>
      </w:r>
    </w:p>
    <w:p w14:paraId="0366C208"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Il DPR 62/2013, il Codice di comportamento dei dipendenti pubblici, norma il conflitto di interessi agli artt. 6, 7 e 14. </w:t>
      </w:r>
    </w:p>
    <w:p w14:paraId="182E6CE6"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In particolare, l’art. 7, in sintonia con quanto disposto per l’astensione del Giudice dall’art. 51 del Codice di procedura civile, stabilisce che il dipendente pubblico si debba astenere sia dall’assumere decisioni, che dallo svolgere attività che possano coinvolgere interessi: </w:t>
      </w:r>
    </w:p>
    <w:p w14:paraId="48146BAD"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dello stesso dipendente;  </w:t>
      </w:r>
    </w:p>
    <w:p w14:paraId="5273A78F" w14:textId="77777777" w:rsidR="0054015C" w:rsidRPr="00B841D1" w:rsidRDefault="0054015C" w:rsidP="00376912">
      <w:pPr>
        <w:pStyle w:val="Paragrafoelenco"/>
        <w:numPr>
          <w:ilvl w:val="0"/>
          <w:numId w:val="30"/>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di suoi parenti o affini entro il secondo grado, del coniuge o di conviventi; </w:t>
      </w:r>
    </w:p>
    <w:p w14:paraId="39EFFF60" w14:textId="77777777" w:rsidR="0054015C" w:rsidRPr="00B841D1" w:rsidRDefault="0054015C" w:rsidP="00376912">
      <w:pPr>
        <w:pStyle w:val="Paragrafoelenco"/>
        <w:numPr>
          <w:ilvl w:val="0"/>
          <w:numId w:val="30"/>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di persone con le quali il dipendente abbia “rapporti di frequentazione abituale”; </w:t>
      </w:r>
    </w:p>
    <w:p w14:paraId="4724EB54" w14:textId="77777777" w:rsidR="0054015C" w:rsidRPr="00B841D1" w:rsidRDefault="0054015C" w:rsidP="00376912">
      <w:pPr>
        <w:pStyle w:val="Paragrafoelenco"/>
        <w:numPr>
          <w:ilvl w:val="0"/>
          <w:numId w:val="30"/>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di soggetti od organizzazioni con cui il dipendente, ovvero il suo coniuge, abbia una causa pendente, ovvero rapporti di “grave inimicizia” o di credito o debito significativi; </w:t>
      </w:r>
    </w:p>
    <w:p w14:paraId="6E64CD1B" w14:textId="77777777" w:rsidR="0054015C" w:rsidRPr="00B841D1" w:rsidRDefault="0054015C" w:rsidP="00376912">
      <w:pPr>
        <w:pStyle w:val="Paragrafoelenco"/>
        <w:numPr>
          <w:ilvl w:val="0"/>
          <w:numId w:val="30"/>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di soggetti od organizzazioni di cui sia tutore, curatore, procuratore o agente; </w:t>
      </w:r>
    </w:p>
    <w:p w14:paraId="2C1D6B9D" w14:textId="77777777" w:rsidR="0054015C" w:rsidRPr="00B841D1" w:rsidRDefault="0054015C" w:rsidP="00376912">
      <w:pPr>
        <w:pStyle w:val="Paragrafoelenco"/>
        <w:numPr>
          <w:ilvl w:val="0"/>
          <w:numId w:val="30"/>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di enti, associazioni anche non riconosciute, comitati, società o stabilimenti di cui sia amministratore o gerente o dirigente. </w:t>
      </w:r>
    </w:p>
    <w:p w14:paraId="7FB62199"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L’art. 7 prevede, poi, che il dipendente si debba sempre astenere in ogni caso in cui esistano “gravi ragioni di convenienza”. Sull'obbligo di astensione decide il responsabile dell'ufficio di appartenenza.</w:t>
      </w:r>
    </w:p>
    <w:p w14:paraId="0933FA4C"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La corretta gestione delle situazioni di conflitto di interesse è espressione dei principi costituzionali di buon andamento e imparzialità dell’azione amministrativa. La giurisprudenza ha definito il conflitto di interessi la situazione che si configura laddove decisioni, che richiederebbero imparzialità di giudizio, sono adottate da un pubblico funzionario che vanta, anche solo potenzialmente, interessi privati che sono in contrasto con l’interesse pubblico che lo stesso funzionario dovrebbe curare.  </w:t>
      </w:r>
    </w:p>
    <w:p w14:paraId="2A15F813"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L’interesse privato, in contrasto con l’interesse pubblico, può essere di natura finanziaria, economica, patrimoniale o altro, derivare da particolari legami di parentela, affinità, convivenza o frequentazione abituale con i soggetti destinatari dell’azione amministrativa. Il conflitto può riguardare interessi di qualsiasi natura, non necessariamente di tipo economico patrimoniale, come quelli derivanti dall'intento di voler assecondare pressioni politiche, sindacali o dei superiori gerarchici (art. 6, comma 2, DPR 62/2013). </w:t>
      </w:r>
    </w:p>
    <w:p w14:paraId="27DAA8CD" w14:textId="77777777" w:rsidR="0054015C" w:rsidRPr="00B841D1" w:rsidRDefault="0054015C" w:rsidP="0054015C">
      <w:pPr>
        <w:spacing w:before="120" w:after="0" w:line="240" w:lineRule="auto"/>
        <w:jc w:val="both"/>
        <w:rPr>
          <w:rFonts w:ascii="Book Antiqua" w:hAnsi="Book Antiqua"/>
          <w:b/>
          <w:bCs/>
          <w:sz w:val="24"/>
          <w:szCs w:val="24"/>
          <w:shd w:val="clear" w:color="auto" w:fill="FFFFFF"/>
        </w:rPr>
      </w:pPr>
      <w:r w:rsidRPr="00B841D1">
        <w:rPr>
          <w:rFonts w:ascii="Book Antiqua" w:hAnsi="Book Antiqua"/>
          <w:b/>
          <w:bCs/>
          <w:sz w:val="24"/>
          <w:szCs w:val="24"/>
          <w:shd w:val="clear" w:color="auto" w:fill="FFFFFF"/>
        </w:rPr>
        <w:t>Ogni qual volta si configurino le descritte situazioni di conflitto di interessi, il dipendente è tenuto a darne tempestivamente comunicazione al responsabile dell’ufficio di appartenenza, il quale valuterà, nel caso concreto, l’eventuale sussistenza del contrasto tra l’interesse privato ed il bene pubblico.</w:t>
      </w:r>
    </w:p>
    <w:p w14:paraId="7F74A194" w14:textId="4EA5843C"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Il DPR 62/2013, poi, prevede un’ulteriore ipotesi di conflitto di interessi all’art. 14 rubricato “Contratti ed altri atti negoziali”. L’art. 14, che costituisce è una sorta di specificazione della previsione di carattere generale di cui all’art. 7 sopra citato, prevede l’obbligo di astensione del dipendente nell’ipotesi in cui l’amministrazione stipuli contratti di appalto, fornitura, servizio, finanziamento, assicurazione: </w:t>
      </w:r>
    </w:p>
    <w:p w14:paraId="3867B575" w14:textId="77777777" w:rsidR="0054015C" w:rsidRPr="00B841D1" w:rsidRDefault="0054015C" w:rsidP="00376912">
      <w:pPr>
        <w:pStyle w:val="Paragrafoelenco"/>
        <w:numPr>
          <w:ilvl w:val="0"/>
          <w:numId w:val="31"/>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con operatori economici con i quali anche il dipendente abbia stipulato a sua volta contratti a titolo privato, ma fatta eccezione per i contratti stipulati con “moduli o formulari” di cui all’art. 1342 del Codice civile (quindi, rimangono esclusi tutti i contratti delle utenze - acqua, energia elettrica, gas, ecc. - bancari e assicurativi); </w:t>
      </w:r>
    </w:p>
    <w:p w14:paraId="7DA92BBB" w14:textId="77777777" w:rsidR="0054015C" w:rsidRPr="00B841D1" w:rsidRDefault="0054015C" w:rsidP="00376912">
      <w:pPr>
        <w:pStyle w:val="Paragrafoelenco"/>
        <w:numPr>
          <w:ilvl w:val="0"/>
          <w:numId w:val="31"/>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con imprese dalle quali il dipendente abbia ricevuto “altre utilità”, nel biennio precedente. </w:t>
      </w:r>
    </w:p>
    <w:p w14:paraId="5DFFAA28" w14:textId="77777777"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Nelle ipotesi contemplate dall’art. 14, il dipendente: </w:t>
      </w:r>
    </w:p>
    <w:p w14:paraId="342F98DF" w14:textId="77777777" w:rsidR="0054015C" w:rsidRPr="00B841D1" w:rsidRDefault="0054015C" w:rsidP="00376912">
      <w:pPr>
        <w:pStyle w:val="Paragrafoelenco"/>
        <w:numPr>
          <w:ilvl w:val="0"/>
          <w:numId w:val="32"/>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deve astenersi dal partecipare all'adozione delle decisioni ed alle attività relative all'esecuzione del contratto; </w:t>
      </w:r>
    </w:p>
    <w:p w14:paraId="210882C6" w14:textId="77777777" w:rsidR="0054015C" w:rsidRPr="00B841D1" w:rsidRDefault="0054015C" w:rsidP="00376912">
      <w:pPr>
        <w:pStyle w:val="Paragrafoelenco"/>
        <w:numPr>
          <w:ilvl w:val="0"/>
          <w:numId w:val="32"/>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deve redigere un “verbale scritto di tale astensione da conservare agli atti dell'ufficio” (art. 14, comma 2, ultimo paragrafo). </w:t>
      </w:r>
    </w:p>
    <w:p w14:paraId="5E8D9EA6" w14:textId="4B5ADE0E" w:rsidR="0054015C" w:rsidRP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L’art. 14 sembrerebbe configurare una fattispecie di conflitto di interessi rilevabile in via automatica. Ciò nonostante, </w:t>
      </w:r>
      <w:r w:rsidRPr="00B841D1">
        <w:rPr>
          <w:rFonts w:ascii="Book Antiqua" w:hAnsi="Book Antiqua"/>
          <w:b/>
          <w:bCs/>
          <w:sz w:val="24"/>
          <w:szCs w:val="24"/>
          <w:shd w:val="clear" w:color="auto" w:fill="FFFFFF"/>
        </w:rPr>
        <w:t xml:space="preserve">l’Autorità ritiene opportuno che il dipendente comunichi detta situazione al dirigente o al superiore gerarchico che si pronuncerà sull’astensione in conformità a quanto previsto all’art. 7 del DPR 62/2013 </w:t>
      </w:r>
      <w:r w:rsidRPr="0054015C">
        <w:rPr>
          <w:rFonts w:ascii="Book Antiqua" w:hAnsi="Book Antiqua"/>
          <w:sz w:val="24"/>
          <w:szCs w:val="24"/>
          <w:shd w:val="clear" w:color="auto" w:fill="FFFFFF"/>
        </w:rPr>
        <w:t xml:space="preserve">(ANAC, delib. 13/11/2019 n. 1064, PNA 2019, pag. 49). </w:t>
      </w:r>
    </w:p>
    <w:p w14:paraId="7A0C3366" w14:textId="5530CCA9" w:rsidR="0054015C" w:rsidRDefault="0054015C" w:rsidP="0054015C">
      <w:pPr>
        <w:spacing w:before="120" w:after="0" w:line="240" w:lineRule="auto"/>
        <w:jc w:val="both"/>
        <w:rPr>
          <w:rFonts w:ascii="Book Antiqua" w:hAnsi="Book Antiqua"/>
          <w:sz w:val="24"/>
          <w:szCs w:val="24"/>
          <w:shd w:val="clear" w:color="auto" w:fill="FFFFFF"/>
        </w:rPr>
      </w:pPr>
      <w:r w:rsidRPr="0054015C">
        <w:rPr>
          <w:rFonts w:ascii="Book Antiqua" w:hAnsi="Book Antiqua"/>
          <w:sz w:val="24"/>
          <w:szCs w:val="24"/>
          <w:shd w:val="clear" w:color="auto" w:fill="FFFFFF"/>
        </w:rPr>
        <w:t xml:space="preserve">In ogni caso, il dipendente che concluda accordi o negozi, ovvero stipuli contratti a titolo privato con persone fisiche o giuridiche con le quali, nel biennio precedente, abbia concluso contratti di appalto, fornitura, servizio, finanziamento, assicurazione, per conto dell'amministrazione, deve informarne il proprio dirigente.  L’onere di comunicazione, che non si applica ai contratti delle “utenze” di cui all’art. 1342 del Codice civile, è assolto in forma scritta. </w:t>
      </w:r>
    </w:p>
    <w:p w14:paraId="4473C798" w14:textId="77777777" w:rsidR="00B841D1" w:rsidRPr="00B841D1" w:rsidRDefault="00B841D1" w:rsidP="00B841D1">
      <w:pPr>
        <w:spacing w:before="120" w:after="0" w:line="240" w:lineRule="auto"/>
        <w:jc w:val="both"/>
        <w:rPr>
          <w:rFonts w:ascii="Book Antiqua" w:hAnsi="Book Antiqua"/>
          <w:b/>
          <w:bCs/>
          <w:sz w:val="24"/>
          <w:szCs w:val="24"/>
          <w:shd w:val="clear" w:color="auto" w:fill="FFFFFF"/>
        </w:rPr>
      </w:pPr>
      <w:r w:rsidRPr="00B841D1">
        <w:rPr>
          <w:rFonts w:ascii="Book Antiqua" w:hAnsi="Book Antiqua"/>
          <w:b/>
          <w:bCs/>
          <w:sz w:val="24"/>
          <w:szCs w:val="24"/>
          <w:shd w:val="clear" w:color="auto" w:fill="FFFFFF"/>
        </w:rPr>
        <w:t xml:space="preserve">All’atto dell’assegnazione all’ufficio, il dipendente pubblico ha il dovere di dichiarare l’insussistenza di situazioni di conflitto di interessi. </w:t>
      </w:r>
    </w:p>
    <w:p w14:paraId="28BCE10C"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b/>
          <w:bCs/>
          <w:sz w:val="24"/>
          <w:szCs w:val="24"/>
          <w:shd w:val="clear" w:color="auto" w:fill="FFFFFF"/>
        </w:rPr>
        <w:t>Deve informare per iscritto il dirigente di tutti i rapporti, diretti o indiretti, di collaborazione con soggetti privati, in qualunque modo retribuiti, che lo stesso abbia in essere o abbia avuto negli ultimi tre anni</w:t>
      </w:r>
      <w:r w:rsidRPr="00B841D1">
        <w:rPr>
          <w:rFonts w:ascii="Book Antiqua" w:hAnsi="Book Antiqua"/>
          <w:sz w:val="24"/>
          <w:szCs w:val="24"/>
          <w:shd w:val="clear" w:color="auto" w:fill="FFFFFF"/>
        </w:rPr>
        <w:t xml:space="preserve">. </w:t>
      </w:r>
    </w:p>
    <w:p w14:paraId="71124021" w14:textId="77777777" w:rsidR="00B841D1" w:rsidRPr="00B841D1" w:rsidRDefault="00B841D1" w:rsidP="00B841D1">
      <w:pPr>
        <w:spacing w:before="120" w:after="0" w:line="240" w:lineRule="auto"/>
        <w:jc w:val="both"/>
        <w:rPr>
          <w:rFonts w:ascii="Verdana" w:hAnsi="Verdana"/>
          <w:sz w:val="18"/>
          <w:szCs w:val="18"/>
        </w:rPr>
      </w:pPr>
      <w:r w:rsidRPr="00B841D1">
        <w:rPr>
          <w:rFonts w:ascii="Book Antiqua" w:hAnsi="Book Antiqua"/>
          <w:sz w:val="24"/>
          <w:szCs w:val="24"/>
          <w:shd w:val="clear" w:color="auto" w:fill="FFFFFF"/>
        </w:rPr>
        <w:t xml:space="preserve">La suddetta comunicazione deve precisare: </w:t>
      </w:r>
    </w:p>
    <w:p w14:paraId="643329B9" w14:textId="77777777" w:rsidR="00B841D1" w:rsidRPr="00B841D1" w:rsidRDefault="00B841D1" w:rsidP="00376912">
      <w:pPr>
        <w:pStyle w:val="Paragrafoelenco"/>
        <w:numPr>
          <w:ilvl w:val="0"/>
          <w:numId w:val="33"/>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se il dipendente personalmente, o suoi parenti, o affini entro il secondo grado, il suo coniuge o il convivente abbiano ancora rapporti finanziari con il soggetto con cui ha avuto i predetti rapporti di collaborazione;</w:t>
      </w:r>
    </w:p>
    <w:p w14:paraId="19D4823D" w14:textId="77777777" w:rsidR="00B841D1" w:rsidRPr="00B841D1" w:rsidRDefault="00B841D1" w:rsidP="00376912">
      <w:pPr>
        <w:pStyle w:val="Paragrafoelenco"/>
        <w:numPr>
          <w:ilvl w:val="0"/>
          <w:numId w:val="33"/>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e se tali rapporti siano intercorsi, o intercorrano tuttora, con soggetti che abbiano interessi in attività o decisioni inerenti all'ufficio, limitatamente alle pratiche a lui affidate.</w:t>
      </w:r>
    </w:p>
    <w:p w14:paraId="08952472"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Il dipendente, inoltre, </w:t>
      </w:r>
      <w:r w:rsidRPr="00B841D1">
        <w:rPr>
          <w:rFonts w:ascii="Book Antiqua" w:hAnsi="Book Antiqua"/>
          <w:b/>
          <w:bCs/>
          <w:sz w:val="24"/>
          <w:szCs w:val="24"/>
          <w:shd w:val="clear" w:color="auto" w:fill="FFFFFF"/>
        </w:rPr>
        <w:t>ha l’obbligo di tenere aggiornata l’amministrazione sulla sopravvenienza di eventuali situazioni di conflitto di interessi</w:t>
      </w:r>
      <w:r w:rsidRPr="00B841D1">
        <w:rPr>
          <w:rFonts w:ascii="Book Antiqua" w:hAnsi="Book Antiqua"/>
          <w:sz w:val="24"/>
          <w:szCs w:val="24"/>
          <w:shd w:val="clear" w:color="auto" w:fill="FFFFFF"/>
        </w:rPr>
        <w:t>.</w:t>
      </w:r>
    </w:p>
    <w:p w14:paraId="5CA3EB6D"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Qualora il dipendente si trovi in una situazione di conflitto di interessi, anche solo potenziale, deve segnalarlo tempestivamente al dirigente o al superiore gerarchico o, in assenza di quest’ultimo, all’organo di indirizzo. </w:t>
      </w:r>
    </w:p>
    <w:p w14:paraId="178B8F6A"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Questi, esaminate le circostanze, valuteranno se la situazione rilevata realizzi un conflitto di interessi che leda l’imparzialità dell’agire amministrativo. In caso affermativo, ne daranno comunicazione al dipendente. </w:t>
      </w:r>
    </w:p>
    <w:p w14:paraId="60098EAD"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La violazione degli obblighi di comunicazione ed astensione integra comportamenti contrari ai doveri d’ufficio e, pertanto, è fonte di responsabilità disciplinare, fatte salve eventuali ulteriori responsabilità civili, penali, contabili o amministrative. Pertanto, le attività di prevenzione, verifica e applicazione delle sanzioni sono a carico della singola amministrazione. </w:t>
      </w:r>
    </w:p>
    <w:p w14:paraId="69B37363"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In tale materia, l’Autorità non dispone di specifici poteri di intervento e sanzionatori. L’ANAC è chiamata a svolgere una funzione di supporto nell’interpretazione della normativa in forza della quale l’Autorità ha prodotto atti di valenza generale e linee guida. </w:t>
      </w:r>
    </w:p>
    <w:p w14:paraId="245E966D" w14:textId="77777777" w:rsidR="00B841D1" w:rsidRPr="00B841D1" w:rsidRDefault="00B841D1" w:rsidP="00B841D1">
      <w:p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L’Autorità ha raccomandato alle amministrazioni di prevedere nel PTPCT, tra le misure di prevenzione della corruzione, una specifica procedura di rilevazione e analisi delle situazioni di conflitto di interesse, potenziale o reale, quali ad esempio: </w:t>
      </w:r>
    </w:p>
    <w:p w14:paraId="5BBD97EE" w14:textId="77777777" w:rsidR="00B841D1" w:rsidRPr="00B841D1" w:rsidRDefault="00B841D1" w:rsidP="00376912">
      <w:pPr>
        <w:pStyle w:val="Paragrafoelenco"/>
        <w:numPr>
          <w:ilvl w:val="0"/>
          <w:numId w:val="34"/>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 xml:space="preserve">acquisire e conservare le dichiarazioni di insussistenza di situazioni di conflitto di interessi da parte dei dipendenti al momento dell’assegnazione all’ufficio, o della nomina a RUP; </w:t>
      </w:r>
    </w:p>
    <w:p w14:paraId="137A787B" w14:textId="77777777" w:rsidR="00B841D1" w:rsidRPr="00B841D1" w:rsidRDefault="00B841D1" w:rsidP="00376912">
      <w:pPr>
        <w:pStyle w:val="Paragrafoelenco"/>
        <w:numPr>
          <w:ilvl w:val="0"/>
          <w:numId w:val="34"/>
        </w:numPr>
        <w:spacing w:before="120" w:after="0" w:line="240" w:lineRule="auto"/>
        <w:jc w:val="both"/>
        <w:rPr>
          <w:rFonts w:ascii="Book Antiqua" w:hAnsi="Book Antiqua"/>
          <w:sz w:val="24"/>
          <w:szCs w:val="24"/>
          <w:shd w:val="clear" w:color="auto" w:fill="FFFFFF"/>
        </w:rPr>
      </w:pPr>
      <w:r w:rsidRPr="00B841D1">
        <w:rPr>
          <w:rFonts w:ascii="Book Antiqua" w:hAnsi="Book Antiqua"/>
          <w:sz w:val="24"/>
          <w:szCs w:val="24"/>
          <w:shd w:val="clear" w:color="auto" w:fill="FFFFFF"/>
        </w:rPr>
        <w:t>aggiornare, con cadenza periodica, le suddette dichiarazioni, ricordando a tutti i dipendenti di comunicare tempestivamente eventuali variazioni nelle dichiarazioni già presentate, ecc. (PNA 2019-2021, Paragrafo 1.4.1).</w:t>
      </w:r>
    </w:p>
    <w:p w14:paraId="2B6BD700" w14:textId="77777777" w:rsidR="00B236FA" w:rsidRDefault="00B236FA" w:rsidP="0054015C">
      <w:pPr>
        <w:pStyle w:val="Corpotesto"/>
        <w:spacing w:before="120"/>
        <w:jc w:val="both"/>
        <w:rPr>
          <w:rFonts w:ascii="Book Antiqua" w:hAnsi="Book Antiqua"/>
          <w:bCs/>
          <w:color w:val="FF0000"/>
          <w:sz w:val="24"/>
        </w:rPr>
      </w:pPr>
    </w:p>
    <w:p w14:paraId="5FAFCD3E" w14:textId="4B237D36" w:rsidR="00B236FA" w:rsidRPr="001F4DB4" w:rsidRDefault="002403BB" w:rsidP="0077584B">
      <w:pPr>
        <w:pStyle w:val="Corpotesto"/>
        <w:spacing w:before="120"/>
        <w:jc w:val="both"/>
        <w:rPr>
          <w:rFonts w:ascii="Book Antiqua" w:hAnsi="Book Antiqua"/>
          <w:bCs/>
          <w:sz w:val="24"/>
        </w:rPr>
      </w:pPr>
      <w:r w:rsidRPr="001F4DB4">
        <w:rPr>
          <w:rFonts w:ascii="Book Antiqua" w:hAnsi="Book Antiqua"/>
          <w:bCs/>
          <w:sz w:val="24"/>
        </w:rPr>
        <w:t>L’ente applica con puntualità la esaustiva e dettagliata disciplina d</w:t>
      </w:r>
      <w:r w:rsidR="00B236FA" w:rsidRPr="001F4DB4">
        <w:rPr>
          <w:rFonts w:ascii="Book Antiqua" w:hAnsi="Book Antiqua"/>
          <w:bCs/>
          <w:sz w:val="24"/>
        </w:rPr>
        <w:t xml:space="preserve">i cui agli artt. </w:t>
      </w:r>
      <w:r w:rsidRPr="001F4DB4">
        <w:rPr>
          <w:rFonts w:ascii="Book Antiqua" w:hAnsi="Book Antiqua"/>
          <w:bCs/>
          <w:sz w:val="24"/>
        </w:rPr>
        <w:t xml:space="preserve">53 del </w:t>
      </w:r>
      <w:r w:rsidR="006E1E62" w:rsidRPr="001F4DB4">
        <w:rPr>
          <w:rFonts w:ascii="Book Antiqua" w:hAnsi="Book Antiqua"/>
          <w:bCs/>
          <w:sz w:val="24"/>
        </w:rPr>
        <w:t>d.lgs.</w:t>
      </w:r>
      <w:r w:rsidRPr="001F4DB4">
        <w:rPr>
          <w:rFonts w:ascii="Book Antiqua" w:hAnsi="Book Antiqua"/>
          <w:bCs/>
          <w:sz w:val="24"/>
        </w:rPr>
        <w:t xml:space="preserve"> 165/2001 e 60 del DPR 3/1957.  </w:t>
      </w:r>
    </w:p>
    <w:p w14:paraId="7D1C7234" w14:textId="2B607826" w:rsidR="002403BB" w:rsidRPr="001F4DB4" w:rsidRDefault="00B236FA" w:rsidP="0077584B">
      <w:pPr>
        <w:pStyle w:val="Corpotesto"/>
        <w:spacing w:before="120"/>
        <w:jc w:val="both"/>
        <w:rPr>
          <w:rFonts w:ascii="Book Antiqua" w:hAnsi="Book Antiqua"/>
          <w:bCs/>
          <w:sz w:val="24"/>
        </w:rPr>
      </w:pPr>
      <w:r w:rsidRPr="001F4DB4">
        <w:rPr>
          <w:rFonts w:ascii="Book Antiqua" w:hAnsi="Book Antiqua"/>
          <w:bCs/>
          <w:sz w:val="24"/>
        </w:rPr>
        <w:t>Inoltre, con riferimento a dirigenti e funzionari, applica puntualmente la disciplina degli</w:t>
      </w:r>
      <w:r w:rsidR="002403BB" w:rsidRPr="001F4DB4">
        <w:rPr>
          <w:rFonts w:ascii="Book Antiqua" w:hAnsi="Book Antiqua"/>
          <w:bCs/>
          <w:sz w:val="24"/>
        </w:rPr>
        <w:t xml:space="preserve"> art</w:t>
      </w:r>
      <w:r w:rsidRPr="001F4DB4">
        <w:rPr>
          <w:rFonts w:ascii="Book Antiqua" w:hAnsi="Book Antiqua"/>
          <w:bCs/>
          <w:sz w:val="24"/>
        </w:rPr>
        <w:t xml:space="preserve">t. </w:t>
      </w:r>
      <w:r w:rsidR="002403BB" w:rsidRPr="001F4DB4">
        <w:rPr>
          <w:rFonts w:ascii="Book Antiqua" w:hAnsi="Book Antiqua"/>
          <w:bCs/>
          <w:sz w:val="24"/>
        </w:rPr>
        <w:t>50</w:t>
      </w:r>
      <w:r w:rsidRPr="001F4DB4">
        <w:rPr>
          <w:rFonts w:ascii="Book Antiqua" w:hAnsi="Book Antiqua"/>
          <w:bCs/>
          <w:sz w:val="24"/>
        </w:rPr>
        <w:t>,</w:t>
      </w:r>
      <w:r w:rsidR="002403BB" w:rsidRPr="001F4DB4">
        <w:rPr>
          <w:rFonts w:ascii="Book Antiqua" w:hAnsi="Book Antiqua"/>
          <w:bCs/>
          <w:sz w:val="24"/>
        </w:rPr>
        <w:t xml:space="preserve"> comma 10, 107 e 109 del TUEL e d</w:t>
      </w:r>
      <w:r w:rsidRPr="001F4DB4">
        <w:rPr>
          <w:rFonts w:ascii="Book Antiqua" w:hAnsi="Book Antiqua"/>
          <w:bCs/>
          <w:sz w:val="24"/>
        </w:rPr>
        <w:t>e</w:t>
      </w:r>
      <w:r w:rsidR="002403BB" w:rsidRPr="001F4DB4">
        <w:rPr>
          <w:rFonts w:ascii="Book Antiqua" w:hAnsi="Book Antiqua"/>
          <w:bCs/>
          <w:sz w:val="24"/>
        </w:rPr>
        <w:t>gli art</w:t>
      </w:r>
      <w:r w:rsidRPr="001F4DB4">
        <w:rPr>
          <w:rFonts w:ascii="Book Antiqua" w:hAnsi="Book Antiqua"/>
          <w:bCs/>
          <w:sz w:val="24"/>
        </w:rPr>
        <w:t xml:space="preserve">t. </w:t>
      </w:r>
      <w:r w:rsidR="002403BB" w:rsidRPr="001F4DB4">
        <w:rPr>
          <w:rFonts w:ascii="Book Antiqua" w:hAnsi="Book Antiqua"/>
          <w:bCs/>
          <w:sz w:val="24"/>
        </w:rPr>
        <w:t xml:space="preserve">13 – 27 del </w:t>
      </w:r>
      <w:r w:rsidR="006E1E62" w:rsidRPr="001F4DB4">
        <w:rPr>
          <w:rFonts w:ascii="Book Antiqua" w:hAnsi="Book Antiqua"/>
          <w:bCs/>
          <w:sz w:val="24"/>
        </w:rPr>
        <w:t>d.lgs.</w:t>
      </w:r>
      <w:r w:rsidR="002403BB" w:rsidRPr="001F4DB4">
        <w:rPr>
          <w:rFonts w:ascii="Book Antiqua" w:hAnsi="Book Antiqua"/>
          <w:bCs/>
          <w:sz w:val="24"/>
        </w:rPr>
        <w:t xml:space="preserve"> 165/2001 e smi.  </w:t>
      </w:r>
    </w:p>
    <w:p w14:paraId="30A3DCA6" w14:textId="54C021A3" w:rsidR="00B236FA" w:rsidRPr="001F4DB4" w:rsidRDefault="00B236FA" w:rsidP="00B236FA">
      <w:pPr>
        <w:pStyle w:val="Corpotesto"/>
        <w:spacing w:before="120"/>
        <w:jc w:val="both"/>
        <w:rPr>
          <w:rFonts w:ascii="Book Antiqua" w:hAnsi="Book Antiqua"/>
          <w:bCs/>
          <w:sz w:val="24"/>
        </w:rPr>
      </w:pPr>
      <w:r w:rsidRPr="001F4DB4">
        <w:rPr>
          <w:rFonts w:ascii="Book Antiqua" w:hAnsi="Book Antiqua"/>
          <w:bCs/>
          <w:sz w:val="24"/>
        </w:rPr>
        <w:t>L</w:t>
      </w:r>
      <w:r w:rsidR="002403BB" w:rsidRPr="001F4DB4">
        <w:rPr>
          <w:rFonts w:ascii="Book Antiqua" w:hAnsi="Book Antiqua"/>
          <w:bCs/>
          <w:sz w:val="24"/>
        </w:rPr>
        <w:t xml:space="preserve">’ente applica puntualmente le disposizioni del </w:t>
      </w:r>
      <w:r w:rsidR="006E1E62" w:rsidRPr="001F4DB4">
        <w:rPr>
          <w:rFonts w:ascii="Book Antiqua" w:hAnsi="Book Antiqua"/>
          <w:bCs/>
          <w:sz w:val="24"/>
        </w:rPr>
        <w:t>d.lgs.</w:t>
      </w:r>
      <w:r w:rsidR="002403BB" w:rsidRPr="001F4DB4">
        <w:rPr>
          <w:rFonts w:ascii="Book Antiqua" w:hAnsi="Book Antiqua"/>
          <w:bCs/>
          <w:sz w:val="24"/>
        </w:rPr>
        <w:t xml:space="preserve"> 39/2013 ed in particolare </w:t>
      </w:r>
      <w:r w:rsidR="00BB22A9" w:rsidRPr="001F4DB4">
        <w:rPr>
          <w:rFonts w:ascii="Book Antiqua" w:hAnsi="Book Antiqua"/>
          <w:bCs/>
          <w:sz w:val="24"/>
        </w:rPr>
        <w:t>l'art.</w:t>
      </w:r>
      <w:r w:rsidR="002403BB" w:rsidRPr="001F4DB4">
        <w:rPr>
          <w:rFonts w:ascii="Book Antiqua" w:hAnsi="Book Antiqua"/>
          <w:bCs/>
          <w:sz w:val="24"/>
        </w:rPr>
        <w:t xml:space="preserve"> 20 rubricato: </w:t>
      </w:r>
      <w:r w:rsidR="002403BB" w:rsidRPr="001F4DB4">
        <w:rPr>
          <w:rFonts w:ascii="Book Antiqua" w:hAnsi="Book Antiqua"/>
          <w:bCs/>
          <w:i/>
          <w:sz w:val="24"/>
        </w:rPr>
        <w:t>dichiarazione sulla insussistenza di cause di inconferibilità o incompatibilità</w:t>
      </w:r>
      <w:r w:rsidR="002403BB" w:rsidRPr="001F4DB4">
        <w:rPr>
          <w:rFonts w:ascii="Book Antiqua" w:hAnsi="Book Antiqua"/>
          <w:bCs/>
          <w:sz w:val="24"/>
        </w:rPr>
        <w:t>.</w:t>
      </w:r>
    </w:p>
    <w:p w14:paraId="50AC862A" w14:textId="00448543" w:rsidR="00B236FA" w:rsidRPr="001F4DB4" w:rsidRDefault="00B236FA" w:rsidP="00B236FA">
      <w:pPr>
        <w:pStyle w:val="Corpotesto"/>
        <w:spacing w:before="120"/>
        <w:jc w:val="both"/>
        <w:rPr>
          <w:rFonts w:ascii="Book Antiqua" w:hAnsi="Book Antiqua"/>
          <w:b/>
          <w:sz w:val="24"/>
        </w:rPr>
      </w:pPr>
      <w:r w:rsidRPr="001F4DB4">
        <w:rPr>
          <w:rFonts w:ascii="Book Antiqua" w:hAnsi="Book Antiqua"/>
          <w:b/>
          <w:sz w:val="24"/>
        </w:rPr>
        <w:t xml:space="preserve">MISURA:  </w:t>
      </w:r>
    </w:p>
    <w:p w14:paraId="2745C051" w14:textId="154C3800" w:rsidR="00B236FA" w:rsidRPr="001F4DB4" w:rsidRDefault="00B236FA" w:rsidP="00B236FA">
      <w:pPr>
        <w:pStyle w:val="Corpotesto"/>
        <w:spacing w:before="120"/>
        <w:jc w:val="both"/>
        <w:rPr>
          <w:rFonts w:ascii="Book Antiqua" w:hAnsi="Book Antiqua"/>
          <w:sz w:val="24"/>
          <w:shd w:val="clear" w:color="auto" w:fill="FFFFFF"/>
        </w:rPr>
      </w:pPr>
      <w:r w:rsidRPr="001F4DB4">
        <w:rPr>
          <w:rFonts w:ascii="Book Antiqua" w:hAnsi="Book Antiqua"/>
          <w:sz w:val="24"/>
          <w:shd w:val="clear" w:color="auto" w:fill="FFFFFF"/>
        </w:rPr>
        <w:t xml:space="preserve">allo scopo di monitorare e rilevare eventuali situazioni di conflitto di interesse, anche solo potenziale, il RPCT aggiorna periodicamente le dichiarazioni rese dai dipendenti (come suggerito a pag. 50 del PNA 2019). </w:t>
      </w:r>
    </w:p>
    <w:p w14:paraId="280D0BA1" w14:textId="739F0F76" w:rsidR="00B236FA" w:rsidRPr="001F4DB4" w:rsidRDefault="00B236FA" w:rsidP="00B236FA">
      <w:pPr>
        <w:pStyle w:val="Corpotesto"/>
        <w:spacing w:before="120"/>
        <w:jc w:val="both"/>
        <w:rPr>
          <w:rFonts w:ascii="Book Antiqua" w:hAnsi="Book Antiqua"/>
          <w:sz w:val="24"/>
          <w:shd w:val="clear" w:color="auto" w:fill="FFFFFF"/>
        </w:rPr>
      </w:pPr>
      <w:r w:rsidRPr="001F4DB4">
        <w:rPr>
          <w:rFonts w:ascii="Book Antiqua" w:hAnsi="Book Antiqua"/>
          <w:sz w:val="24"/>
          <w:shd w:val="clear" w:color="auto" w:fill="FFFFFF"/>
        </w:rPr>
        <w:t xml:space="preserve">A tale scopo sottopone ad una quota del </w:t>
      </w:r>
      <w:r w:rsidR="001F4DB4" w:rsidRPr="001F4DB4">
        <w:rPr>
          <w:rFonts w:ascii="Book Antiqua" w:hAnsi="Book Antiqua"/>
          <w:sz w:val="24"/>
          <w:shd w:val="clear" w:color="auto" w:fill="FFFFFF"/>
        </w:rPr>
        <w:t>50</w:t>
      </w:r>
      <w:r w:rsidRPr="001F4DB4">
        <w:rPr>
          <w:rFonts w:ascii="Book Antiqua" w:hAnsi="Book Antiqua"/>
          <w:sz w:val="24"/>
          <w:shd w:val="clear" w:color="auto" w:fill="FFFFFF"/>
        </w:rPr>
        <w:t>% dei dipendenti un apposito questionario (cfr. in allegato alla circolare Affari generali 4/11/2021)</w:t>
      </w:r>
      <w:r w:rsidR="00376912" w:rsidRPr="001F4DB4">
        <w:rPr>
          <w:rFonts w:ascii="Book Antiqua" w:hAnsi="Book Antiqua"/>
          <w:sz w:val="24"/>
          <w:shd w:val="clear" w:color="auto" w:fill="FFFFFF"/>
        </w:rPr>
        <w:t xml:space="preserve">. </w:t>
      </w:r>
    </w:p>
    <w:p w14:paraId="33446374" w14:textId="1E8B8C8E" w:rsidR="00376912" w:rsidRPr="001F4DB4" w:rsidRDefault="00376912" w:rsidP="00B236FA">
      <w:pPr>
        <w:pStyle w:val="Corpotesto"/>
        <w:spacing w:before="120"/>
        <w:jc w:val="both"/>
        <w:rPr>
          <w:rFonts w:ascii="Book Antiqua" w:hAnsi="Book Antiqua"/>
          <w:bCs/>
          <w:sz w:val="24"/>
        </w:rPr>
      </w:pPr>
      <w:r w:rsidRPr="001F4DB4">
        <w:rPr>
          <w:rFonts w:ascii="Book Antiqua" w:hAnsi="Book Antiqua"/>
          <w:sz w:val="24"/>
          <w:shd w:val="clear" w:color="auto" w:fill="FFFFFF"/>
        </w:rPr>
        <w:t xml:space="preserve">La misura sarà attuata entro il </w:t>
      </w:r>
      <w:r w:rsidR="001F4DB4" w:rsidRPr="001F4DB4">
        <w:rPr>
          <w:rFonts w:ascii="Book Antiqua" w:hAnsi="Book Antiqua"/>
          <w:sz w:val="24"/>
          <w:shd w:val="clear" w:color="auto" w:fill="FFFFFF"/>
        </w:rPr>
        <w:t>31.12.2022</w:t>
      </w:r>
    </w:p>
    <w:p w14:paraId="4F5FA0FD" w14:textId="77777777" w:rsidR="002403BB" w:rsidRPr="00F86A27" w:rsidRDefault="002403BB" w:rsidP="002403BB">
      <w:pPr>
        <w:pStyle w:val="Corpotesto"/>
        <w:spacing w:before="120"/>
        <w:jc w:val="both"/>
        <w:rPr>
          <w:rFonts w:ascii="Book Antiqua" w:hAnsi="Book Antiqua"/>
          <w:b/>
          <w:bCs/>
          <w:color w:val="0F243E" w:themeColor="text2" w:themeShade="80"/>
          <w:sz w:val="24"/>
        </w:rPr>
      </w:pPr>
    </w:p>
    <w:p w14:paraId="22AFE0FB" w14:textId="3635D3BC" w:rsidR="002403BB" w:rsidRPr="00F86A27" w:rsidRDefault="002403BB" w:rsidP="00692A68">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49" w:name="_Toc87523822"/>
      <w:r w:rsidRPr="00692A68">
        <w:rPr>
          <w:rFonts w:ascii="Book Antiqua" w:hAnsi="Book Antiqua"/>
          <w:sz w:val="24"/>
          <w:szCs w:val="24"/>
        </w:rPr>
        <w:t xml:space="preserve">Divieto di svolgere attività incompatibili a seguito della </w:t>
      </w:r>
      <w:r w:rsidRPr="00F86A27">
        <w:rPr>
          <w:rFonts w:ascii="Book Antiqua" w:hAnsi="Book Antiqua"/>
          <w:sz w:val="24"/>
          <w:szCs w:val="24"/>
        </w:rPr>
        <w:t>cessazione del rapporto</w:t>
      </w:r>
      <w:r w:rsidR="0077584B" w:rsidRPr="00F86A27">
        <w:rPr>
          <w:rFonts w:ascii="Book Antiqua" w:hAnsi="Book Antiqua"/>
          <w:sz w:val="24"/>
          <w:szCs w:val="24"/>
        </w:rPr>
        <w:t xml:space="preserve"> di lavoro</w:t>
      </w:r>
      <w:r w:rsidR="009B420E">
        <w:rPr>
          <w:rFonts w:ascii="Book Antiqua" w:hAnsi="Book Antiqua"/>
          <w:sz w:val="24"/>
          <w:szCs w:val="24"/>
        </w:rPr>
        <w:t xml:space="preserve"> (pantouflage)</w:t>
      </w:r>
      <w:bookmarkEnd w:id="49"/>
    </w:p>
    <w:p w14:paraId="5056B335" w14:textId="77777777" w:rsidR="002403BB" w:rsidRPr="00F86A27" w:rsidRDefault="002403BB" w:rsidP="002403BB">
      <w:pPr>
        <w:pStyle w:val="Corpotesto"/>
        <w:spacing w:before="120"/>
        <w:jc w:val="both"/>
        <w:rPr>
          <w:rFonts w:ascii="Book Antiqua" w:hAnsi="Book Antiqua"/>
          <w:bCs/>
          <w:sz w:val="24"/>
        </w:rPr>
      </w:pPr>
      <w:r w:rsidRPr="00F86A27">
        <w:rPr>
          <w:rFonts w:ascii="Book Antiqua" w:hAnsi="Book Antiqua"/>
          <w:bCs/>
          <w:sz w:val="24"/>
        </w:rPr>
        <w:t xml:space="preserve">La legge 190/2012 ha integrato </w:t>
      </w:r>
      <w:r w:rsidR="00BB22A9" w:rsidRPr="00F86A27">
        <w:rPr>
          <w:rFonts w:ascii="Book Antiqua" w:hAnsi="Book Antiqua"/>
          <w:bCs/>
          <w:sz w:val="24"/>
        </w:rPr>
        <w:t>l'art.</w:t>
      </w:r>
      <w:r w:rsidRPr="00F86A27">
        <w:rPr>
          <w:rFonts w:ascii="Book Antiqua" w:hAnsi="Book Antiqua"/>
          <w:bCs/>
          <w:sz w:val="24"/>
        </w:rPr>
        <w:t xml:space="preserve"> 53 del </w:t>
      </w:r>
      <w:r w:rsidR="006E1E62" w:rsidRPr="00F86A27">
        <w:rPr>
          <w:rFonts w:ascii="Book Antiqua" w:hAnsi="Book Antiqua"/>
          <w:bCs/>
          <w:sz w:val="24"/>
        </w:rPr>
        <w:t>d.lgs.</w:t>
      </w:r>
      <w:r w:rsidRPr="00F86A27">
        <w:rPr>
          <w:rFonts w:ascii="Book Antiqua" w:hAnsi="Book Antiqua"/>
          <w:bCs/>
          <w:sz w:val="24"/>
        </w:rPr>
        <w:t xml:space="preserve"> 165/2001 con un nuovo comma il 16-</w:t>
      </w:r>
      <w:r w:rsidRPr="00F86A27">
        <w:rPr>
          <w:rFonts w:ascii="Book Antiqua" w:hAnsi="Book Antiqua"/>
          <w:bCs/>
          <w:i/>
          <w:sz w:val="24"/>
        </w:rPr>
        <w:t>ter</w:t>
      </w:r>
      <w:r w:rsidRPr="00F86A27">
        <w:rPr>
          <w:rFonts w:ascii="Book Antiqua" w:hAnsi="Book Antiqua"/>
          <w:bCs/>
          <w:sz w:val="24"/>
        </w:rPr>
        <w:t xml:space="preserve"> per contenere il rischio di situazioni di corruzione connesse all'impiego del dipendente pubblico successivamente alla cessazione del suo rapporto di lavoro. </w:t>
      </w:r>
    </w:p>
    <w:p w14:paraId="2925D0AC" w14:textId="1C546D2B" w:rsidR="002403BB" w:rsidRPr="00F86A27" w:rsidRDefault="002403BB" w:rsidP="002403BB">
      <w:pPr>
        <w:pStyle w:val="Corpotesto"/>
        <w:spacing w:before="120"/>
        <w:jc w:val="both"/>
        <w:rPr>
          <w:rFonts w:ascii="Book Antiqua" w:hAnsi="Book Antiqua"/>
          <w:bCs/>
          <w:sz w:val="24"/>
        </w:rPr>
      </w:pPr>
      <w:r w:rsidRPr="00F86A27">
        <w:rPr>
          <w:rFonts w:ascii="Book Antiqua" w:hAnsi="Book Antiqua"/>
          <w:bCs/>
          <w:sz w:val="24"/>
        </w:rPr>
        <w:t xml:space="preserve">La norma vieta ai dipendenti che, negli ultimi tre anni di servizio, abbiano esercitato poteri autoritativi o negoziali per conto delle pubbliche amministrazioni, di svolgere, nei tre anni successivi alla cessazione del rapporto di pubblico impiego, attività lavorativa o professionale presso i privati destinatari dell'attività della pubblica amministrazione svolta attraverso i medesimi poteri. </w:t>
      </w:r>
    </w:p>
    <w:p w14:paraId="2AC316D9" w14:textId="77777777" w:rsidR="002403BB" w:rsidRPr="00F86A27" w:rsidRDefault="002403BB" w:rsidP="002403BB">
      <w:pPr>
        <w:pStyle w:val="Corpotesto"/>
        <w:spacing w:before="120"/>
        <w:jc w:val="both"/>
        <w:rPr>
          <w:rFonts w:ascii="Book Antiqua" w:hAnsi="Book Antiqua"/>
          <w:bCs/>
          <w:sz w:val="24"/>
        </w:rPr>
      </w:pPr>
      <w:r w:rsidRPr="00F86A27">
        <w:rPr>
          <w:rFonts w:ascii="Book Antiqua" w:hAnsi="Book Antiqua"/>
          <w:bCs/>
          <w:sz w:val="24"/>
        </w:rPr>
        <w:t xml:space="preserve">Eventuali contratti conclusi e gli incarichi conferiti in violazione del divieto sono nulli. </w:t>
      </w:r>
    </w:p>
    <w:p w14:paraId="19505DCC" w14:textId="567AEF48" w:rsidR="002403BB" w:rsidRPr="00F86A27" w:rsidRDefault="00DE08EB" w:rsidP="002403BB">
      <w:pPr>
        <w:pStyle w:val="Corpotesto"/>
        <w:spacing w:before="120"/>
        <w:jc w:val="both"/>
        <w:rPr>
          <w:rFonts w:ascii="Book Antiqua" w:hAnsi="Book Antiqua"/>
          <w:bCs/>
          <w:sz w:val="24"/>
        </w:rPr>
      </w:pPr>
      <w:r w:rsidRPr="00F86A27">
        <w:rPr>
          <w:rFonts w:ascii="Book Antiqua" w:hAnsi="Book Antiqua"/>
          <w:bCs/>
          <w:sz w:val="24"/>
        </w:rPr>
        <w:t>È</w:t>
      </w:r>
      <w:r w:rsidR="002403BB" w:rsidRPr="00F86A27">
        <w:rPr>
          <w:rFonts w:ascii="Book Antiqua" w:hAnsi="Book Antiqua"/>
          <w:bCs/>
          <w:sz w:val="24"/>
        </w:rPr>
        <w:t xml:space="preserve"> fatto divieto ai soggetti privati che li hanno conclusi o conferiti di contrattare con le pubbliche amministrazioni per i successivi tre anni, con obbligo di restituzione dei compensi eventualmente percepiti e accertati ad essi riferiti.</w:t>
      </w:r>
    </w:p>
    <w:p w14:paraId="3B2B2238" w14:textId="242C431A" w:rsidR="002403BB" w:rsidRPr="00F86A27" w:rsidRDefault="002403BB" w:rsidP="002403BB">
      <w:pPr>
        <w:pStyle w:val="Corpotesto"/>
        <w:spacing w:before="120"/>
        <w:jc w:val="both"/>
        <w:rPr>
          <w:rFonts w:ascii="Book Antiqua" w:hAnsi="Book Antiqua"/>
          <w:bCs/>
          <w:sz w:val="24"/>
        </w:rPr>
      </w:pPr>
      <w:r w:rsidRPr="00F86A27">
        <w:rPr>
          <w:rFonts w:ascii="Book Antiqua" w:hAnsi="Book Antiqua"/>
          <w:bCs/>
          <w:sz w:val="24"/>
        </w:rPr>
        <w:t xml:space="preserve">Il rischio valutato dalla norma è che durante il periodo di servizio il dipendente possa precostituirsi delle situazioni lavorative vantaggiose, sfruttare a proprio fine la sua posizione e il suo potere all'interno dell'amministrazione, per poi ottenere contratti di lavoro/collaborazione presso imprese o privati con cui entra in contatto. </w:t>
      </w:r>
    </w:p>
    <w:p w14:paraId="00CC8049" w14:textId="77777777" w:rsidR="002403BB" w:rsidRPr="00F86A27" w:rsidRDefault="002403BB" w:rsidP="002403BB">
      <w:pPr>
        <w:pStyle w:val="Corpotesto"/>
        <w:spacing w:before="120"/>
        <w:jc w:val="both"/>
        <w:rPr>
          <w:rFonts w:ascii="Book Antiqua" w:hAnsi="Book Antiqua"/>
          <w:bCs/>
          <w:sz w:val="24"/>
        </w:rPr>
      </w:pPr>
      <w:r w:rsidRPr="00F86A27">
        <w:rPr>
          <w:rFonts w:ascii="Book Antiqua" w:hAnsi="Book Antiqua"/>
          <w:bCs/>
          <w:sz w:val="24"/>
        </w:rPr>
        <w:t xml:space="preserve">La norma limita la libertà negoziale del dipendente per un determinato periodo successivo alla cessazione del rapporto per eliminare la </w:t>
      </w:r>
      <w:r w:rsidRPr="00F86A27">
        <w:rPr>
          <w:rFonts w:ascii="Book Antiqua" w:hAnsi="Book Antiqua"/>
          <w:bCs/>
          <w:i/>
          <w:sz w:val="24"/>
        </w:rPr>
        <w:t>"convenienza"</w:t>
      </w:r>
      <w:r w:rsidRPr="00F86A27">
        <w:rPr>
          <w:rFonts w:ascii="Book Antiqua" w:hAnsi="Book Antiqua"/>
          <w:bCs/>
          <w:sz w:val="24"/>
        </w:rPr>
        <w:t xml:space="preserve"> di eventuali accordi fraudolenti.</w:t>
      </w:r>
    </w:p>
    <w:p w14:paraId="40621E00" w14:textId="7773D408" w:rsidR="002403BB" w:rsidRPr="00F86A27" w:rsidRDefault="001F4DB4" w:rsidP="0077584B">
      <w:pPr>
        <w:pStyle w:val="Corpotesto"/>
        <w:spacing w:before="120"/>
        <w:jc w:val="both"/>
        <w:rPr>
          <w:rFonts w:ascii="Book Antiqua" w:hAnsi="Book Antiqua"/>
          <w:bCs/>
          <w:color w:val="FF0000"/>
          <w:sz w:val="24"/>
        </w:rPr>
      </w:pPr>
      <w:r>
        <w:rPr>
          <w:rFonts w:ascii="Book Antiqua" w:hAnsi="Book Antiqua"/>
          <w:bCs/>
          <w:color w:val="FF0000"/>
          <w:sz w:val="24"/>
        </w:rPr>
        <w:t xml:space="preserve"> </w:t>
      </w:r>
    </w:p>
    <w:p w14:paraId="0F25C9A9" w14:textId="77777777" w:rsidR="002403BB" w:rsidRPr="001F4DB4" w:rsidRDefault="002403BB" w:rsidP="002403BB">
      <w:pPr>
        <w:pStyle w:val="Corpotesto"/>
        <w:spacing w:before="120"/>
        <w:jc w:val="both"/>
        <w:rPr>
          <w:rFonts w:ascii="Book Antiqua" w:hAnsi="Book Antiqua"/>
          <w:b/>
          <w:bCs/>
          <w:sz w:val="24"/>
        </w:rPr>
      </w:pPr>
      <w:r w:rsidRPr="001F4DB4">
        <w:rPr>
          <w:rFonts w:ascii="Book Antiqua" w:hAnsi="Book Antiqua"/>
          <w:b/>
          <w:bCs/>
          <w:sz w:val="24"/>
        </w:rPr>
        <w:t xml:space="preserve">MISURA: </w:t>
      </w:r>
    </w:p>
    <w:p w14:paraId="37B6074D" w14:textId="77777777" w:rsidR="002403BB" w:rsidRPr="001F4DB4" w:rsidRDefault="002403BB" w:rsidP="002403BB">
      <w:pPr>
        <w:pStyle w:val="Corpotesto"/>
        <w:spacing w:before="120"/>
        <w:jc w:val="both"/>
        <w:rPr>
          <w:rFonts w:ascii="Book Antiqua" w:hAnsi="Book Antiqua"/>
          <w:bCs/>
          <w:sz w:val="24"/>
        </w:rPr>
      </w:pPr>
      <w:r w:rsidRPr="001F4DB4">
        <w:rPr>
          <w:rFonts w:ascii="Book Antiqua" w:hAnsi="Book Antiqua"/>
          <w:bCs/>
          <w:sz w:val="24"/>
        </w:rPr>
        <w:t>Pertanto, ogni contraente e appaltatore dell’ente, all’atto della stipulazione del contratto deve rendere una dichiarazione, ai sensi del DPR 445/2000, circa l’inesistenza di contratti di lavoro o rapporti di collaborazione vietati a norma del comma 16-</w:t>
      </w:r>
      <w:r w:rsidRPr="001F4DB4">
        <w:rPr>
          <w:rFonts w:ascii="Book Antiqua" w:hAnsi="Book Antiqua"/>
          <w:bCs/>
          <w:i/>
          <w:sz w:val="24"/>
        </w:rPr>
        <w:t>ter</w:t>
      </w:r>
      <w:r w:rsidRPr="001F4DB4">
        <w:rPr>
          <w:rFonts w:ascii="Book Antiqua" w:hAnsi="Book Antiqua"/>
          <w:bCs/>
          <w:sz w:val="24"/>
        </w:rPr>
        <w:t xml:space="preserve"> del d.lgs. 165/2001 e smi. </w:t>
      </w:r>
    </w:p>
    <w:p w14:paraId="5D42E392" w14:textId="3274F75C" w:rsidR="002403BB" w:rsidRPr="001F4DB4" w:rsidRDefault="002403BB" w:rsidP="002403BB">
      <w:pPr>
        <w:pStyle w:val="Corpotesto"/>
        <w:spacing w:before="120"/>
        <w:jc w:val="both"/>
        <w:rPr>
          <w:rFonts w:ascii="Book Antiqua" w:hAnsi="Book Antiqua"/>
          <w:bCs/>
          <w:sz w:val="24"/>
        </w:rPr>
      </w:pPr>
      <w:r w:rsidRPr="001F4DB4">
        <w:rPr>
          <w:rFonts w:ascii="Book Antiqua" w:hAnsi="Book Antiqua"/>
          <w:bCs/>
          <w:sz w:val="24"/>
        </w:rPr>
        <w:t xml:space="preserve">L’ente verifica la veridicità di tutte le suddette dichiarazioni. </w:t>
      </w:r>
    </w:p>
    <w:p w14:paraId="4C424828" w14:textId="77777777" w:rsidR="00692A68" w:rsidRPr="00F86A27" w:rsidRDefault="00692A68" w:rsidP="002403BB">
      <w:pPr>
        <w:pStyle w:val="Corpotesto"/>
        <w:spacing w:before="120"/>
        <w:jc w:val="both"/>
        <w:rPr>
          <w:rFonts w:ascii="Book Antiqua" w:hAnsi="Book Antiqua"/>
          <w:bCs/>
          <w:color w:val="FF0000"/>
          <w:sz w:val="24"/>
        </w:rPr>
      </w:pPr>
    </w:p>
    <w:p w14:paraId="199F9297" w14:textId="1B6E4A43" w:rsidR="002403BB" w:rsidRPr="000C3043" w:rsidRDefault="002403BB" w:rsidP="000C3043">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0" w:name="_Toc87523823"/>
      <w:r w:rsidRPr="000C3043">
        <w:rPr>
          <w:rFonts w:ascii="Book Antiqua" w:hAnsi="Book Antiqua"/>
          <w:sz w:val="24"/>
          <w:szCs w:val="24"/>
        </w:rPr>
        <w:t>Co</w:t>
      </w:r>
      <w:r w:rsidR="0054015C" w:rsidRPr="000C3043">
        <w:rPr>
          <w:rFonts w:ascii="Book Antiqua" w:hAnsi="Book Antiqua"/>
          <w:sz w:val="24"/>
          <w:szCs w:val="24"/>
        </w:rPr>
        <w:t>mmissioni e conferimento degli incarichi in caso di condanna</w:t>
      </w:r>
      <w:bookmarkEnd w:id="50"/>
      <w:r w:rsidR="0054015C" w:rsidRPr="000C3043">
        <w:rPr>
          <w:rFonts w:ascii="Book Antiqua" w:hAnsi="Book Antiqua"/>
          <w:sz w:val="24"/>
          <w:szCs w:val="24"/>
        </w:rPr>
        <w:t xml:space="preserve"> </w:t>
      </w:r>
      <w:r w:rsidRPr="000C3043">
        <w:rPr>
          <w:rFonts w:ascii="Book Antiqua" w:hAnsi="Book Antiqua"/>
          <w:sz w:val="24"/>
          <w:szCs w:val="24"/>
        </w:rPr>
        <w:t xml:space="preserve"> </w:t>
      </w:r>
    </w:p>
    <w:p w14:paraId="19C76740" w14:textId="77777777" w:rsidR="002403BB" w:rsidRPr="00BF609C" w:rsidRDefault="002403BB" w:rsidP="002403BB">
      <w:pPr>
        <w:pStyle w:val="Corpotesto"/>
        <w:spacing w:before="120"/>
        <w:jc w:val="both"/>
        <w:rPr>
          <w:rFonts w:ascii="Book Antiqua" w:hAnsi="Book Antiqua"/>
          <w:bCs/>
          <w:sz w:val="24"/>
        </w:rPr>
      </w:pPr>
      <w:r w:rsidRPr="00BF609C">
        <w:rPr>
          <w:rFonts w:ascii="Book Antiqua" w:hAnsi="Book Antiqua"/>
          <w:bCs/>
          <w:sz w:val="24"/>
        </w:rPr>
        <w:t xml:space="preserve">La legge 190/2012 ha introdotto delle misure di prevenzione di carattere soggettivo, che anticipano la tutela al momento della formazione degli organi deputati ad assumere decisioni e ad esercitare poteri nelle amministrazioni. </w:t>
      </w:r>
    </w:p>
    <w:p w14:paraId="11D0C52A" w14:textId="77777777" w:rsidR="002403BB" w:rsidRPr="00BF609C" w:rsidRDefault="00BB22A9" w:rsidP="002403BB">
      <w:pPr>
        <w:pStyle w:val="Corpotesto"/>
        <w:spacing w:before="120"/>
        <w:jc w:val="both"/>
        <w:rPr>
          <w:rFonts w:ascii="Book Antiqua" w:hAnsi="Book Antiqua"/>
          <w:bCs/>
          <w:sz w:val="24"/>
        </w:rPr>
      </w:pPr>
      <w:r w:rsidRPr="00BF609C">
        <w:rPr>
          <w:rFonts w:ascii="Book Antiqua" w:hAnsi="Book Antiqua"/>
          <w:bCs/>
          <w:sz w:val="24"/>
        </w:rPr>
        <w:t>L'art.</w:t>
      </w:r>
      <w:r w:rsidR="002403BB" w:rsidRPr="00BF609C">
        <w:rPr>
          <w:rFonts w:ascii="Book Antiqua" w:hAnsi="Book Antiqua"/>
          <w:bCs/>
          <w:sz w:val="24"/>
        </w:rPr>
        <w:t xml:space="preserve"> 35-</w:t>
      </w:r>
      <w:r w:rsidR="002403BB" w:rsidRPr="00BF609C">
        <w:rPr>
          <w:rFonts w:ascii="Book Antiqua" w:hAnsi="Book Antiqua"/>
          <w:bCs/>
          <w:i/>
          <w:iCs/>
          <w:sz w:val="24"/>
        </w:rPr>
        <w:t>bis</w:t>
      </w:r>
      <w:r w:rsidR="002403BB" w:rsidRPr="00BF609C">
        <w:rPr>
          <w:rFonts w:ascii="Book Antiqua" w:hAnsi="Book Antiqua"/>
          <w:bCs/>
          <w:sz w:val="24"/>
        </w:rPr>
        <w:t xml:space="preserve"> del </w:t>
      </w:r>
      <w:r w:rsidR="006E1E62" w:rsidRPr="00BF609C">
        <w:rPr>
          <w:rFonts w:ascii="Book Antiqua" w:hAnsi="Book Antiqua"/>
          <w:bCs/>
          <w:sz w:val="24"/>
        </w:rPr>
        <w:t>d.lgs.</w:t>
      </w:r>
      <w:r w:rsidR="002403BB" w:rsidRPr="00BF609C">
        <w:rPr>
          <w:rFonts w:ascii="Book Antiqua" w:hAnsi="Book Antiqua"/>
          <w:bCs/>
          <w:sz w:val="24"/>
        </w:rPr>
        <w:t xml:space="preserve"> 165/2001 pone condizioni ostative per la partecipazione a commissioni di concorso o di gara e per lo svolgimento di funzioni direttive in riferimento agli uffici considerati a più elevato rischio di corruzione. </w:t>
      </w:r>
    </w:p>
    <w:p w14:paraId="1128979B" w14:textId="77777777" w:rsidR="002403BB" w:rsidRPr="00BF609C" w:rsidRDefault="002403BB" w:rsidP="002403BB">
      <w:pPr>
        <w:pStyle w:val="Corpotesto"/>
        <w:spacing w:before="120"/>
        <w:jc w:val="both"/>
        <w:rPr>
          <w:rFonts w:ascii="Book Antiqua" w:hAnsi="Book Antiqua"/>
          <w:bCs/>
          <w:sz w:val="24"/>
        </w:rPr>
      </w:pPr>
      <w:r w:rsidRPr="00BF609C">
        <w:rPr>
          <w:rFonts w:ascii="Book Antiqua" w:hAnsi="Book Antiqua"/>
          <w:bCs/>
          <w:sz w:val="24"/>
        </w:rPr>
        <w:t>La norma in particolare prevede che c</w:t>
      </w:r>
      <w:r w:rsidRPr="00BF609C">
        <w:rPr>
          <w:rFonts w:ascii="Book Antiqua" w:hAnsi="Book Antiqua"/>
          <w:bCs/>
          <w:iCs/>
          <w:sz w:val="24"/>
        </w:rPr>
        <w:t>oloro che siano stati condannati, anche con sentenza non passata in giudicato, per i reati previsti nel Capo I del Titolo II del libro secondo del Codice penale:</w:t>
      </w:r>
    </w:p>
    <w:p w14:paraId="5D4CC363" w14:textId="77777777" w:rsidR="002403BB" w:rsidRPr="00BF609C" w:rsidRDefault="002403BB" w:rsidP="000C3043">
      <w:pPr>
        <w:pStyle w:val="Corpotesto"/>
        <w:numPr>
          <w:ilvl w:val="0"/>
          <w:numId w:val="35"/>
        </w:numPr>
        <w:spacing w:before="120"/>
        <w:jc w:val="both"/>
        <w:rPr>
          <w:rFonts w:ascii="Book Antiqua" w:hAnsi="Book Antiqua"/>
          <w:bCs/>
          <w:iCs/>
          <w:sz w:val="24"/>
        </w:rPr>
      </w:pPr>
      <w:r w:rsidRPr="00BF609C">
        <w:rPr>
          <w:rFonts w:ascii="Book Antiqua" w:hAnsi="Book Antiqua"/>
          <w:bCs/>
          <w:iCs/>
          <w:sz w:val="24"/>
        </w:rPr>
        <w:t>non possano fare parte, anche con compiti di segreteria, di commissioni per l'accesso o la selezione a pubblici impieghi;</w:t>
      </w:r>
    </w:p>
    <w:p w14:paraId="64F0A200" w14:textId="77777777" w:rsidR="002403BB" w:rsidRPr="00BF609C" w:rsidRDefault="002403BB" w:rsidP="000C3043">
      <w:pPr>
        <w:pStyle w:val="Corpotesto"/>
        <w:numPr>
          <w:ilvl w:val="0"/>
          <w:numId w:val="35"/>
        </w:numPr>
        <w:spacing w:before="120"/>
        <w:jc w:val="both"/>
        <w:rPr>
          <w:rFonts w:ascii="Book Antiqua" w:hAnsi="Book Antiqua"/>
          <w:bCs/>
          <w:iCs/>
          <w:sz w:val="24"/>
        </w:rPr>
      </w:pPr>
      <w:r w:rsidRPr="00BF609C">
        <w:rPr>
          <w:rFonts w:ascii="Book Antiqua" w:hAnsi="Book Antiqua"/>
          <w:bCs/>
          <w:iCs/>
          <w:sz w:val="24"/>
        </w:rPr>
        <w:t xml:space="preserve">non possano essere assegnati, anche con funzioni direttive, agli uffici preposti alla gestione delle risorse finanziarie, all'acquisizione di beni, servizi e forniture, </w:t>
      </w:r>
    </w:p>
    <w:p w14:paraId="7E83CF8F" w14:textId="77777777" w:rsidR="002403BB" w:rsidRPr="00BF609C" w:rsidRDefault="002403BB" w:rsidP="000C3043">
      <w:pPr>
        <w:pStyle w:val="Corpotesto"/>
        <w:numPr>
          <w:ilvl w:val="0"/>
          <w:numId w:val="35"/>
        </w:numPr>
        <w:spacing w:before="120"/>
        <w:jc w:val="both"/>
        <w:rPr>
          <w:rFonts w:ascii="Book Antiqua" w:hAnsi="Book Antiqua"/>
          <w:bCs/>
          <w:iCs/>
          <w:sz w:val="24"/>
        </w:rPr>
      </w:pPr>
      <w:r w:rsidRPr="00BF609C">
        <w:rPr>
          <w:rFonts w:ascii="Book Antiqua" w:hAnsi="Book Antiqua"/>
          <w:bCs/>
          <w:iCs/>
          <w:sz w:val="24"/>
        </w:rPr>
        <w:t>non possano essere assegnati, anche con funzioni direttive, agli uffici preposti alla concessione o all'erogazione di sovvenzioni, contributi, sussidi, ausili finanziari o attribuzioni di vantaggi economici a soggetti pubblici e privati;</w:t>
      </w:r>
    </w:p>
    <w:p w14:paraId="21BEA0EE" w14:textId="77777777" w:rsidR="002403BB" w:rsidRPr="00BF609C" w:rsidRDefault="002403BB" w:rsidP="000C3043">
      <w:pPr>
        <w:pStyle w:val="Corpotesto"/>
        <w:numPr>
          <w:ilvl w:val="0"/>
          <w:numId w:val="35"/>
        </w:numPr>
        <w:spacing w:before="120"/>
        <w:jc w:val="both"/>
        <w:rPr>
          <w:rFonts w:ascii="Book Antiqua" w:hAnsi="Book Antiqua"/>
          <w:bCs/>
          <w:iCs/>
          <w:sz w:val="24"/>
        </w:rPr>
      </w:pPr>
      <w:r w:rsidRPr="00BF609C">
        <w:rPr>
          <w:rFonts w:ascii="Book Antiqua" w:hAnsi="Book Antiqua"/>
          <w:bCs/>
          <w:iCs/>
          <w:sz w:val="24"/>
        </w:rPr>
        <w:t>non possano fare parte delle commissioni per la scelta del contraente per l'affidamento di lavori, forniture e servizi, per la concessione o l'erogazione di sovvenzioni, contributi, sussidi, ausili finanziari, nonché per l'attribuzione di vantaggi economici di qualunque genere.</w:t>
      </w:r>
    </w:p>
    <w:p w14:paraId="2930873B" w14:textId="05D92C8F" w:rsidR="002403BB" w:rsidRPr="00F86A27" w:rsidRDefault="001F4DB4" w:rsidP="0077584B">
      <w:pPr>
        <w:pStyle w:val="Corpotesto"/>
        <w:spacing w:before="120"/>
        <w:jc w:val="both"/>
        <w:rPr>
          <w:rFonts w:ascii="Book Antiqua" w:hAnsi="Book Antiqua"/>
          <w:bCs/>
          <w:color w:val="FF0000"/>
          <w:sz w:val="24"/>
        </w:rPr>
      </w:pPr>
      <w:r>
        <w:rPr>
          <w:rFonts w:ascii="Book Antiqua" w:hAnsi="Book Antiqua"/>
          <w:bCs/>
          <w:color w:val="FF0000"/>
          <w:sz w:val="24"/>
        </w:rPr>
        <w:t xml:space="preserve"> </w:t>
      </w:r>
    </w:p>
    <w:p w14:paraId="45C0A1D3" w14:textId="612428A3" w:rsidR="002403BB" w:rsidRPr="001F4DB4" w:rsidRDefault="002403BB" w:rsidP="002403BB">
      <w:pPr>
        <w:pStyle w:val="Corpotesto"/>
        <w:spacing w:before="120"/>
        <w:jc w:val="both"/>
        <w:rPr>
          <w:rFonts w:ascii="Book Antiqua" w:hAnsi="Book Antiqua"/>
          <w:b/>
          <w:bCs/>
          <w:sz w:val="24"/>
        </w:rPr>
      </w:pPr>
      <w:r w:rsidRPr="001F4DB4">
        <w:rPr>
          <w:rFonts w:ascii="Book Antiqua" w:hAnsi="Book Antiqua"/>
          <w:b/>
          <w:bCs/>
          <w:sz w:val="24"/>
        </w:rPr>
        <w:t xml:space="preserve">MISURA: </w:t>
      </w:r>
      <w:r w:rsidRPr="001F4DB4">
        <w:rPr>
          <w:rFonts w:ascii="Book Antiqua" w:hAnsi="Book Antiqua"/>
          <w:b/>
          <w:bCs/>
          <w:sz w:val="24"/>
        </w:rPr>
        <w:br/>
      </w:r>
      <w:r w:rsidR="006B2274" w:rsidRPr="001F4DB4">
        <w:rPr>
          <w:rFonts w:ascii="Book Antiqua" w:hAnsi="Book Antiqua"/>
          <w:bCs/>
          <w:sz w:val="24"/>
        </w:rPr>
        <w:t>O</w:t>
      </w:r>
      <w:r w:rsidRPr="001F4DB4">
        <w:rPr>
          <w:rFonts w:ascii="Book Antiqua" w:hAnsi="Book Antiqua"/>
          <w:bCs/>
          <w:sz w:val="24"/>
        </w:rPr>
        <w:t>gni commissario e</w:t>
      </w:r>
      <w:r w:rsidR="006B2274" w:rsidRPr="001F4DB4">
        <w:rPr>
          <w:rFonts w:ascii="Book Antiqua" w:hAnsi="Book Antiqua"/>
          <w:bCs/>
          <w:sz w:val="24"/>
        </w:rPr>
        <w:t xml:space="preserve"> ogni </w:t>
      </w:r>
      <w:r w:rsidRPr="001F4DB4">
        <w:rPr>
          <w:rFonts w:ascii="Book Antiqua" w:hAnsi="Book Antiqua"/>
          <w:bCs/>
          <w:sz w:val="24"/>
        </w:rPr>
        <w:t xml:space="preserve">responsabile all’atto della designazione </w:t>
      </w:r>
      <w:r w:rsidR="006B2274" w:rsidRPr="001F4DB4">
        <w:rPr>
          <w:rFonts w:ascii="Book Antiqua" w:hAnsi="Book Antiqua"/>
          <w:bCs/>
          <w:sz w:val="24"/>
        </w:rPr>
        <w:t>è</w:t>
      </w:r>
      <w:r w:rsidRPr="001F4DB4">
        <w:rPr>
          <w:rFonts w:ascii="Book Antiqua" w:hAnsi="Book Antiqua"/>
          <w:bCs/>
          <w:sz w:val="24"/>
        </w:rPr>
        <w:t xml:space="preserve"> tenuto a rendere, ai sensi del DPR 445/2000, una dichiarazione di insussistenza delle condizioni di incompatibilità di cui sopra. </w:t>
      </w:r>
    </w:p>
    <w:p w14:paraId="0A0CE8C2" w14:textId="77777777" w:rsidR="002403BB" w:rsidRPr="001F4DB4" w:rsidRDefault="002403BB" w:rsidP="002403BB">
      <w:pPr>
        <w:pStyle w:val="Corpotesto"/>
        <w:spacing w:before="120"/>
        <w:jc w:val="both"/>
        <w:rPr>
          <w:rFonts w:ascii="Book Antiqua" w:hAnsi="Book Antiqua"/>
          <w:bCs/>
          <w:sz w:val="24"/>
        </w:rPr>
      </w:pPr>
      <w:r w:rsidRPr="001F4DB4">
        <w:rPr>
          <w:rFonts w:ascii="Book Antiqua" w:hAnsi="Book Antiqua"/>
          <w:bCs/>
          <w:sz w:val="24"/>
        </w:rPr>
        <w:t xml:space="preserve">L’ente verifica la veridicità di tutte le suddette dichiarazioni. </w:t>
      </w:r>
    </w:p>
    <w:p w14:paraId="2C4A0A6F" w14:textId="77777777" w:rsidR="002403BB" w:rsidRPr="00F86A27" w:rsidRDefault="002403BB" w:rsidP="002403BB">
      <w:pPr>
        <w:pStyle w:val="Corpotesto"/>
        <w:spacing w:before="120"/>
        <w:jc w:val="both"/>
        <w:rPr>
          <w:rFonts w:ascii="Book Antiqua" w:hAnsi="Book Antiqua"/>
          <w:b/>
          <w:bCs/>
          <w:sz w:val="24"/>
        </w:rPr>
      </w:pPr>
    </w:p>
    <w:p w14:paraId="2F7F0164" w14:textId="7A6EBFE6" w:rsidR="002403BB" w:rsidRPr="00F86A27" w:rsidRDefault="002403BB" w:rsidP="000C3043">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1" w:name="_Toc87523824"/>
      <w:r w:rsidRPr="00F86A27">
        <w:rPr>
          <w:rFonts w:ascii="Book Antiqua" w:hAnsi="Book Antiqua"/>
          <w:sz w:val="24"/>
          <w:szCs w:val="24"/>
        </w:rPr>
        <w:t>Misure per la tutela del dipendente che segnal</w:t>
      </w:r>
      <w:r w:rsidR="006B2274" w:rsidRPr="00F86A27">
        <w:rPr>
          <w:rFonts w:ascii="Book Antiqua" w:hAnsi="Book Antiqua"/>
          <w:sz w:val="24"/>
          <w:szCs w:val="24"/>
        </w:rPr>
        <w:t>i</w:t>
      </w:r>
      <w:r w:rsidRPr="00F86A27">
        <w:rPr>
          <w:rFonts w:ascii="Book Antiqua" w:hAnsi="Book Antiqua"/>
          <w:sz w:val="24"/>
          <w:szCs w:val="24"/>
        </w:rPr>
        <w:t xml:space="preserve"> illecit</w:t>
      </w:r>
      <w:r w:rsidR="006B2274" w:rsidRPr="00F86A27">
        <w:rPr>
          <w:rFonts w:ascii="Book Antiqua" w:hAnsi="Book Antiqua"/>
          <w:sz w:val="24"/>
          <w:szCs w:val="24"/>
        </w:rPr>
        <w:t>i</w:t>
      </w:r>
      <w:r w:rsidRPr="00F86A27">
        <w:rPr>
          <w:rFonts w:ascii="Book Antiqua" w:hAnsi="Book Antiqua"/>
          <w:sz w:val="24"/>
          <w:szCs w:val="24"/>
        </w:rPr>
        <w:t xml:space="preserve"> (whistleblower)</w:t>
      </w:r>
      <w:bookmarkEnd w:id="51"/>
    </w:p>
    <w:p w14:paraId="64DE2630" w14:textId="1A3BFE8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L’art. 54-bis del d</w:t>
      </w:r>
      <w:r w:rsidR="00A56E3C" w:rsidRPr="00F86A27">
        <w:rPr>
          <w:rFonts w:ascii="Book Antiqua" w:hAnsi="Book Antiqua" w:cs="Tahoma"/>
          <w:bCs/>
          <w:iCs/>
          <w:sz w:val="24"/>
          <w:szCs w:val="24"/>
        </w:rPr>
        <w:t xml:space="preserve">.lgs. </w:t>
      </w:r>
      <w:r w:rsidRPr="00F86A27">
        <w:rPr>
          <w:rFonts w:ascii="Book Antiqua" w:hAnsi="Book Antiqua" w:cs="Tahoma"/>
          <w:bCs/>
          <w:iCs/>
          <w:sz w:val="24"/>
          <w:szCs w:val="24"/>
        </w:rPr>
        <w:t>165/2001</w:t>
      </w:r>
      <w:r w:rsidR="00A56E3C" w:rsidRPr="00F86A27">
        <w:rPr>
          <w:rFonts w:ascii="Book Antiqua" w:hAnsi="Book Antiqua" w:cs="Tahoma"/>
          <w:bCs/>
          <w:iCs/>
          <w:sz w:val="24"/>
          <w:szCs w:val="24"/>
        </w:rPr>
        <w:t xml:space="preserve"> e smi</w:t>
      </w:r>
      <w:r w:rsidRPr="00F86A27">
        <w:rPr>
          <w:rFonts w:ascii="Book Antiqua" w:hAnsi="Book Antiqua" w:cs="Tahoma"/>
          <w:bCs/>
          <w:iCs/>
          <w:sz w:val="24"/>
          <w:szCs w:val="24"/>
        </w:rPr>
        <w:t>, riscritto dalla legge 179/2017</w:t>
      </w:r>
      <w:r w:rsidR="00A56E3C" w:rsidRPr="00F86A27">
        <w:rPr>
          <w:rFonts w:ascii="Book Antiqua" w:hAnsi="Book Antiqua" w:cs="Tahoma"/>
          <w:bCs/>
          <w:iCs/>
          <w:sz w:val="24"/>
          <w:szCs w:val="24"/>
        </w:rPr>
        <w:t xml:space="preserve"> (sulle “Disposizioni per la tutela degli autori di segnalazioni di reati o irregolarità di cui siano venuti a conoscenza nell'ambito di un rapporto di lavoro pubblico o privato”) </w:t>
      </w:r>
      <w:r w:rsidRPr="00F86A27">
        <w:rPr>
          <w:rFonts w:ascii="Book Antiqua" w:hAnsi="Book Antiqua" w:cs="Tahoma"/>
          <w:bCs/>
          <w:iCs/>
          <w:sz w:val="24"/>
          <w:szCs w:val="24"/>
        </w:rPr>
        <w:t xml:space="preserve">stabilisce che </w:t>
      </w:r>
      <w:r w:rsidRPr="00F86A27">
        <w:rPr>
          <w:rFonts w:ascii="Book Antiqua" w:hAnsi="Book Antiqua" w:cs="Tahoma"/>
          <w:bCs/>
          <w:sz w:val="24"/>
          <w:szCs w:val="24"/>
        </w:rPr>
        <w:t>i</w:t>
      </w:r>
      <w:r w:rsidRPr="00F86A27">
        <w:rPr>
          <w:rFonts w:ascii="Book Antiqua" w:hAnsi="Book Antiqua" w:cs="Tahoma"/>
          <w:bCs/>
          <w:iCs/>
          <w:sz w:val="24"/>
          <w:szCs w:val="24"/>
        </w:rPr>
        <w:t xml:space="preserve">l pubblico dipendente che, “nell'interesse dell'integrità della pubblica amministrazione”, segnali, “condotte illecite di cui è venuto a conoscenza in ragione del proprio rapporto di lavoro non [possa] essere sanzionato, demansionato, licenziato, trasferito, o sottoposto ad altra misura organizzativa avente effetti negativi, diretti o indiretti, sulle condizioni di lavoro determinata dalla segnalazione”. </w:t>
      </w:r>
    </w:p>
    <w:p w14:paraId="396BE7F7" w14:textId="30B92D7D"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Lo stesso interessato, o le organizzazioni sindacali maggiormente rappresentative nell'amministrazione, comunicano all’ANAC l’applicazione delle suddette misure ritorsive. L’ANAC, quindi, informa il Dipartimento della funzione pubblica o gli altri organismi di garanzia o di disciplina, per gli eventuali provvedimenti di competenza.</w:t>
      </w:r>
    </w:p>
    <w:p w14:paraId="400ECE96"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Tutte le amministrazioni pubbliche sono tenute ad applicare l’articolo 54-bis. </w:t>
      </w:r>
    </w:p>
    <w:p w14:paraId="7BAEB11D" w14:textId="50C5670A"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I soggetti tutelati, ai quali è garantito l’anonimato, sono i dipendenti di soggetti pubblici che, in ragione del rapporto di lavoro, siano venuti a conoscenza di condotte illecite. L’art. 54-bis stabilisce che la tutela sia assicurata: </w:t>
      </w:r>
    </w:p>
    <w:p w14:paraId="77CDA330" w14:textId="77777777" w:rsidR="00F82559" w:rsidRPr="00F86A27" w:rsidRDefault="00F82559" w:rsidP="00376912">
      <w:pPr>
        <w:pStyle w:val="Paragrafoelenco"/>
        <w:numPr>
          <w:ilvl w:val="0"/>
          <w:numId w:val="4"/>
        </w:numPr>
        <w:spacing w:before="120" w:after="0" w:line="240" w:lineRule="auto"/>
        <w:jc w:val="both"/>
        <w:rPr>
          <w:rFonts w:ascii="Book Antiqua" w:hAnsi="Book Antiqua" w:cs="Tahoma"/>
          <w:bCs/>
          <w:iCs/>
          <w:sz w:val="24"/>
          <w:szCs w:val="24"/>
        </w:rPr>
      </w:pPr>
      <w:r w:rsidRPr="00F86A27">
        <w:rPr>
          <w:rFonts w:ascii="Book Antiqua" w:hAnsi="Book Antiqua" w:cs="Tahoma"/>
          <w:bCs/>
          <w:iCs/>
          <w:sz w:val="24"/>
          <w:szCs w:val="24"/>
        </w:rPr>
        <w:t xml:space="preserve">ai dipendenti pubblici impiegati nelle amministrazioni elencate dal decreto legislativo 165/2001 (art. 1 comma 2), sia con rapporto di lavoro di diritto privato, che di diritto pubblico, compatibilmente con la peculiarità dei rispettivi ordinamenti (articoli 2, comma 2, e 3 del d.lgs. 165/2001); </w:t>
      </w:r>
    </w:p>
    <w:p w14:paraId="26FA59CE" w14:textId="77777777" w:rsidR="00F82559" w:rsidRPr="00F86A27" w:rsidRDefault="00F82559" w:rsidP="00376912">
      <w:pPr>
        <w:pStyle w:val="Paragrafoelenco"/>
        <w:numPr>
          <w:ilvl w:val="0"/>
          <w:numId w:val="4"/>
        </w:numPr>
        <w:spacing w:before="120" w:after="0" w:line="240" w:lineRule="auto"/>
        <w:jc w:val="both"/>
        <w:rPr>
          <w:rFonts w:ascii="Book Antiqua" w:hAnsi="Book Antiqua" w:cs="Tahoma"/>
          <w:bCs/>
          <w:iCs/>
          <w:sz w:val="24"/>
          <w:szCs w:val="24"/>
        </w:rPr>
      </w:pPr>
      <w:r w:rsidRPr="00F86A27">
        <w:rPr>
          <w:rFonts w:ascii="Book Antiqua" w:hAnsi="Book Antiqua" w:cs="Tahoma"/>
          <w:bCs/>
          <w:iCs/>
          <w:sz w:val="24"/>
          <w:szCs w:val="24"/>
        </w:rPr>
        <w:t xml:space="preserve">ai dipendenti degli enti pubblici economici e degli enti di diritto privato sottoposti a controllo pubblico ai sensi dell'articolo 2359 del codice civile; </w:t>
      </w:r>
    </w:p>
    <w:p w14:paraId="6D5406EE" w14:textId="77777777" w:rsidR="00F82559" w:rsidRPr="00F86A27" w:rsidRDefault="00F82559" w:rsidP="00376912">
      <w:pPr>
        <w:pStyle w:val="Paragrafoelenco"/>
        <w:numPr>
          <w:ilvl w:val="0"/>
          <w:numId w:val="4"/>
        </w:numPr>
        <w:spacing w:before="120" w:after="0" w:line="240" w:lineRule="auto"/>
        <w:jc w:val="both"/>
        <w:rPr>
          <w:rFonts w:ascii="Book Antiqua" w:hAnsi="Book Antiqua" w:cs="Tahoma"/>
          <w:bCs/>
          <w:iCs/>
          <w:sz w:val="24"/>
          <w:szCs w:val="24"/>
        </w:rPr>
      </w:pPr>
      <w:r w:rsidRPr="00F86A27">
        <w:rPr>
          <w:rFonts w:ascii="Book Antiqua" w:hAnsi="Book Antiqua" w:cs="Tahoma"/>
          <w:bCs/>
          <w:iCs/>
          <w:sz w:val="24"/>
          <w:szCs w:val="24"/>
        </w:rPr>
        <w:t>ai lavoratori ed ai collaboratori degli appaltatori dell’amministrazione: “imprese fornitrici di beni o servizi e che realizzano opere in favore dell'amministrazione pubblica”.</w:t>
      </w:r>
    </w:p>
    <w:p w14:paraId="4B9AC329" w14:textId="16F5DD83"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L’art. 54-bis, modificato dall’art. 1 della legge 179/2017, accogliendo un indirizzo espresso dall’Autorità, nelle “Linee guida in materia di tutela del dipendente pubblico che segnala illeciti (cd. whistleblower)” (determinazione ANAC n. 6 del 28</w:t>
      </w:r>
      <w:r w:rsidR="00A56E3C" w:rsidRPr="00F86A27">
        <w:rPr>
          <w:rFonts w:ascii="Book Antiqua" w:hAnsi="Book Antiqua" w:cs="Tahoma"/>
          <w:bCs/>
          <w:iCs/>
          <w:sz w:val="24"/>
          <w:szCs w:val="24"/>
        </w:rPr>
        <w:t>/4/</w:t>
      </w:r>
      <w:r w:rsidRPr="00F86A27">
        <w:rPr>
          <w:rFonts w:ascii="Book Antiqua" w:hAnsi="Book Antiqua" w:cs="Tahoma"/>
          <w:bCs/>
          <w:iCs/>
          <w:sz w:val="24"/>
          <w:szCs w:val="24"/>
        </w:rPr>
        <w:t xml:space="preserve">2015), ha stabilito che la segnalazione dell’illecito possa essere inoltrata: </w:t>
      </w:r>
    </w:p>
    <w:p w14:paraId="0B3DC88D"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in primo luogo, al responsabile per la prevenzione della corruzione e della trasparenza che, di conseguenza, svolge un ruolo essenziale in tutto il procedimento di acquisizione e gestione delle segnalazioni; </w:t>
      </w:r>
    </w:p>
    <w:p w14:paraId="5C4375BB"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quindi, in alternativa all’ANAC, all’Autorità giudiziaria, alla Corte dei conti. </w:t>
      </w:r>
    </w:p>
    <w:p w14:paraId="55BA603D" w14:textId="3299AD16"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La segnalazione, per previsione espressa del comma 4 dell’art. 54-bis, è sempre sottratta all'accesso documentale, di tipo “tradizionale”, normato dalla legge 241/1990. La denuncia deve ritenersi anche sottratta all’applicazione dell’istituto dell’accesso civico generalizzato, di cui agli articoli 5 e 5-bis del d.lgs. 33/2013. L’accesso, di qualunque tipo esso sia, non può essere riconosciuto poiché l'identità del segnalante non può, e non deve, essere rivelata. </w:t>
      </w:r>
    </w:p>
    <w:p w14:paraId="6A0AE484"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L’art. 54-bis, infatti, prevede espressamente che: </w:t>
      </w:r>
    </w:p>
    <w:p w14:paraId="3EED8C6C"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nel corso del procedimento penale, l'identità del segnalante sia coperta dal segreto nei modi e nel rispetto dei limiti previsti dall'art. 329 del Codice di procedura penale; </w:t>
      </w:r>
    </w:p>
    <w:p w14:paraId="3A30D75D"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mentre, nel procedimento che si svolge dinanzi alla Corte dei conti, l'identità del denunciante non possa essere rivelata fino alla chiusura della fase istruttoria; </w:t>
      </w:r>
    </w:p>
    <w:p w14:paraId="7EC2D33D" w14:textId="77777777"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infine, nel corso della procedura sanzionatoria/disciplinare, attivata dall’amministrazione contro il denunciato, l'identità del segnalante non potrà essere rivelata, se la contestazione dell'addebito disciplinare sia fondata su accertamenti distinti e ulteriori rispetto alla segnalazione, anche se conseguenti alla stessa. Al contrario, qualora la contestazione si basi, anche solo parzialmente, sulla segnalazione e la conoscenza dell'identità del denunciante sia indispensabile per la difesa dell'incolpato, “la segnalazione sarà utilizzabile ai fini del procedimento disciplinare”, ma solo “in presenza di consenso del segnalante alla rivelazione della sua identità”.</w:t>
      </w:r>
    </w:p>
    <w:p w14:paraId="132EBDCE" w14:textId="4C920221" w:rsidR="00F82559" w:rsidRPr="00F86A27" w:rsidRDefault="00F82559" w:rsidP="00F82559">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Il comma 9 dell’art. 54-bis prevede che le tutele non siano garantite “nei casi in cui sia accertata, anche con sentenza di primo grado”, la responsabilità penale del segnalante per i reati di calunnia o diffamazione o comunque per reati commessi con la denuncia, oppure venga accertata la sua responsabilità civile, per lo stesso titolo, nei casi di dolo o colpa grave.</w:t>
      </w:r>
      <w:r w:rsidR="00A56E3C" w:rsidRPr="00F86A27">
        <w:rPr>
          <w:rFonts w:ascii="Book Antiqua" w:hAnsi="Book Antiqua" w:cs="Tahoma"/>
          <w:bCs/>
          <w:iCs/>
          <w:sz w:val="24"/>
          <w:szCs w:val="24"/>
        </w:rPr>
        <w:t xml:space="preserve"> </w:t>
      </w:r>
    </w:p>
    <w:p w14:paraId="03343805" w14:textId="77777777" w:rsidR="00F82559" w:rsidRPr="00F86A27" w:rsidRDefault="00F82559" w:rsidP="006B2274">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Il comma 9 dell’art. 54-bis, pertanto, precisa che:</w:t>
      </w:r>
    </w:p>
    <w:p w14:paraId="0555C36E" w14:textId="77777777" w:rsidR="00F82559" w:rsidRPr="00F86A27" w:rsidRDefault="00F82559" w:rsidP="006B2274">
      <w:pPr>
        <w:pStyle w:val="Paragrafoelenco"/>
        <w:spacing w:before="120" w:after="0" w:line="240" w:lineRule="auto"/>
        <w:ind w:left="0"/>
        <w:jc w:val="both"/>
        <w:rPr>
          <w:rFonts w:ascii="Book Antiqua" w:hAnsi="Book Antiqua" w:cs="Tahoma"/>
          <w:bCs/>
          <w:iCs/>
          <w:sz w:val="24"/>
          <w:szCs w:val="24"/>
        </w:rPr>
      </w:pPr>
      <w:r w:rsidRPr="00F86A27">
        <w:rPr>
          <w:rFonts w:ascii="Book Antiqua" w:hAnsi="Book Antiqua" w:cs="Tahoma"/>
          <w:bCs/>
          <w:iCs/>
          <w:sz w:val="24"/>
          <w:szCs w:val="24"/>
        </w:rPr>
        <w:t xml:space="preserve">è sempre necessaria la sentenza, anche non definitiva, di un Giudice per far cessare le tutele; </w:t>
      </w:r>
    </w:p>
    <w:p w14:paraId="653BC74A" w14:textId="21B7BC2C" w:rsidR="002403BB" w:rsidRPr="00F86A27" w:rsidRDefault="00F82559" w:rsidP="006B2274">
      <w:pPr>
        <w:spacing w:before="120" w:after="0" w:line="240" w:lineRule="auto"/>
        <w:jc w:val="both"/>
        <w:rPr>
          <w:rFonts w:ascii="Book Antiqua" w:hAnsi="Book Antiqua" w:cs="Tahoma"/>
          <w:bCs/>
          <w:iCs/>
          <w:sz w:val="24"/>
          <w:szCs w:val="24"/>
        </w:rPr>
      </w:pPr>
      <w:r w:rsidRPr="00F86A27">
        <w:rPr>
          <w:rFonts w:ascii="Book Antiqua" w:hAnsi="Book Antiqua" w:cs="Tahoma"/>
          <w:bCs/>
          <w:iCs/>
          <w:sz w:val="24"/>
          <w:szCs w:val="24"/>
        </w:rPr>
        <w:t>la decisione del Giudice può riguardare sia condotte penalmente rilevanti, sia condotte che determinano la sola “responsabilità civile”, per dolo o colpa grave, del denunciante.</w:t>
      </w:r>
      <w:r w:rsidR="002403BB" w:rsidRPr="00F86A27">
        <w:rPr>
          <w:rFonts w:ascii="Book Antiqua" w:hAnsi="Book Antiqua" w:cs="Tahoma"/>
          <w:bCs/>
          <w:iCs/>
          <w:sz w:val="24"/>
          <w:szCs w:val="24"/>
        </w:rPr>
        <w:t>”</w:t>
      </w:r>
    </w:p>
    <w:p w14:paraId="599308D6" w14:textId="77777777" w:rsidR="006B2274" w:rsidRPr="00F86A27" w:rsidRDefault="00F82559" w:rsidP="000202CA">
      <w:pPr>
        <w:pStyle w:val="Style17"/>
        <w:widowControl/>
        <w:spacing w:before="120"/>
        <w:rPr>
          <w:rFonts w:ascii="Book Antiqua" w:hAnsi="Book Antiqua" w:cs="Arial"/>
          <w:b/>
          <w:iCs/>
        </w:rPr>
      </w:pPr>
      <w:r w:rsidRPr="00F86A27">
        <w:rPr>
          <w:rFonts w:ascii="Book Antiqua" w:hAnsi="Book Antiqua" w:cs="Arial"/>
          <w:b/>
          <w:iCs/>
        </w:rPr>
        <w:t>L’</w:t>
      </w:r>
      <w:r w:rsidR="00BB22A9" w:rsidRPr="00F86A27">
        <w:rPr>
          <w:rFonts w:ascii="Book Antiqua" w:hAnsi="Book Antiqua" w:cs="Arial"/>
          <w:b/>
          <w:iCs/>
        </w:rPr>
        <w:t>art.</w:t>
      </w:r>
      <w:r w:rsidR="002403BB" w:rsidRPr="00F86A27">
        <w:rPr>
          <w:rFonts w:ascii="Book Antiqua" w:hAnsi="Book Antiqua" w:cs="Arial"/>
          <w:b/>
          <w:iCs/>
        </w:rPr>
        <w:t xml:space="preserve"> 54-bis</w:t>
      </w:r>
      <w:r w:rsidRPr="00F86A27">
        <w:rPr>
          <w:rFonts w:ascii="Book Antiqua" w:hAnsi="Book Antiqua" w:cs="Arial"/>
          <w:b/>
          <w:iCs/>
        </w:rPr>
        <w:t xml:space="preserve">, quindi, accorda </w:t>
      </w:r>
      <w:r w:rsidR="002403BB" w:rsidRPr="00F86A27">
        <w:rPr>
          <w:rFonts w:ascii="Book Antiqua" w:hAnsi="Book Antiqua" w:cs="Arial"/>
          <w:b/>
          <w:iCs/>
        </w:rPr>
        <w:t>al whistleblower le seguenti garanzie:</w:t>
      </w:r>
      <w:r w:rsidRPr="00F86A27">
        <w:rPr>
          <w:rFonts w:ascii="Book Antiqua" w:hAnsi="Book Antiqua" w:cs="Arial"/>
          <w:b/>
          <w:iCs/>
        </w:rPr>
        <w:t xml:space="preserve"> </w:t>
      </w:r>
    </w:p>
    <w:p w14:paraId="033ED84C" w14:textId="77777777" w:rsidR="006B2274" w:rsidRPr="00F86A27" w:rsidRDefault="002403BB" w:rsidP="000C3043">
      <w:pPr>
        <w:pStyle w:val="Style17"/>
        <w:widowControl/>
        <w:numPr>
          <w:ilvl w:val="0"/>
          <w:numId w:val="36"/>
        </w:numPr>
        <w:spacing w:before="120"/>
        <w:rPr>
          <w:rFonts w:ascii="Book Antiqua" w:hAnsi="Book Antiqua" w:cs="Arial"/>
          <w:b/>
          <w:iCs/>
        </w:rPr>
      </w:pPr>
      <w:r w:rsidRPr="00F86A27">
        <w:rPr>
          <w:rFonts w:ascii="Book Antiqua" w:hAnsi="Book Antiqua" w:cs="Arial"/>
          <w:b/>
          <w:iCs/>
        </w:rPr>
        <w:t>la tutela dell'anonimato;</w:t>
      </w:r>
      <w:r w:rsidR="00F82559" w:rsidRPr="00F86A27">
        <w:rPr>
          <w:rFonts w:ascii="Book Antiqua" w:hAnsi="Book Antiqua" w:cs="Arial"/>
          <w:b/>
          <w:iCs/>
        </w:rPr>
        <w:t xml:space="preserve"> </w:t>
      </w:r>
    </w:p>
    <w:p w14:paraId="2231F7D7" w14:textId="77777777" w:rsidR="006B2274" w:rsidRPr="00F86A27" w:rsidRDefault="002403BB" w:rsidP="000C3043">
      <w:pPr>
        <w:pStyle w:val="Style17"/>
        <w:widowControl/>
        <w:numPr>
          <w:ilvl w:val="0"/>
          <w:numId w:val="36"/>
        </w:numPr>
        <w:spacing w:before="120"/>
        <w:rPr>
          <w:rFonts w:ascii="Book Antiqua" w:hAnsi="Book Antiqua" w:cs="Arial"/>
          <w:b/>
          <w:i/>
        </w:rPr>
      </w:pPr>
      <w:r w:rsidRPr="00F86A27">
        <w:rPr>
          <w:rFonts w:ascii="Book Antiqua" w:hAnsi="Book Antiqua" w:cs="Arial"/>
          <w:b/>
          <w:iCs/>
        </w:rPr>
        <w:t>il divieto di discriminazione</w:t>
      </w:r>
      <w:r w:rsidRPr="00F86A27">
        <w:rPr>
          <w:rFonts w:ascii="Book Antiqua" w:hAnsi="Book Antiqua" w:cs="Arial"/>
          <w:b/>
          <w:i/>
        </w:rPr>
        <w:t>;</w:t>
      </w:r>
      <w:r w:rsidR="00F82559" w:rsidRPr="00F86A27">
        <w:rPr>
          <w:rFonts w:ascii="Book Antiqua" w:hAnsi="Book Antiqua" w:cs="Arial"/>
          <w:b/>
          <w:i/>
        </w:rPr>
        <w:t xml:space="preserve"> </w:t>
      </w:r>
    </w:p>
    <w:p w14:paraId="2AB5D642" w14:textId="726F88F4" w:rsidR="006B2274" w:rsidRPr="00F86A27" w:rsidRDefault="002403BB" w:rsidP="000C3043">
      <w:pPr>
        <w:pStyle w:val="Style17"/>
        <w:widowControl/>
        <w:numPr>
          <w:ilvl w:val="0"/>
          <w:numId w:val="36"/>
        </w:numPr>
        <w:spacing w:before="120"/>
        <w:rPr>
          <w:rFonts w:ascii="Book Antiqua" w:hAnsi="Book Antiqua" w:cs="Arial"/>
          <w:bCs/>
          <w:iCs/>
        </w:rPr>
      </w:pPr>
      <w:r w:rsidRPr="00F86A27">
        <w:rPr>
          <w:rFonts w:ascii="Book Antiqua" w:hAnsi="Book Antiqua" w:cs="Arial"/>
          <w:b/>
          <w:iCs/>
        </w:rPr>
        <w:t>la previsione che la denuncia sia sottratta al</w:t>
      </w:r>
      <w:r w:rsidR="00A56E3C" w:rsidRPr="00F86A27">
        <w:rPr>
          <w:rFonts w:ascii="Book Antiqua" w:hAnsi="Book Antiqua" w:cs="Arial"/>
          <w:b/>
          <w:iCs/>
        </w:rPr>
        <w:t>l’</w:t>
      </w:r>
      <w:r w:rsidRPr="00F86A27">
        <w:rPr>
          <w:rFonts w:ascii="Book Antiqua" w:hAnsi="Book Antiqua" w:cs="Arial"/>
          <w:b/>
          <w:iCs/>
        </w:rPr>
        <w:t>accesso</w:t>
      </w:r>
      <w:r w:rsidRPr="00F86A27">
        <w:rPr>
          <w:rFonts w:ascii="Book Antiqua" w:hAnsi="Book Antiqua" w:cs="Arial"/>
          <w:bCs/>
          <w:iCs/>
        </w:rPr>
        <w:t xml:space="preserve">. </w:t>
      </w:r>
    </w:p>
    <w:p w14:paraId="5B551FFE" w14:textId="1F6F8419" w:rsidR="002403BB" w:rsidRPr="00F86A27" w:rsidRDefault="00BB22A9" w:rsidP="000202CA">
      <w:pPr>
        <w:pStyle w:val="Style17"/>
        <w:widowControl/>
        <w:spacing w:before="120"/>
        <w:rPr>
          <w:rFonts w:ascii="Book Antiqua" w:hAnsi="Book Antiqua" w:cs="Arial"/>
          <w:bCs/>
          <w:iCs/>
        </w:rPr>
      </w:pPr>
      <w:r w:rsidRPr="00F86A27">
        <w:rPr>
          <w:rFonts w:ascii="Book Antiqua" w:hAnsi="Book Antiqua" w:cs="Arial"/>
          <w:b/>
          <w:iCs/>
        </w:rPr>
        <w:t>L'art.</w:t>
      </w:r>
      <w:r w:rsidR="002403BB" w:rsidRPr="00F86A27">
        <w:rPr>
          <w:rFonts w:ascii="Book Antiqua" w:hAnsi="Book Antiqua" w:cs="Arial"/>
          <w:b/>
          <w:iCs/>
        </w:rPr>
        <w:t xml:space="preserve"> 54-</w:t>
      </w:r>
      <w:r w:rsidR="002403BB" w:rsidRPr="00F86A27">
        <w:rPr>
          <w:rFonts w:ascii="Book Antiqua" w:hAnsi="Book Antiqua" w:cs="Arial"/>
          <w:b/>
          <w:i/>
          <w:iCs/>
        </w:rPr>
        <w:t>bis</w:t>
      </w:r>
      <w:r w:rsidR="002403BB" w:rsidRPr="00F86A27">
        <w:rPr>
          <w:rFonts w:ascii="Book Antiqua" w:hAnsi="Book Antiqua" w:cs="Arial"/>
          <w:b/>
          <w:iCs/>
        </w:rPr>
        <w:t xml:space="preserve"> delinea una “protezione generale ed astratta” che</w:t>
      </w:r>
      <w:r w:rsidR="000202CA" w:rsidRPr="00F86A27">
        <w:rPr>
          <w:rFonts w:ascii="Book Antiqua" w:hAnsi="Book Antiqua" w:cs="Arial"/>
          <w:b/>
          <w:iCs/>
        </w:rPr>
        <w:t xml:space="preserve"> </w:t>
      </w:r>
      <w:r w:rsidR="002403BB" w:rsidRPr="00F86A27">
        <w:rPr>
          <w:rFonts w:ascii="Book Antiqua" w:hAnsi="Book Antiqua" w:cs="Arial"/>
          <w:b/>
          <w:iCs/>
        </w:rPr>
        <w:t>deve essere completata con concrete misure di tutela del dipendente</w:t>
      </w:r>
      <w:r w:rsidR="002403BB" w:rsidRPr="00F86A27">
        <w:rPr>
          <w:rFonts w:ascii="Book Antiqua" w:hAnsi="Book Antiqua" w:cs="Arial"/>
          <w:bCs/>
          <w:iCs/>
        </w:rPr>
        <w:t xml:space="preserve">. Tutela che, in ogni caso, deve essere assicurata da tutti i soggetti che ricevono la segnalazione. </w:t>
      </w:r>
    </w:p>
    <w:p w14:paraId="67117AC5" w14:textId="77777777" w:rsidR="000202CA" w:rsidRPr="00F86A27" w:rsidRDefault="000202CA" w:rsidP="0077584B">
      <w:pPr>
        <w:pStyle w:val="Corpotesto"/>
        <w:spacing w:before="120"/>
        <w:jc w:val="both"/>
        <w:rPr>
          <w:rFonts w:ascii="Book Antiqua" w:hAnsi="Book Antiqua"/>
          <w:b/>
          <w:bCs/>
          <w:color w:val="FF0000"/>
          <w:sz w:val="24"/>
          <w:u w:val="single"/>
        </w:rPr>
      </w:pPr>
    </w:p>
    <w:p w14:paraId="6CA3F8AF" w14:textId="6D6B573B" w:rsidR="002403BB" w:rsidRPr="001F4DB4" w:rsidRDefault="001F4DB4" w:rsidP="0077584B">
      <w:pPr>
        <w:pStyle w:val="Corpotesto"/>
        <w:spacing w:before="120"/>
        <w:jc w:val="both"/>
        <w:rPr>
          <w:rFonts w:ascii="Book Antiqua" w:hAnsi="Book Antiqua"/>
          <w:b/>
          <w:bCs/>
          <w:sz w:val="24"/>
        </w:rPr>
      </w:pPr>
      <w:r>
        <w:rPr>
          <w:rFonts w:ascii="Book Antiqua" w:hAnsi="Book Antiqua"/>
          <w:b/>
          <w:bCs/>
          <w:color w:val="FF0000"/>
          <w:sz w:val="24"/>
        </w:rPr>
        <w:t xml:space="preserve"> </w:t>
      </w:r>
      <w:r w:rsidR="002403BB" w:rsidRPr="001F4DB4">
        <w:rPr>
          <w:rFonts w:ascii="Book Antiqua" w:hAnsi="Book Antiqua"/>
          <w:b/>
          <w:bCs/>
          <w:sz w:val="24"/>
        </w:rPr>
        <w:t xml:space="preserve">MISURA: </w:t>
      </w:r>
    </w:p>
    <w:p w14:paraId="69883FB7" w14:textId="77777777" w:rsidR="002403BB" w:rsidRPr="001F4DB4" w:rsidRDefault="002403BB" w:rsidP="0077584B">
      <w:pPr>
        <w:pStyle w:val="Corpotesto"/>
        <w:spacing w:before="120"/>
        <w:jc w:val="both"/>
        <w:rPr>
          <w:rFonts w:ascii="Book Antiqua" w:hAnsi="Book Antiqua"/>
          <w:bCs/>
          <w:sz w:val="24"/>
        </w:rPr>
      </w:pPr>
      <w:r w:rsidRPr="001F4DB4">
        <w:rPr>
          <w:rFonts w:ascii="Book Antiqua" w:hAnsi="Book Antiqua"/>
          <w:bCs/>
          <w:sz w:val="24"/>
        </w:rPr>
        <w:t xml:space="preserve">L’ente si è dotato di un </w:t>
      </w:r>
      <w:r w:rsidRPr="001F4DB4">
        <w:rPr>
          <w:rFonts w:ascii="Book Antiqua" w:hAnsi="Book Antiqua"/>
          <w:b/>
          <w:bCs/>
          <w:sz w:val="24"/>
          <w:u w:val="single"/>
        </w:rPr>
        <w:t>sistema informatizzato</w:t>
      </w:r>
      <w:r w:rsidRPr="001F4DB4">
        <w:rPr>
          <w:rFonts w:ascii="Book Antiqua" w:hAnsi="Book Antiqua"/>
          <w:bCs/>
          <w:sz w:val="24"/>
        </w:rPr>
        <w:t xml:space="preserve"> che consente l’inoltro e la gestione di segnalazioni in maniera del tutto anonima e che ne consente l’archiviazione. </w:t>
      </w:r>
    </w:p>
    <w:p w14:paraId="6E544DAD" w14:textId="1E07BCD6" w:rsidR="002403BB" w:rsidRDefault="002403BB" w:rsidP="002403BB">
      <w:pPr>
        <w:pStyle w:val="Corpotesto"/>
        <w:spacing w:before="120"/>
        <w:jc w:val="both"/>
        <w:rPr>
          <w:rFonts w:ascii="Book Antiqua" w:hAnsi="Book Antiqua"/>
          <w:bCs/>
          <w:color w:val="FF0000"/>
          <w:sz w:val="24"/>
        </w:rPr>
      </w:pPr>
      <w:r w:rsidRPr="001F4DB4">
        <w:rPr>
          <w:rFonts w:ascii="Book Antiqua" w:hAnsi="Book Antiqua"/>
          <w:bCs/>
          <w:sz w:val="24"/>
        </w:rPr>
        <w:t xml:space="preserve">I soggetti destinatari delle segnalazioni sono tenuti al segreto ed </w:t>
      </w:r>
      <w:r w:rsidR="00710031" w:rsidRPr="001F4DB4">
        <w:rPr>
          <w:rFonts w:ascii="Book Antiqua" w:hAnsi="Book Antiqua"/>
          <w:bCs/>
          <w:sz w:val="24"/>
        </w:rPr>
        <w:t xml:space="preserve">al </w:t>
      </w:r>
      <w:r w:rsidRPr="001F4DB4">
        <w:rPr>
          <w:rFonts w:ascii="Book Antiqua" w:hAnsi="Book Antiqua"/>
          <w:bCs/>
          <w:sz w:val="24"/>
        </w:rPr>
        <w:t>massimo riserbo. Applicano con puntualità e precisione i paragrafi B.12.1, B.12.2 e B.12.3 dell’Allegato 1 del PNA 2013</w:t>
      </w:r>
      <w:r w:rsidR="001F4DB4">
        <w:rPr>
          <w:rFonts w:ascii="Book Antiqua" w:hAnsi="Book Antiqua"/>
          <w:bCs/>
          <w:color w:val="FF0000"/>
          <w:sz w:val="24"/>
        </w:rPr>
        <w:t>.</w:t>
      </w:r>
    </w:p>
    <w:p w14:paraId="29E41351" w14:textId="77777777" w:rsidR="001F4DB4" w:rsidRPr="001F4DB4" w:rsidRDefault="001F4DB4" w:rsidP="002403BB">
      <w:pPr>
        <w:pStyle w:val="Corpotesto"/>
        <w:spacing w:before="120"/>
        <w:jc w:val="both"/>
        <w:rPr>
          <w:rFonts w:ascii="Book Antiqua" w:hAnsi="Book Antiqua"/>
          <w:bCs/>
          <w:color w:val="FF0000"/>
          <w:sz w:val="24"/>
        </w:rPr>
      </w:pPr>
    </w:p>
    <w:p w14:paraId="3334CDED" w14:textId="63C27432" w:rsidR="002403BB" w:rsidRPr="00EC3742" w:rsidRDefault="003D2930" w:rsidP="00EC3742">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2" w:name="_Toc87523825"/>
      <w:r w:rsidRPr="00EC3742">
        <w:rPr>
          <w:rFonts w:ascii="Book Antiqua" w:hAnsi="Book Antiqua"/>
          <w:sz w:val="24"/>
          <w:szCs w:val="24"/>
        </w:rPr>
        <w:t xml:space="preserve">Patti di Integrità e </w:t>
      </w:r>
      <w:r w:rsidR="002403BB" w:rsidRPr="00EC3742">
        <w:rPr>
          <w:rFonts w:ascii="Book Antiqua" w:hAnsi="Book Antiqua"/>
          <w:sz w:val="24"/>
          <w:szCs w:val="24"/>
        </w:rPr>
        <w:t>Protocolli di legalità</w:t>
      </w:r>
      <w:bookmarkEnd w:id="52"/>
      <w:r w:rsidR="002403BB" w:rsidRPr="00EC3742">
        <w:rPr>
          <w:rFonts w:ascii="Book Antiqua" w:hAnsi="Book Antiqua"/>
          <w:sz w:val="24"/>
          <w:szCs w:val="24"/>
        </w:rPr>
        <w:t xml:space="preserve"> </w:t>
      </w:r>
    </w:p>
    <w:p w14:paraId="0BCCBC1E" w14:textId="40052D54" w:rsidR="002403BB" w:rsidRPr="00F86A27" w:rsidRDefault="00DC05A2" w:rsidP="002403BB">
      <w:pPr>
        <w:pStyle w:val="Corpotesto"/>
        <w:spacing w:before="120"/>
        <w:jc w:val="both"/>
        <w:rPr>
          <w:rFonts w:ascii="Book Antiqua" w:hAnsi="Book Antiqua"/>
          <w:bCs/>
          <w:iCs/>
          <w:sz w:val="24"/>
        </w:rPr>
      </w:pPr>
      <w:r w:rsidRPr="00F86A27">
        <w:rPr>
          <w:rFonts w:ascii="Book Antiqua" w:hAnsi="Book Antiqua"/>
          <w:bCs/>
          <w:iCs/>
          <w:sz w:val="24"/>
        </w:rPr>
        <w:t>P</w:t>
      </w:r>
      <w:r w:rsidR="002403BB" w:rsidRPr="00F86A27">
        <w:rPr>
          <w:rFonts w:ascii="Book Antiqua" w:hAnsi="Book Antiqua"/>
          <w:bCs/>
          <w:iCs/>
          <w:sz w:val="24"/>
        </w:rPr>
        <w:t xml:space="preserve">atti d'integrità e </w:t>
      </w:r>
      <w:r w:rsidR="00CD1640" w:rsidRPr="00F86A27">
        <w:rPr>
          <w:rFonts w:ascii="Book Antiqua" w:hAnsi="Book Antiqua"/>
          <w:bCs/>
          <w:iCs/>
          <w:sz w:val="24"/>
        </w:rPr>
        <w:t>P</w:t>
      </w:r>
      <w:r w:rsidR="002403BB" w:rsidRPr="00F86A27">
        <w:rPr>
          <w:rFonts w:ascii="Book Antiqua" w:hAnsi="Book Antiqua"/>
          <w:bCs/>
          <w:iCs/>
          <w:sz w:val="24"/>
        </w:rPr>
        <w:t xml:space="preserve">rotocolli di legalità </w:t>
      </w:r>
      <w:r w:rsidRPr="00F86A27">
        <w:rPr>
          <w:rFonts w:ascii="Book Antiqua" w:hAnsi="Book Antiqua"/>
          <w:bCs/>
          <w:iCs/>
          <w:sz w:val="24"/>
        </w:rPr>
        <w:t xml:space="preserve">recano </w:t>
      </w:r>
      <w:r w:rsidR="002403BB" w:rsidRPr="00F86A27">
        <w:rPr>
          <w:rFonts w:ascii="Book Antiqua" w:hAnsi="Book Antiqua"/>
          <w:bCs/>
          <w:iCs/>
          <w:sz w:val="24"/>
        </w:rPr>
        <w:t xml:space="preserve">un complesso di condizioni la cui accettazione </w:t>
      </w:r>
      <w:r w:rsidRPr="00F86A27">
        <w:rPr>
          <w:rFonts w:ascii="Book Antiqua" w:hAnsi="Book Antiqua"/>
          <w:bCs/>
          <w:iCs/>
          <w:sz w:val="24"/>
        </w:rPr>
        <w:t>è</w:t>
      </w:r>
      <w:r w:rsidR="002403BB" w:rsidRPr="00F86A27">
        <w:rPr>
          <w:rFonts w:ascii="Book Antiqua" w:hAnsi="Book Antiqua"/>
          <w:bCs/>
          <w:iCs/>
          <w:sz w:val="24"/>
        </w:rPr>
        <w:t xml:space="preserve"> presupposto necessario </w:t>
      </w:r>
      <w:r w:rsidRPr="00F86A27">
        <w:rPr>
          <w:rFonts w:ascii="Book Antiqua" w:hAnsi="Book Antiqua"/>
          <w:bCs/>
          <w:iCs/>
          <w:sz w:val="24"/>
        </w:rPr>
        <w:t xml:space="preserve">per </w:t>
      </w:r>
      <w:r w:rsidR="002403BB" w:rsidRPr="00F86A27">
        <w:rPr>
          <w:rFonts w:ascii="Book Antiqua" w:hAnsi="Book Antiqua"/>
          <w:bCs/>
          <w:iCs/>
          <w:sz w:val="24"/>
        </w:rPr>
        <w:t xml:space="preserve">la partecipazione ad una gara di appalto. </w:t>
      </w:r>
    </w:p>
    <w:p w14:paraId="2AF06A75" w14:textId="0294DF52" w:rsidR="002403BB" w:rsidRPr="00F86A27" w:rsidRDefault="002403BB" w:rsidP="002403BB">
      <w:pPr>
        <w:pStyle w:val="Corpotesto"/>
        <w:spacing w:before="120"/>
        <w:jc w:val="both"/>
        <w:rPr>
          <w:rFonts w:ascii="Book Antiqua" w:hAnsi="Book Antiqua"/>
          <w:bCs/>
          <w:iCs/>
          <w:sz w:val="24"/>
        </w:rPr>
      </w:pPr>
      <w:r w:rsidRPr="00F86A27">
        <w:rPr>
          <w:rFonts w:ascii="Book Antiqua" w:hAnsi="Book Antiqua"/>
          <w:bCs/>
          <w:iCs/>
          <w:sz w:val="24"/>
        </w:rPr>
        <w:t xml:space="preserve">Il patto di integrità è un documento che la stazione appaltante richiede ai partecipanti alle gare. Permette un controllo reciproco e sanzioni per il caso in cui qualcuno dei partecipanti cerchi di eluderlo. </w:t>
      </w:r>
    </w:p>
    <w:p w14:paraId="6430C5B2" w14:textId="22606D56" w:rsidR="002403BB" w:rsidRPr="00F86A27" w:rsidRDefault="002403BB" w:rsidP="002403BB">
      <w:pPr>
        <w:pStyle w:val="Corpotesto"/>
        <w:spacing w:before="120"/>
        <w:jc w:val="both"/>
        <w:rPr>
          <w:rFonts w:ascii="Book Antiqua" w:hAnsi="Book Antiqua"/>
          <w:bCs/>
          <w:iCs/>
          <w:sz w:val="24"/>
        </w:rPr>
      </w:pPr>
      <w:r w:rsidRPr="00F86A27">
        <w:rPr>
          <w:rFonts w:ascii="Book Antiqua" w:hAnsi="Book Antiqua"/>
          <w:bCs/>
          <w:iCs/>
          <w:sz w:val="24"/>
        </w:rPr>
        <w:t xml:space="preserve">Si tratta quindi di un complesso di </w:t>
      </w:r>
      <w:r w:rsidR="00DC05A2" w:rsidRPr="00F86A27">
        <w:rPr>
          <w:rFonts w:ascii="Book Antiqua" w:hAnsi="Book Antiqua"/>
          <w:bCs/>
          <w:iCs/>
          <w:sz w:val="24"/>
        </w:rPr>
        <w:t>“</w:t>
      </w:r>
      <w:r w:rsidRPr="00F86A27">
        <w:rPr>
          <w:rFonts w:ascii="Book Antiqua" w:hAnsi="Book Antiqua"/>
          <w:bCs/>
          <w:iCs/>
          <w:sz w:val="24"/>
        </w:rPr>
        <w:t>regole di comportamento</w:t>
      </w:r>
      <w:r w:rsidR="00DC05A2" w:rsidRPr="00F86A27">
        <w:rPr>
          <w:rFonts w:ascii="Book Antiqua" w:hAnsi="Book Antiqua"/>
          <w:bCs/>
          <w:iCs/>
          <w:sz w:val="24"/>
        </w:rPr>
        <w:t>”</w:t>
      </w:r>
      <w:r w:rsidRPr="00F86A27">
        <w:rPr>
          <w:rFonts w:ascii="Book Antiqua" w:hAnsi="Book Antiqua"/>
          <w:bCs/>
          <w:iCs/>
          <w:sz w:val="24"/>
        </w:rPr>
        <w:t xml:space="preserve"> finalizzate alla prevenzione del fenomeno corruttivo e volte a valorizzare comportamenti eticamente adeguati per tutti i concorrenti.</w:t>
      </w:r>
    </w:p>
    <w:p w14:paraId="3E1D2A89" w14:textId="7E6482F5" w:rsidR="002403BB" w:rsidRPr="00F86A27" w:rsidRDefault="00A53638" w:rsidP="002403BB">
      <w:pPr>
        <w:pStyle w:val="Corpotesto"/>
        <w:spacing w:before="120"/>
        <w:jc w:val="both"/>
        <w:rPr>
          <w:rFonts w:ascii="Book Antiqua" w:hAnsi="Book Antiqua"/>
          <w:bCs/>
          <w:iCs/>
          <w:sz w:val="24"/>
        </w:rPr>
      </w:pPr>
      <w:r w:rsidRPr="00F86A27">
        <w:rPr>
          <w:rFonts w:ascii="Book Antiqua" w:hAnsi="Book Antiqua"/>
          <w:bCs/>
          <w:iCs/>
          <w:sz w:val="24"/>
        </w:rPr>
        <w:t xml:space="preserve">Già nel 2012, l’allora </w:t>
      </w:r>
      <w:r w:rsidR="002403BB" w:rsidRPr="00F86A27">
        <w:rPr>
          <w:rFonts w:ascii="Book Antiqua" w:hAnsi="Book Antiqua"/>
          <w:bCs/>
          <w:iCs/>
          <w:sz w:val="24"/>
        </w:rPr>
        <w:t>A</w:t>
      </w:r>
      <w:r w:rsidR="00B42CB5" w:rsidRPr="00F86A27">
        <w:rPr>
          <w:rFonts w:ascii="Book Antiqua" w:hAnsi="Book Antiqua"/>
          <w:bCs/>
          <w:iCs/>
          <w:sz w:val="24"/>
        </w:rPr>
        <w:t>utorità di vigilanza dei contratti pubblici (AVCP)</w:t>
      </w:r>
      <w:r w:rsidR="002403BB" w:rsidRPr="00F86A27">
        <w:rPr>
          <w:rFonts w:ascii="Book Antiqua" w:hAnsi="Book Antiqua"/>
          <w:bCs/>
          <w:iCs/>
          <w:sz w:val="24"/>
        </w:rPr>
        <w:t xml:space="preserve"> con </w:t>
      </w:r>
      <w:r w:rsidRPr="00F86A27">
        <w:rPr>
          <w:rFonts w:ascii="Book Antiqua" w:hAnsi="Book Antiqua"/>
          <w:bCs/>
          <w:iCs/>
          <w:sz w:val="24"/>
        </w:rPr>
        <w:t xml:space="preserve">la </w:t>
      </w:r>
      <w:r w:rsidR="002403BB" w:rsidRPr="00F86A27">
        <w:rPr>
          <w:rFonts w:ascii="Book Antiqua" w:hAnsi="Book Antiqua"/>
          <w:bCs/>
          <w:iCs/>
          <w:sz w:val="24"/>
        </w:rPr>
        <w:t xml:space="preserve">determinazione </w:t>
      </w:r>
      <w:r w:rsidRPr="00F86A27">
        <w:rPr>
          <w:rFonts w:ascii="Book Antiqua" w:hAnsi="Book Antiqua"/>
          <w:bCs/>
          <w:iCs/>
          <w:sz w:val="24"/>
        </w:rPr>
        <w:t xml:space="preserve">n. </w:t>
      </w:r>
      <w:r w:rsidR="002403BB" w:rsidRPr="00F86A27">
        <w:rPr>
          <w:rFonts w:ascii="Book Antiqua" w:hAnsi="Book Antiqua"/>
          <w:bCs/>
          <w:iCs/>
          <w:sz w:val="24"/>
        </w:rPr>
        <w:t xml:space="preserve">4/2012 si </w:t>
      </w:r>
      <w:r w:rsidR="00B42CB5" w:rsidRPr="00F86A27">
        <w:rPr>
          <w:rFonts w:ascii="Book Antiqua" w:hAnsi="Book Antiqua"/>
          <w:bCs/>
          <w:iCs/>
          <w:sz w:val="24"/>
        </w:rPr>
        <w:t>era</w:t>
      </w:r>
      <w:r w:rsidR="002403BB" w:rsidRPr="00F86A27">
        <w:rPr>
          <w:rFonts w:ascii="Book Antiqua" w:hAnsi="Book Antiqua"/>
          <w:bCs/>
          <w:iCs/>
          <w:sz w:val="24"/>
        </w:rPr>
        <w:t xml:space="preserve"> pronunciata sulla legittimità </w:t>
      </w:r>
      <w:r w:rsidR="009529EA" w:rsidRPr="00F86A27">
        <w:rPr>
          <w:rFonts w:ascii="Book Antiqua" w:hAnsi="Book Antiqua"/>
          <w:bCs/>
          <w:iCs/>
          <w:sz w:val="24"/>
        </w:rPr>
        <w:t>delle</w:t>
      </w:r>
      <w:r w:rsidR="002403BB" w:rsidRPr="00F86A27">
        <w:rPr>
          <w:rFonts w:ascii="Book Antiqua" w:hAnsi="Book Antiqua"/>
          <w:bCs/>
          <w:iCs/>
          <w:sz w:val="24"/>
        </w:rPr>
        <w:t xml:space="preserve"> clausole che impon</w:t>
      </w:r>
      <w:r w:rsidR="00EE6972" w:rsidRPr="00F86A27">
        <w:rPr>
          <w:rFonts w:ascii="Book Antiqua" w:hAnsi="Book Antiqua"/>
          <w:bCs/>
          <w:iCs/>
          <w:sz w:val="24"/>
        </w:rPr>
        <w:t>essero</w:t>
      </w:r>
      <w:r w:rsidR="002403BB" w:rsidRPr="00F86A27">
        <w:rPr>
          <w:rFonts w:ascii="Book Antiqua" w:hAnsi="Book Antiqua"/>
          <w:bCs/>
          <w:iCs/>
          <w:sz w:val="24"/>
        </w:rPr>
        <w:t xml:space="preserve"> obblighi in materia di contrasto delle infiltrazioni criminali negli appalti</w:t>
      </w:r>
      <w:r w:rsidR="00B42CB5" w:rsidRPr="00F86A27">
        <w:rPr>
          <w:rFonts w:ascii="Book Antiqua" w:hAnsi="Book Antiqua"/>
          <w:bCs/>
          <w:iCs/>
          <w:sz w:val="24"/>
        </w:rPr>
        <w:t xml:space="preserve"> attraverso </w:t>
      </w:r>
      <w:r w:rsidR="002403BB" w:rsidRPr="00F86A27">
        <w:rPr>
          <w:rFonts w:ascii="Book Antiqua" w:hAnsi="Book Antiqua"/>
          <w:bCs/>
          <w:iCs/>
          <w:sz w:val="24"/>
        </w:rPr>
        <w:t>protocolli di legalità</w:t>
      </w:r>
      <w:r w:rsidR="009529EA" w:rsidRPr="00F86A27">
        <w:rPr>
          <w:rFonts w:ascii="Book Antiqua" w:hAnsi="Book Antiqua"/>
          <w:bCs/>
          <w:iCs/>
          <w:sz w:val="24"/>
        </w:rPr>
        <w:t xml:space="preserve"> e </w:t>
      </w:r>
      <w:r w:rsidR="002403BB" w:rsidRPr="00F86A27">
        <w:rPr>
          <w:rFonts w:ascii="Book Antiqua" w:hAnsi="Book Antiqua"/>
          <w:bCs/>
          <w:iCs/>
          <w:sz w:val="24"/>
        </w:rPr>
        <w:t xml:space="preserve">patti di integrità. </w:t>
      </w:r>
    </w:p>
    <w:p w14:paraId="04EC1DFB" w14:textId="3CF6FB3F" w:rsidR="00B42CB5" w:rsidRPr="00F86A27" w:rsidRDefault="00B42CB5" w:rsidP="002403BB">
      <w:pPr>
        <w:pStyle w:val="Corpotesto"/>
        <w:spacing w:before="120"/>
        <w:jc w:val="both"/>
        <w:rPr>
          <w:rFonts w:ascii="Book Antiqua" w:hAnsi="Book Antiqua"/>
          <w:bCs/>
          <w:iCs/>
          <w:sz w:val="24"/>
        </w:rPr>
      </w:pPr>
      <w:r w:rsidRPr="00F86A27">
        <w:rPr>
          <w:rFonts w:ascii="Book Antiqua" w:hAnsi="Book Antiqua"/>
          <w:bCs/>
          <w:iCs/>
          <w:sz w:val="24"/>
        </w:rPr>
        <w:t>Il legislatore ha fatto proprio l’indirizzo espresso dall’AVCP. Infatti, il comma 17 dell’art. 1 della legge 190/2012 e smi che stabilisce che le stazioni appaltanti possano prevedere “negli avvisi, bandi di gara o lettere di invito che il mancato rispetto delle clausole contenute nei protocolli di legalità o nei patti di integrità [costituisca] causa di esclusione dalla gara”.</w:t>
      </w:r>
    </w:p>
    <w:p w14:paraId="73E767F4" w14:textId="77777777" w:rsidR="0002414F" w:rsidRPr="00F86A27" w:rsidRDefault="0002414F" w:rsidP="00993717">
      <w:pPr>
        <w:pStyle w:val="Corpotesto"/>
        <w:spacing w:before="120"/>
        <w:jc w:val="both"/>
        <w:rPr>
          <w:rFonts w:ascii="Book Antiqua" w:hAnsi="Book Antiqua"/>
          <w:bCs/>
          <w:iCs/>
          <w:color w:val="0F243E" w:themeColor="text2" w:themeShade="80"/>
          <w:sz w:val="24"/>
        </w:rPr>
      </w:pPr>
    </w:p>
    <w:p w14:paraId="78260CB2" w14:textId="77777777" w:rsidR="002403BB" w:rsidRPr="001F4DB4" w:rsidRDefault="002403BB" w:rsidP="00993717">
      <w:pPr>
        <w:pStyle w:val="Corpotesto"/>
        <w:spacing w:before="120"/>
        <w:jc w:val="both"/>
        <w:rPr>
          <w:rFonts w:ascii="Book Antiqua" w:hAnsi="Book Antiqua"/>
          <w:b/>
          <w:bCs/>
          <w:sz w:val="24"/>
        </w:rPr>
      </w:pPr>
      <w:r w:rsidRPr="001F4DB4">
        <w:rPr>
          <w:rFonts w:ascii="Book Antiqua" w:hAnsi="Book Antiqua"/>
          <w:b/>
          <w:bCs/>
          <w:sz w:val="24"/>
        </w:rPr>
        <w:t xml:space="preserve">MISURA: </w:t>
      </w:r>
    </w:p>
    <w:p w14:paraId="6CD83602" w14:textId="6E2FEB64" w:rsidR="0002414F" w:rsidRPr="001F4DB4" w:rsidRDefault="0002414F" w:rsidP="0002414F">
      <w:pPr>
        <w:pStyle w:val="Corpotesto"/>
        <w:spacing w:before="120"/>
        <w:jc w:val="both"/>
        <w:rPr>
          <w:rFonts w:ascii="Book Antiqua" w:hAnsi="Book Antiqua"/>
          <w:bCs/>
          <w:iCs/>
          <w:sz w:val="24"/>
        </w:rPr>
      </w:pPr>
      <w:r w:rsidRPr="001F4DB4">
        <w:rPr>
          <w:rFonts w:ascii="Book Antiqua" w:hAnsi="Book Antiqua"/>
          <w:bCs/>
          <w:sz w:val="24"/>
        </w:rPr>
        <w:t>L’ente ha approvato il proprio schema di “</w:t>
      </w:r>
      <w:r w:rsidRPr="001F4DB4">
        <w:rPr>
          <w:rFonts w:ascii="Book Antiqua" w:hAnsi="Book Antiqua"/>
          <w:bCs/>
          <w:iCs/>
          <w:sz w:val="24"/>
        </w:rPr>
        <w:t>Patto d'integrità” congiuntamente al PTPCT 2020-2021, quale allegato del piano stesso (</w:t>
      </w:r>
      <w:r w:rsidRPr="001F4DB4">
        <w:rPr>
          <w:rFonts w:ascii="Book Antiqua" w:hAnsi="Book Antiqua"/>
          <w:b/>
          <w:iCs/>
          <w:sz w:val="24"/>
          <w:u w:val="single"/>
        </w:rPr>
        <w:t>Allegato E del PTPCT 2020-2021</w:t>
      </w:r>
      <w:r w:rsidRPr="001F4DB4">
        <w:rPr>
          <w:rFonts w:ascii="Book Antiqua" w:hAnsi="Book Antiqua"/>
          <w:bCs/>
          <w:iCs/>
          <w:sz w:val="24"/>
        </w:rPr>
        <w:t xml:space="preserve">).  </w:t>
      </w:r>
    </w:p>
    <w:p w14:paraId="0C917E95" w14:textId="7ECD2134" w:rsidR="0002414F" w:rsidRPr="001F4DB4" w:rsidRDefault="0002414F" w:rsidP="0002414F">
      <w:pPr>
        <w:pStyle w:val="Corpotesto"/>
        <w:spacing w:before="120"/>
        <w:jc w:val="both"/>
        <w:rPr>
          <w:rFonts w:ascii="Book Antiqua" w:hAnsi="Book Antiqua"/>
          <w:bCs/>
          <w:sz w:val="24"/>
        </w:rPr>
      </w:pPr>
      <w:r w:rsidRPr="001F4DB4">
        <w:rPr>
          <w:rFonts w:ascii="Book Antiqua" w:hAnsi="Book Antiqua"/>
          <w:bCs/>
          <w:iCs/>
          <w:sz w:val="24"/>
        </w:rPr>
        <w:t>La sottoscrizione del Patto d’integrità è stata imposta</w:t>
      </w:r>
      <w:r w:rsidRPr="001F4DB4">
        <w:rPr>
          <w:rFonts w:ascii="Book Antiqua" w:hAnsi="Book Antiqua"/>
          <w:bCs/>
          <w:sz w:val="24"/>
        </w:rPr>
        <w:t xml:space="preserve">, in sede di gara, ai concorrenti delle procedure d’appalto di lavori, servizi e forniture. Il Patto di integrità viene allegato, quale parte integrante, al Contratto d’appalto. </w:t>
      </w:r>
    </w:p>
    <w:p w14:paraId="39F83FB5" w14:textId="02961760" w:rsidR="006D3B65" w:rsidRPr="001F4DB4" w:rsidRDefault="0002414F" w:rsidP="001F4DB4">
      <w:pPr>
        <w:pStyle w:val="Corpotesto"/>
        <w:spacing w:before="120"/>
        <w:jc w:val="both"/>
        <w:rPr>
          <w:rFonts w:ascii="Book Antiqua" w:hAnsi="Book Antiqua"/>
          <w:bCs/>
          <w:sz w:val="24"/>
        </w:rPr>
      </w:pPr>
      <w:r w:rsidRPr="001F4DB4">
        <w:rPr>
          <w:rFonts w:ascii="Book Antiqua" w:hAnsi="Book Antiqua"/>
          <w:bCs/>
          <w:sz w:val="24"/>
        </w:rPr>
        <w:t xml:space="preserve">Per completezza, sempre in allegato, si riporta il testo del </w:t>
      </w:r>
      <w:r w:rsidR="00BF377C" w:rsidRPr="001F4DB4">
        <w:rPr>
          <w:rFonts w:ascii="Book Antiqua" w:hAnsi="Book Antiqua"/>
          <w:bCs/>
          <w:sz w:val="24"/>
        </w:rPr>
        <w:t xml:space="preserve">suddetto </w:t>
      </w:r>
      <w:r w:rsidRPr="001F4DB4">
        <w:rPr>
          <w:rFonts w:ascii="Book Antiqua" w:hAnsi="Book Antiqua"/>
          <w:bCs/>
          <w:sz w:val="24"/>
        </w:rPr>
        <w:t>Patto di integrità (</w:t>
      </w:r>
      <w:r w:rsidRPr="001F4DB4">
        <w:rPr>
          <w:rFonts w:ascii="Book Antiqua" w:hAnsi="Book Antiqua"/>
          <w:b/>
          <w:sz w:val="24"/>
        </w:rPr>
        <w:t>Allegato E</w:t>
      </w:r>
      <w:r w:rsidRPr="001F4DB4">
        <w:rPr>
          <w:rFonts w:ascii="Book Antiqua" w:hAnsi="Book Antiqua"/>
          <w:bCs/>
          <w:sz w:val="24"/>
        </w:rPr>
        <w:t>).</w:t>
      </w:r>
      <w:r w:rsidR="006D3B65" w:rsidRPr="001F4DB4">
        <w:rPr>
          <w:rFonts w:ascii="Book Antiqua" w:hAnsi="Book Antiqua"/>
          <w:bCs/>
          <w:sz w:val="24"/>
        </w:rPr>
        <w:t xml:space="preserve"> </w:t>
      </w:r>
    </w:p>
    <w:p w14:paraId="410450B0" w14:textId="2CD58457" w:rsidR="002403BB" w:rsidRDefault="006D3B65" w:rsidP="002403BB">
      <w:pPr>
        <w:pStyle w:val="Corpotesto"/>
        <w:spacing w:before="120"/>
        <w:jc w:val="both"/>
        <w:rPr>
          <w:rFonts w:ascii="Book Antiqua" w:hAnsi="Book Antiqua"/>
          <w:bCs/>
          <w:color w:val="FF0000"/>
          <w:sz w:val="24"/>
        </w:rPr>
      </w:pPr>
      <w:r w:rsidRPr="00F86A27">
        <w:rPr>
          <w:rFonts w:ascii="Book Antiqua" w:hAnsi="Book Antiqua"/>
          <w:bCs/>
          <w:color w:val="FF0000"/>
          <w:sz w:val="24"/>
        </w:rPr>
        <w:t xml:space="preserve"> </w:t>
      </w:r>
    </w:p>
    <w:p w14:paraId="7A013543" w14:textId="65CEDEEF" w:rsidR="00134303" w:rsidRPr="004B23B9" w:rsidRDefault="004B23B9" w:rsidP="004B23B9">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3" w:name="_Toc87523826"/>
      <w:r w:rsidRPr="004B23B9">
        <w:rPr>
          <w:rFonts w:ascii="Book Antiqua" w:hAnsi="Book Antiqua"/>
          <w:sz w:val="24"/>
          <w:szCs w:val="24"/>
        </w:rPr>
        <w:t>Rapporti con i portatori di interessi particolari</w:t>
      </w:r>
      <w:bookmarkEnd w:id="53"/>
    </w:p>
    <w:p w14:paraId="48FD67BC" w14:textId="2BFD5380" w:rsidR="00134303" w:rsidRPr="00134303" w:rsidRDefault="00134303" w:rsidP="00134303">
      <w:pPr>
        <w:pStyle w:val="Corpotesto"/>
        <w:spacing w:before="120"/>
        <w:jc w:val="both"/>
        <w:rPr>
          <w:rFonts w:ascii="Book Antiqua" w:hAnsi="Book Antiqua"/>
          <w:bCs/>
          <w:iCs/>
          <w:sz w:val="24"/>
        </w:rPr>
      </w:pPr>
      <w:r w:rsidRPr="00134303">
        <w:rPr>
          <w:rFonts w:ascii="Book Antiqua" w:hAnsi="Book Antiqua"/>
          <w:bCs/>
          <w:iCs/>
          <w:sz w:val="24"/>
        </w:rPr>
        <w:t xml:space="preserve">Tra le misure generali che le amministrazioni è opportuno adottino, l’Autorità ha fatto riferimento a quelle volte a garantire una corretta interlocuzione tra i decisori pubblici e i portatori di interesse, rendendo conoscibili le modalità di confronto e di scambio di informazioni </w:t>
      </w:r>
      <w:r>
        <w:rPr>
          <w:rFonts w:ascii="Book Antiqua" w:hAnsi="Book Antiqua"/>
          <w:bCs/>
          <w:iCs/>
          <w:sz w:val="24"/>
        </w:rPr>
        <w:t xml:space="preserve">(PNA 2019, pag. 84). </w:t>
      </w:r>
    </w:p>
    <w:p w14:paraId="3C81854B" w14:textId="5F8F5E97" w:rsidR="00134303" w:rsidRDefault="00134303" w:rsidP="00134303">
      <w:pPr>
        <w:pStyle w:val="Corpotesto"/>
        <w:spacing w:before="120"/>
        <w:jc w:val="both"/>
        <w:rPr>
          <w:rFonts w:ascii="Book Antiqua" w:hAnsi="Book Antiqua"/>
          <w:bCs/>
          <w:iCs/>
          <w:sz w:val="24"/>
        </w:rPr>
      </w:pPr>
      <w:r w:rsidRPr="00134303">
        <w:rPr>
          <w:rFonts w:ascii="Book Antiqua" w:hAnsi="Book Antiqua"/>
          <w:bCs/>
          <w:iCs/>
          <w:sz w:val="24"/>
        </w:rPr>
        <w:t>L’Autorità auspica sia che le amministrazioni e gli enti regolamentino la materia, prevedendo anche opportuni coordinamenti con i contenuti dei codici di comportamento; sia che la scelta ricada su misure, strumenti o iniziative che non si limitino a registrare il fenomeno da un punto di vista formale e burocratico ma che siano in grado effettivamente di rendere il più possibile trasparenti eventuali influenze di portatori di interessi particolari sul processo decisionale.</w:t>
      </w:r>
    </w:p>
    <w:p w14:paraId="027531BD" w14:textId="7964573A" w:rsidR="004B23B9" w:rsidRPr="00F86A27" w:rsidRDefault="001F4DB4" w:rsidP="004B23B9">
      <w:pPr>
        <w:pStyle w:val="Corpotesto"/>
        <w:spacing w:before="120"/>
        <w:jc w:val="both"/>
        <w:rPr>
          <w:rFonts w:ascii="Book Antiqua" w:hAnsi="Book Antiqua"/>
          <w:b/>
          <w:bCs/>
          <w:color w:val="FF0000"/>
          <w:sz w:val="24"/>
        </w:rPr>
      </w:pPr>
      <w:r>
        <w:rPr>
          <w:rFonts w:ascii="Book Antiqua" w:hAnsi="Book Antiqua"/>
          <w:b/>
          <w:bCs/>
          <w:color w:val="FF0000"/>
          <w:sz w:val="24"/>
        </w:rPr>
        <w:t xml:space="preserve"> </w:t>
      </w:r>
    </w:p>
    <w:p w14:paraId="6501DD06" w14:textId="77777777" w:rsidR="004B23B9" w:rsidRPr="009E1300" w:rsidRDefault="004B23B9" w:rsidP="004B23B9">
      <w:pPr>
        <w:pStyle w:val="Corpotesto"/>
        <w:spacing w:before="120"/>
        <w:jc w:val="both"/>
        <w:rPr>
          <w:rFonts w:ascii="Book Antiqua" w:hAnsi="Book Antiqua"/>
          <w:b/>
          <w:bCs/>
          <w:sz w:val="24"/>
        </w:rPr>
      </w:pPr>
      <w:r w:rsidRPr="009E1300">
        <w:rPr>
          <w:rFonts w:ascii="Book Antiqua" w:hAnsi="Book Antiqua"/>
          <w:b/>
          <w:bCs/>
          <w:sz w:val="24"/>
        </w:rPr>
        <w:t xml:space="preserve">MISURA: </w:t>
      </w:r>
    </w:p>
    <w:p w14:paraId="6642CC19" w14:textId="7B448113" w:rsidR="004B23B9" w:rsidRPr="009E1300" w:rsidRDefault="004B23B9" w:rsidP="004B23B9">
      <w:pPr>
        <w:pStyle w:val="Corpotesto"/>
        <w:spacing w:before="120"/>
        <w:jc w:val="both"/>
        <w:rPr>
          <w:rFonts w:ascii="Book Antiqua" w:hAnsi="Book Antiqua"/>
          <w:bCs/>
          <w:sz w:val="24"/>
        </w:rPr>
      </w:pPr>
      <w:r w:rsidRPr="009E1300">
        <w:rPr>
          <w:rFonts w:ascii="Book Antiqua" w:hAnsi="Book Antiqua"/>
          <w:bCs/>
          <w:sz w:val="24"/>
        </w:rPr>
        <w:t>L’amministrazione intende dotarsi di un regolamento simile a quello licenziato dalla stessa Autorità</w:t>
      </w:r>
      <w:r w:rsidR="005B1B3A" w:rsidRPr="009E1300">
        <w:rPr>
          <w:rFonts w:ascii="Book Antiqua" w:hAnsi="Book Antiqua"/>
          <w:bCs/>
          <w:sz w:val="24"/>
        </w:rPr>
        <w:t>,</w:t>
      </w:r>
      <w:r w:rsidRPr="009E1300">
        <w:rPr>
          <w:rFonts w:ascii="Book Antiqua" w:hAnsi="Book Antiqua"/>
          <w:bCs/>
          <w:sz w:val="24"/>
        </w:rPr>
        <w:t xml:space="preserve"> con la deliberazione n. 172 del 6/3/2019</w:t>
      </w:r>
      <w:r w:rsidR="005B1B3A" w:rsidRPr="009E1300">
        <w:rPr>
          <w:rFonts w:ascii="Book Antiqua" w:hAnsi="Book Antiqua"/>
          <w:bCs/>
          <w:sz w:val="24"/>
        </w:rPr>
        <w:t xml:space="preserve">, che disciplini i rapporti tra amministrazione e portatori di interessi particolari. </w:t>
      </w:r>
      <w:r w:rsidRPr="009E1300">
        <w:rPr>
          <w:rFonts w:ascii="Book Antiqua" w:hAnsi="Book Antiqua"/>
          <w:bCs/>
          <w:sz w:val="24"/>
        </w:rPr>
        <w:t xml:space="preserve"> </w:t>
      </w:r>
    </w:p>
    <w:p w14:paraId="0F8FDAEE" w14:textId="727AE49B" w:rsidR="004B23B9" w:rsidRPr="009E1300" w:rsidRDefault="004B23B9" w:rsidP="004B23B9">
      <w:pPr>
        <w:pStyle w:val="Corpotesto"/>
        <w:spacing w:before="120"/>
        <w:jc w:val="both"/>
        <w:rPr>
          <w:rFonts w:ascii="Book Antiqua" w:hAnsi="Book Antiqua"/>
          <w:bCs/>
          <w:sz w:val="24"/>
        </w:rPr>
      </w:pPr>
      <w:r w:rsidRPr="009E1300">
        <w:rPr>
          <w:rFonts w:ascii="Book Antiqua" w:hAnsi="Book Antiqua"/>
          <w:bCs/>
          <w:sz w:val="24"/>
        </w:rPr>
        <w:t xml:space="preserve">La misura </w:t>
      </w:r>
      <w:r w:rsidR="005B1B3A" w:rsidRPr="009E1300">
        <w:rPr>
          <w:rFonts w:ascii="Book Antiqua" w:hAnsi="Book Antiqua"/>
          <w:bCs/>
          <w:sz w:val="24"/>
        </w:rPr>
        <w:t xml:space="preserve">sarà attuata entro il </w:t>
      </w:r>
      <w:r w:rsidR="001F4DB4" w:rsidRPr="009E1300">
        <w:rPr>
          <w:rFonts w:ascii="Book Antiqua" w:hAnsi="Book Antiqua"/>
          <w:bCs/>
          <w:sz w:val="24"/>
        </w:rPr>
        <w:t>31.12.2022</w:t>
      </w:r>
    </w:p>
    <w:p w14:paraId="0D381364" w14:textId="77777777" w:rsidR="00134303" w:rsidRPr="00F86A27" w:rsidRDefault="00134303" w:rsidP="002403BB">
      <w:pPr>
        <w:pStyle w:val="Corpotesto"/>
        <w:spacing w:before="120"/>
        <w:jc w:val="both"/>
        <w:rPr>
          <w:rFonts w:ascii="Book Antiqua" w:hAnsi="Book Antiqua"/>
          <w:b/>
          <w:bCs/>
          <w:sz w:val="24"/>
        </w:rPr>
      </w:pPr>
    </w:p>
    <w:p w14:paraId="55157B8C" w14:textId="1C724EFC" w:rsidR="002403BB" w:rsidRPr="005B1B3A" w:rsidRDefault="005B1B3A" w:rsidP="005B1B3A">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4" w:name="_Toc87523827"/>
      <w:r w:rsidRPr="005B1B3A">
        <w:rPr>
          <w:rFonts w:ascii="Book Antiqua" w:hAnsi="Book Antiqua"/>
          <w:sz w:val="24"/>
          <w:szCs w:val="24"/>
        </w:rPr>
        <w:t>E</w:t>
      </w:r>
      <w:r w:rsidR="002403BB" w:rsidRPr="005B1B3A">
        <w:rPr>
          <w:rFonts w:ascii="Book Antiqua" w:hAnsi="Book Antiqua"/>
          <w:sz w:val="24"/>
          <w:szCs w:val="24"/>
        </w:rPr>
        <w:t>rogazione di so</w:t>
      </w:r>
      <w:r w:rsidR="00095B67" w:rsidRPr="005B1B3A">
        <w:rPr>
          <w:rFonts w:ascii="Book Antiqua" w:hAnsi="Book Antiqua"/>
          <w:sz w:val="24"/>
          <w:szCs w:val="24"/>
        </w:rPr>
        <w:t>vvenzioni, contributi, sussidi e</w:t>
      </w:r>
      <w:r w:rsidR="002403BB" w:rsidRPr="005B1B3A">
        <w:rPr>
          <w:rFonts w:ascii="Book Antiqua" w:hAnsi="Book Antiqua"/>
          <w:sz w:val="24"/>
          <w:szCs w:val="24"/>
        </w:rPr>
        <w:t xml:space="preserve"> vantaggi </w:t>
      </w:r>
      <w:r w:rsidR="009D64AF">
        <w:rPr>
          <w:rFonts w:ascii="Book Antiqua" w:hAnsi="Book Antiqua"/>
          <w:sz w:val="24"/>
          <w:szCs w:val="24"/>
        </w:rPr>
        <w:t>e</w:t>
      </w:r>
      <w:r w:rsidR="002403BB" w:rsidRPr="005B1B3A">
        <w:rPr>
          <w:rFonts w:ascii="Book Antiqua" w:hAnsi="Book Antiqua"/>
          <w:sz w:val="24"/>
          <w:szCs w:val="24"/>
        </w:rPr>
        <w:t>conomici di qualunque genere</w:t>
      </w:r>
      <w:bookmarkEnd w:id="54"/>
    </w:p>
    <w:p w14:paraId="0791C437" w14:textId="1C0E73DA"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Il comma 1 dell’art. 26 del d.lgs. 33/2013 (come modificato dal d.lgs. 97/2016)</w:t>
      </w:r>
      <w:r>
        <w:rPr>
          <w:rFonts w:ascii="Book Antiqua" w:hAnsi="Book Antiqua" w:cs="Times New Roman"/>
          <w:bCs/>
          <w:iCs/>
          <w:sz w:val="24"/>
          <w:szCs w:val="24"/>
        </w:rPr>
        <w:t xml:space="preserve"> </w:t>
      </w:r>
      <w:r w:rsidRPr="009D64AF">
        <w:rPr>
          <w:rFonts w:ascii="Book Antiqua" w:hAnsi="Book Antiqua" w:cs="Times New Roman"/>
          <w:bCs/>
          <w:iCs/>
          <w:sz w:val="24"/>
          <w:szCs w:val="24"/>
        </w:rPr>
        <w:t>prevede la pubblicazione, in Amministrazione trasparente, degli atti con i quali le pubbliche amministrazioni determinano, ai sensi dell’art. 12 della legge 241/1990, criteri e modalità per la concessione di sovvenzioni, contributi, sussidi ed ausili finanziari, nonché per attribuire vantaggi economici di qualunque genere a persone, enti pubblici ed enti privati.</w:t>
      </w:r>
    </w:p>
    <w:p w14:paraId="378715A1" w14:textId="77777777" w:rsid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Il comma 2 del medesimo art. 26, invece, impone la pubblicazione dei provvedimenti di concessione di benefici superiori a 1.000 euro, assegnati allo stesso beneficiario, nel corso dell’anno solare. La pubblicazione, che è dovuta anche qualora il limite venga superato con più provvedimenti, costituisce condizione di legale di efficacia del provvedimento di attribuzione del vantaggio (art. 26 comma 3). </w:t>
      </w:r>
    </w:p>
    <w:p w14:paraId="7E211412" w14:textId="717F30FC"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Pertanto, </w:t>
      </w:r>
      <w:r w:rsidRPr="009D64AF">
        <w:rPr>
          <w:rFonts w:ascii="Book Antiqua" w:hAnsi="Book Antiqua" w:cs="Times New Roman"/>
          <w:b/>
          <w:iCs/>
          <w:sz w:val="24"/>
          <w:szCs w:val="24"/>
        </w:rPr>
        <w:t>la pubblicazione deve avvenire tempestivamente e, comunque, prima della liquidazione delle somme che costituiscono il contributo</w:t>
      </w:r>
      <w:r w:rsidRPr="009D64AF">
        <w:rPr>
          <w:rFonts w:ascii="Book Antiqua" w:hAnsi="Book Antiqua" w:cs="Times New Roman"/>
          <w:bCs/>
          <w:iCs/>
          <w:sz w:val="24"/>
          <w:szCs w:val="24"/>
        </w:rPr>
        <w:t xml:space="preserve">. </w:t>
      </w:r>
    </w:p>
    <w:p w14:paraId="71E18672" w14:textId="77777777" w:rsid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L’obbligo di pubblicazione sussiste solo laddove il totale dei contributi concessi allo stesso beneficiario, nel corso dell’anno solare, sia superiore a 1.000 euro. </w:t>
      </w:r>
    </w:p>
    <w:p w14:paraId="560BE92E" w14:textId="773A17AE"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“Il legislatore, al fine di evitare l’effetto di una trasparenza opaca determinata dalla numerosità dei dati pubblicati, ha infatti individuato una soglia di rilevanza economica degli atti da pubblicare” (</w:t>
      </w:r>
      <w:r>
        <w:rPr>
          <w:rFonts w:ascii="Book Antiqua" w:hAnsi="Book Antiqua" w:cs="Times New Roman"/>
          <w:bCs/>
          <w:iCs/>
          <w:sz w:val="24"/>
          <w:szCs w:val="24"/>
        </w:rPr>
        <w:t xml:space="preserve">ANAC, deliberazione n. 468 del 16/6/2021, </w:t>
      </w:r>
      <w:r w:rsidRPr="009D64AF">
        <w:rPr>
          <w:rFonts w:ascii="Book Antiqua" w:hAnsi="Book Antiqua" w:cs="Times New Roman"/>
          <w:bCs/>
          <w:iCs/>
          <w:sz w:val="24"/>
          <w:szCs w:val="24"/>
        </w:rPr>
        <w:t xml:space="preserve">pag. 5).  </w:t>
      </w:r>
    </w:p>
    <w:p w14:paraId="21FD6041" w14:textId="77777777" w:rsidR="009D64AF" w:rsidRPr="009D64AF" w:rsidRDefault="009D64AF" w:rsidP="009D64AF">
      <w:pPr>
        <w:pStyle w:val="Paragrafoelenco"/>
        <w:spacing w:before="120" w:after="0" w:line="240" w:lineRule="auto"/>
        <w:ind w:left="0"/>
        <w:jc w:val="both"/>
        <w:rPr>
          <w:rFonts w:ascii="Book Antiqua" w:hAnsi="Book Antiqua" w:cs="Times New Roman"/>
          <w:b/>
          <w:iCs/>
          <w:sz w:val="24"/>
          <w:szCs w:val="24"/>
        </w:rPr>
      </w:pPr>
      <w:r w:rsidRPr="009D64AF">
        <w:rPr>
          <w:rFonts w:ascii="Book Antiqua" w:hAnsi="Book Antiqua" w:cs="Times New Roman"/>
          <w:bCs/>
          <w:iCs/>
          <w:sz w:val="24"/>
          <w:szCs w:val="24"/>
        </w:rPr>
        <w:t xml:space="preserve">Il comma 4 dell’art. 26, </w:t>
      </w:r>
      <w:r w:rsidRPr="009D64AF">
        <w:rPr>
          <w:rFonts w:ascii="Book Antiqua" w:hAnsi="Book Antiqua" w:cs="Times New Roman"/>
          <w:b/>
          <w:iCs/>
          <w:sz w:val="24"/>
          <w:szCs w:val="24"/>
        </w:rPr>
        <w:t xml:space="preserve">esclude la pubblicazione dei dati identificativi delle persone fisiche beneficiarie qualora sia possibile desumere informazioni sullo stato di salute, ovvero sulla condizione di disagio economico-sociale dell’interessato. </w:t>
      </w:r>
    </w:p>
    <w:p w14:paraId="10626F97"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L’art. 27, del d.lgs. 33/2013, invece elenca le informazioni da pubblicare:  </w:t>
      </w:r>
    </w:p>
    <w:p w14:paraId="2B5F9C65"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il nome dell'impresa o dell'ente e i rispettivi dati fiscali, il nome di altro soggetto beneficiario; </w:t>
      </w:r>
    </w:p>
    <w:p w14:paraId="0DFF8C70"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l'importo del vantaggio economico corrisposto; </w:t>
      </w:r>
    </w:p>
    <w:p w14:paraId="1FBB4B94"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la norma o il titolo a base dell'attribuzione; </w:t>
      </w:r>
    </w:p>
    <w:p w14:paraId="6F4F2AA7"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l'ufficio e il dirigente responsabile del relativo procedimento amministrativo; </w:t>
      </w:r>
    </w:p>
    <w:p w14:paraId="4B244A38"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la modalità seguita per l'individuazione del beneficiario; </w:t>
      </w:r>
    </w:p>
    <w:p w14:paraId="4A40226E"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il link al progetto selezionato ed al curriculum del soggetto incaricato.</w:t>
      </w:r>
    </w:p>
    <w:p w14:paraId="1975B8DE" w14:textId="77777777" w:rsidR="009D64AF" w:rsidRPr="009D64AF" w:rsidRDefault="009D64AF" w:rsidP="009D64AF">
      <w:pPr>
        <w:pStyle w:val="Paragrafoelenco"/>
        <w:spacing w:before="120" w:after="0" w:line="240" w:lineRule="auto"/>
        <w:ind w:left="0"/>
        <w:jc w:val="both"/>
        <w:rPr>
          <w:rFonts w:ascii="Book Antiqua" w:hAnsi="Book Antiqua" w:cs="Times New Roman"/>
          <w:bCs/>
          <w:iCs/>
          <w:sz w:val="24"/>
          <w:szCs w:val="24"/>
        </w:rPr>
      </w:pPr>
      <w:r w:rsidRPr="009D64AF">
        <w:rPr>
          <w:rFonts w:ascii="Book Antiqua" w:hAnsi="Book Antiqua" w:cs="Times New Roman"/>
          <w:bCs/>
          <w:iCs/>
          <w:sz w:val="24"/>
          <w:szCs w:val="24"/>
        </w:rPr>
        <w:t xml:space="preserve">Tali informazioni, organizzate annualmente in unico elenco, sono registrate in Amministrazione trasparente (“Sovvenzioni, contributi, sussidi, vantaggi economici”, “Atti di concessione”) con modalità di facile consultazione, in formato tabellare aperto che ne consenta l'esportazione, il trattamento e il riutilizzo (art. 27 comma 2). </w:t>
      </w:r>
    </w:p>
    <w:p w14:paraId="6DE6358C" w14:textId="46D9F588" w:rsidR="002403BB" w:rsidRPr="009E1300" w:rsidRDefault="002403BB" w:rsidP="00993717">
      <w:pPr>
        <w:pStyle w:val="Corpotesto"/>
        <w:spacing w:before="120"/>
        <w:jc w:val="both"/>
        <w:rPr>
          <w:rFonts w:ascii="Book Antiqua" w:hAnsi="Book Antiqua"/>
          <w:bCs/>
          <w:sz w:val="24"/>
        </w:rPr>
      </w:pPr>
      <w:r w:rsidRPr="009E1300">
        <w:rPr>
          <w:rFonts w:ascii="Book Antiqua" w:hAnsi="Book Antiqua"/>
          <w:bCs/>
          <w:sz w:val="24"/>
        </w:rPr>
        <w:t>Sovvenzioni, contributi, sussidi, ausili finanziari, nonché attribuzioni di vantaggi economici di qualunque genere, sono elargiti esclusivamente alle condizioni e secondo la disciplina del regolamento previsto dal</w:t>
      </w:r>
      <w:r w:rsidR="00BB22A9" w:rsidRPr="009E1300">
        <w:rPr>
          <w:rFonts w:ascii="Book Antiqua" w:hAnsi="Book Antiqua"/>
          <w:bCs/>
          <w:sz w:val="24"/>
        </w:rPr>
        <w:t>l'art.</w:t>
      </w:r>
      <w:r w:rsidRPr="009E1300">
        <w:rPr>
          <w:rFonts w:ascii="Book Antiqua" w:hAnsi="Book Antiqua"/>
          <w:bCs/>
          <w:sz w:val="24"/>
        </w:rPr>
        <w:t xml:space="preserve"> 12 della legge 241/1990. Detto regolamento è stato approvato dall’organo consiliare con </w:t>
      </w:r>
      <w:r w:rsidRPr="004133F2">
        <w:rPr>
          <w:rFonts w:ascii="Book Antiqua" w:hAnsi="Book Antiqua"/>
          <w:bCs/>
          <w:sz w:val="24"/>
        </w:rPr>
        <w:t xml:space="preserve">deliberazione </w:t>
      </w:r>
      <w:r w:rsidR="00BB22A9" w:rsidRPr="004133F2">
        <w:rPr>
          <w:rFonts w:ascii="Book Antiqua" w:hAnsi="Book Antiqua"/>
          <w:bCs/>
          <w:sz w:val="24"/>
        </w:rPr>
        <w:t>n.</w:t>
      </w:r>
      <w:r w:rsidRPr="004133F2">
        <w:rPr>
          <w:rFonts w:ascii="Book Antiqua" w:hAnsi="Book Antiqua"/>
          <w:bCs/>
          <w:sz w:val="24"/>
        </w:rPr>
        <w:t xml:space="preserve"> </w:t>
      </w:r>
      <w:r w:rsidR="009E1300" w:rsidRPr="004133F2">
        <w:rPr>
          <w:rFonts w:ascii="Book Antiqua" w:hAnsi="Book Antiqua"/>
          <w:bCs/>
          <w:sz w:val="24"/>
        </w:rPr>
        <w:t xml:space="preserve">23 </w:t>
      </w:r>
      <w:r w:rsidRPr="004133F2">
        <w:rPr>
          <w:rFonts w:ascii="Book Antiqua" w:hAnsi="Book Antiqua"/>
          <w:bCs/>
          <w:sz w:val="24"/>
        </w:rPr>
        <w:t xml:space="preserve">del </w:t>
      </w:r>
      <w:r w:rsidR="009E1300" w:rsidRPr="004133F2">
        <w:rPr>
          <w:rFonts w:ascii="Book Antiqua" w:hAnsi="Book Antiqua"/>
          <w:bCs/>
          <w:sz w:val="24"/>
        </w:rPr>
        <w:t xml:space="preserve"> 29/04/2017</w:t>
      </w:r>
      <w:r w:rsidRPr="004133F2">
        <w:rPr>
          <w:rFonts w:ascii="Book Antiqua" w:hAnsi="Book Antiqua"/>
          <w:bCs/>
          <w:sz w:val="24"/>
        </w:rPr>
        <w:t>.</w:t>
      </w:r>
      <w:r w:rsidRPr="009E1300">
        <w:rPr>
          <w:rFonts w:ascii="Book Antiqua" w:hAnsi="Book Antiqua"/>
          <w:bCs/>
          <w:sz w:val="24"/>
        </w:rPr>
        <w:t xml:space="preserve"> </w:t>
      </w:r>
    </w:p>
    <w:p w14:paraId="33A1212A" w14:textId="77777777" w:rsidR="002403BB" w:rsidRPr="009E1300" w:rsidRDefault="002403BB" w:rsidP="00993717">
      <w:pPr>
        <w:pStyle w:val="Corpotesto"/>
        <w:spacing w:before="120"/>
        <w:jc w:val="both"/>
        <w:rPr>
          <w:rFonts w:ascii="Book Antiqua" w:hAnsi="Book Antiqua"/>
          <w:bCs/>
          <w:sz w:val="24"/>
        </w:rPr>
      </w:pPr>
      <w:r w:rsidRPr="009E1300">
        <w:rPr>
          <w:rFonts w:ascii="Book Antiqua" w:hAnsi="Book Antiqua"/>
          <w:bCs/>
          <w:sz w:val="24"/>
        </w:rPr>
        <w:t>Ogni provvedimento d’attribuzione/elargizione è prontamente pubblicato sul sito istituzionale dell’ente nella sezione “</w:t>
      </w:r>
      <w:r w:rsidRPr="009E1300">
        <w:rPr>
          <w:rFonts w:ascii="Book Antiqua" w:hAnsi="Book Antiqua"/>
          <w:bCs/>
          <w:i/>
          <w:sz w:val="24"/>
        </w:rPr>
        <w:t>amministrazione trasparente</w:t>
      </w:r>
      <w:r w:rsidRPr="009E1300">
        <w:rPr>
          <w:rFonts w:ascii="Book Antiqua" w:hAnsi="Book Antiqua"/>
          <w:bCs/>
          <w:sz w:val="24"/>
        </w:rPr>
        <w:t>”, oltre che all’albo online e nella sezione “</w:t>
      </w:r>
      <w:r w:rsidRPr="009E1300">
        <w:rPr>
          <w:rFonts w:ascii="Book Antiqua" w:hAnsi="Book Antiqua"/>
          <w:bCs/>
          <w:i/>
          <w:sz w:val="24"/>
        </w:rPr>
        <w:t>determinazioni/deliberazioni</w:t>
      </w:r>
      <w:r w:rsidRPr="009E1300">
        <w:rPr>
          <w:rFonts w:ascii="Book Antiqua" w:hAnsi="Book Antiqua"/>
          <w:bCs/>
          <w:sz w:val="24"/>
        </w:rPr>
        <w:t>”.</w:t>
      </w:r>
    </w:p>
    <w:p w14:paraId="478211EA" w14:textId="77777777" w:rsidR="002403BB" w:rsidRPr="009E1300" w:rsidRDefault="002403BB" w:rsidP="00993717">
      <w:pPr>
        <w:pStyle w:val="Corpotesto"/>
        <w:spacing w:before="120"/>
        <w:jc w:val="both"/>
        <w:rPr>
          <w:rFonts w:ascii="Book Antiqua" w:hAnsi="Book Antiqua"/>
          <w:bCs/>
          <w:sz w:val="24"/>
        </w:rPr>
      </w:pPr>
      <w:r w:rsidRPr="009E1300">
        <w:rPr>
          <w:rFonts w:ascii="Book Antiqua" w:hAnsi="Book Antiqua"/>
          <w:bCs/>
          <w:sz w:val="24"/>
        </w:rPr>
        <w:t xml:space="preserve">Ancor prima dell’entrata in vigore del </w:t>
      </w:r>
      <w:r w:rsidR="006E1E62" w:rsidRPr="009E1300">
        <w:rPr>
          <w:rFonts w:ascii="Book Antiqua" w:hAnsi="Book Antiqua"/>
          <w:bCs/>
          <w:sz w:val="24"/>
        </w:rPr>
        <w:t>d.lgs.</w:t>
      </w:r>
      <w:r w:rsidRPr="009E1300">
        <w:rPr>
          <w:rFonts w:ascii="Book Antiqua" w:hAnsi="Book Antiqua"/>
          <w:bCs/>
          <w:sz w:val="24"/>
        </w:rPr>
        <w:t xml:space="preserve"> 33/2013, che ha promosso la sezione del sito “</w:t>
      </w:r>
      <w:r w:rsidRPr="009E1300">
        <w:rPr>
          <w:rFonts w:ascii="Book Antiqua" w:hAnsi="Book Antiqua"/>
          <w:bCs/>
          <w:i/>
          <w:sz w:val="24"/>
        </w:rPr>
        <w:t>amministrazione trasparente</w:t>
      </w:r>
      <w:r w:rsidRPr="009E1300">
        <w:rPr>
          <w:rFonts w:ascii="Book Antiqua" w:hAnsi="Book Antiqua"/>
          <w:bCs/>
          <w:sz w:val="24"/>
        </w:rPr>
        <w:t>, detti provvedimenti sono stati sempre pubblicati all’albo online e nella sezione “</w:t>
      </w:r>
      <w:r w:rsidRPr="009E1300">
        <w:rPr>
          <w:rFonts w:ascii="Book Antiqua" w:hAnsi="Book Antiqua"/>
          <w:bCs/>
          <w:i/>
          <w:sz w:val="24"/>
        </w:rPr>
        <w:t>determinazioni/deliberazioni</w:t>
      </w:r>
      <w:r w:rsidRPr="009E1300">
        <w:rPr>
          <w:rFonts w:ascii="Book Antiqua" w:hAnsi="Book Antiqua"/>
          <w:bCs/>
          <w:sz w:val="24"/>
        </w:rPr>
        <w:t xml:space="preserve">” del sito web istituzionale. </w:t>
      </w:r>
    </w:p>
    <w:p w14:paraId="63F606B0" w14:textId="77777777" w:rsidR="002403BB" w:rsidRPr="00F86A27" w:rsidRDefault="002403BB" w:rsidP="00993717">
      <w:pPr>
        <w:pStyle w:val="Corpotesto"/>
        <w:spacing w:before="120"/>
        <w:jc w:val="both"/>
        <w:rPr>
          <w:rFonts w:ascii="Book Antiqua" w:hAnsi="Book Antiqua"/>
          <w:b/>
          <w:bCs/>
          <w:sz w:val="24"/>
        </w:rPr>
      </w:pPr>
    </w:p>
    <w:p w14:paraId="706B6F1E" w14:textId="4BDB08B7" w:rsidR="002403BB" w:rsidRPr="005B1B3A" w:rsidRDefault="005B1B3A" w:rsidP="005B1B3A">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5" w:name="_Toc87523828"/>
      <w:r w:rsidRPr="005B1B3A">
        <w:rPr>
          <w:rFonts w:ascii="Book Antiqua" w:hAnsi="Book Antiqua"/>
          <w:sz w:val="24"/>
          <w:szCs w:val="24"/>
        </w:rPr>
        <w:t>C</w:t>
      </w:r>
      <w:r w:rsidR="002403BB" w:rsidRPr="005B1B3A">
        <w:rPr>
          <w:rFonts w:ascii="Book Antiqua" w:hAnsi="Book Antiqua"/>
          <w:sz w:val="24"/>
          <w:szCs w:val="24"/>
        </w:rPr>
        <w:t>oncorsi e selezione del personale</w:t>
      </w:r>
      <w:bookmarkEnd w:id="55"/>
    </w:p>
    <w:p w14:paraId="6D347C67" w14:textId="7A6C246A" w:rsidR="002403BB" w:rsidRPr="009E1300" w:rsidRDefault="002403BB" w:rsidP="00993717">
      <w:pPr>
        <w:pStyle w:val="Corpotesto"/>
        <w:spacing w:before="120"/>
        <w:jc w:val="both"/>
        <w:rPr>
          <w:rFonts w:ascii="Book Antiqua" w:hAnsi="Book Antiqua"/>
          <w:bCs/>
          <w:sz w:val="24"/>
        </w:rPr>
      </w:pPr>
      <w:r w:rsidRPr="009E1300">
        <w:rPr>
          <w:rFonts w:ascii="Book Antiqua" w:hAnsi="Book Antiqua"/>
          <w:bCs/>
          <w:sz w:val="24"/>
        </w:rPr>
        <w:t xml:space="preserve">I concorsi e le procedure selettive si svolgono secondo le prescrizioni del </w:t>
      </w:r>
      <w:r w:rsidR="006E1E62" w:rsidRPr="009E1300">
        <w:rPr>
          <w:rFonts w:ascii="Book Antiqua" w:hAnsi="Book Antiqua"/>
          <w:bCs/>
          <w:sz w:val="24"/>
        </w:rPr>
        <w:t>d.lgs.</w:t>
      </w:r>
      <w:r w:rsidRPr="009E1300">
        <w:rPr>
          <w:rFonts w:ascii="Book Antiqua" w:hAnsi="Book Antiqua"/>
          <w:bCs/>
          <w:sz w:val="24"/>
        </w:rPr>
        <w:t xml:space="preserve"> 165/2001 e del regolamento di organizzazione dell’ente approvato con deliberazione dell’esecutivo </w:t>
      </w:r>
      <w:r w:rsidR="00BB22A9" w:rsidRPr="009E1300">
        <w:rPr>
          <w:rFonts w:ascii="Book Antiqua" w:hAnsi="Book Antiqua"/>
          <w:bCs/>
          <w:sz w:val="24"/>
        </w:rPr>
        <w:t>n.</w:t>
      </w:r>
      <w:r w:rsidR="009E1300" w:rsidRPr="009E1300">
        <w:rPr>
          <w:rFonts w:ascii="Book Antiqua" w:hAnsi="Book Antiqua"/>
          <w:bCs/>
          <w:sz w:val="24"/>
        </w:rPr>
        <w:t xml:space="preserve"> 18</w:t>
      </w:r>
      <w:r w:rsidRPr="009E1300">
        <w:rPr>
          <w:rFonts w:ascii="Book Antiqua" w:hAnsi="Book Antiqua"/>
          <w:bCs/>
          <w:sz w:val="24"/>
        </w:rPr>
        <w:t xml:space="preserve"> del </w:t>
      </w:r>
      <w:r w:rsidR="009E1300" w:rsidRPr="009E1300">
        <w:rPr>
          <w:rFonts w:ascii="Book Antiqua" w:hAnsi="Book Antiqua"/>
          <w:bCs/>
          <w:sz w:val="24"/>
        </w:rPr>
        <w:t>23.02.2012 e successive modifiche ed integrazioni</w:t>
      </w:r>
      <w:r w:rsidRPr="009E1300">
        <w:rPr>
          <w:rFonts w:ascii="Book Antiqua" w:hAnsi="Book Antiqua"/>
          <w:bCs/>
          <w:sz w:val="24"/>
        </w:rPr>
        <w:t xml:space="preserve">. </w:t>
      </w:r>
    </w:p>
    <w:p w14:paraId="11956E5C" w14:textId="77777777" w:rsidR="002403BB" w:rsidRPr="009E1300" w:rsidRDefault="002403BB" w:rsidP="00993717">
      <w:pPr>
        <w:pStyle w:val="Corpotesto"/>
        <w:spacing w:before="120"/>
        <w:jc w:val="both"/>
        <w:rPr>
          <w:rFonts w:ascii="Book Antiqua" w:hAnsi="Book Antiqua"/>
          <w:bCs/>
          <w:sz w:val="24"/>
        </w:rPr>
      </w:pPr>
      <w:r w:rsidRPr="009E1300">
        <w:rPr>
          <w:rFonts w:ascii="Book Antiqua" w:hAnsi="Book Antiqua"/>
          <w:bCs/>
          <w:sz w:val="24"/>
        </w:rPr>
        <w:t>Ogni provvedimento relativo a concorsi e procedure selettive è prontamente pubblicato sul sito istituzionale dell’ente nella sezione “</w:t>
      </w:r>
      <w:r w:rsidRPr="009E1300">
        <w:rPr>
          <w:rFonts w:ascii="Book Antiqua" w:hAnsi="Book Antiqua"/>
          <w:bCs/>
          <w:i/>
          <w:sz w:val="24"/>
        </w:rPr>
        <w:t>amministrazione trasparente</w:t>
      </w:r>
      <w:r w:rsidRPr="009E1300">
        <w:rPr>
          <w:rFonts w:ascii="Book Antiqua" w:hAnsi="Book Antiqua"/>
          <w:bCs/>
          <w:sz w:val="24"/>
        </w:rPr>
        <w:t xml:space="preserve">”. </w:t>
      </w:r>
    </w:p>
    <w:p w14:paraId="2CB78B7A" w14:textId="77777777" w:rsidR="002403BB" w:rsidRPr="009E1300" w:rsidRDefault="002403BB" w:rsidP="00993717">
      <w:pPr>
        <w:pStyle w:val="Corpotesto"/>
        <w:spacing w:before="120"/>
        <w:jc w:val="both"/>
        <w:rPr>
          <w:rFonts w:ascii="Book Antiqua" w:hAnsi="Book Antiqua"/>
          <w:bCs/>
          <w:sz w:val="24"/>
        </w:rPr>
      </w:pPr>
      <w:r w:rsidRPr="009E1300">
        <w:rPr>
          <w:rFonts w:ascii="Book Antiqua" w:hAnsi="Book Antiqua"/>
          <w:bCs/>
          <w:sz w:val="24"/>
        </w:rPr>
        <w:t xml:space="preserve">Ancor prima dell’entrata in vigore del </w:t>
      </w:r>
      <w:r w:rsidR="006E1E62" w:rsidRPr="009E1300">
        <w:rPr>
          <w:rFonts w:ascii="Book Antiqua" w:hAnsi="Book Antiqua"/>
          <w:bCs/>
          <w:sz w:val="24"/>
        </w:rPr>
        <w:t>d.lgs.</w:t>
      </w:r>
      <w:r w:rsidRPr="009E1300">
        <w:rPr>
          <w:rFonts w:ascii="Book Antiqua" w:hAnsi="Book Antiqua"/>
          <w:bCs/>
          <w:sz w:val="24"/>
        </w:rPr>
        <w:t xml:space="preserve"> 33/2013, che ha promosso la sezione del sito “</w:t>
      </w:r>
      <w:r w:rsidRPr="009E1300">
        <w:rPr>
          <w:rFonts w:ascii="Book Antiqua" w:hAnsi="Book Antiqua"/>
          <w:bCs/>
          <w:i/>
          <w:sz w:val="24"/>
        </w:rPr>
        <w:t>amministrazione trasparente</w:t>
      </w:r>
      <w:r w:rsidRPr="009E1300">
        <w:rPr>
          <w:rFonts w:ascii="Book Antiqua" w:hAnsi="Book Antiqua"/>
          <w:bCs/>
          <w:sz w:val="24"/>
        </w:rPr>
        <w:t xml:space="preserve">, detti provvedimenti sono stati sempre pubblicati secondo la disciplina regolamentare. </w:t>
      </w:r>
    </w:p>
    <w:p w14:paraId="186E88CF" w14:textId="77777777" w:rsidR="002403BB" w:rsidRPr="00F86A27" w:rsidRDefault="002403BB" w:rsidP="00993717">
      <w:pPr>
        <w:pStyle w:val="Corpotesto"/>
        <w:spacing w:before="120"/>
        <w:jc w:val="both"/>
        <w:rPr>
          <w:rFonts w:ascii="Book Antiqua" w:hAnsi="Book Antiqua"/>
          <w:b/>
          <w:bCs/>
          <w:sz w:val="24"/>
        </w:rPr>
      </w:pPr>
    </w:p>
    <w:p w14:paraId="619AA106" w14:textId="20619004" w:rsidR="00692A68" w:rsidRPr="005B1B3A" w:rsidRDefault="00692A68" w:rsidP="00692A68">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6" w:name="_Toc87523829"/>
      <w:r>
        <w:rPr>
          <w:rFonts w:ascii="Book Antiqua" w:hAnsi="Book Antiqua"/>
          <w:sz w:val="24"/>
          <w:szCs w:val="24"/>
        </w:rPr>
        <w:t>Il m</w:t>
      </w:r>
      <w:r w:rsidRPr="005B1B3A">
        <w:rPr>
          <w:rFonts w:ascii="Book Antiqua" w:hAnsi="Book Antiqua"/>
          <w:sz w:val="24"/>
          <w:szCs w:val="24"/>
        </w:rPr>
        <w:t xml:space="preserve">onitoraggio del rispetto dei termini </w:t>
      </w:r>
      <w:r>
        <w:rPr>
          <w:rFonts w:ascii="Book Antiqua" w:hAnsi="Book Antiqua"/>
          <w:sz w:val="24"/>
          <w:szCs w:val="24"/>
        </w:rPr>
        <w:t>di</w:t>
      </w:r>
      <w:r w:rsidRPr="005B1B3A">
        <w:rPr>
          <w:rFonts w:ascii="Book Antiqua" w:hAnsi="Book Antiqua"/>
          <w:sz w:val="24"/>
          <w:szCs w:val="24"/>
        </w:rPr>
        <w:t xml:space="preserve"> conclusione dei procedimenti</w:t>
      </w:r>
      <w:bookmarkEnd w:id="56"/>
    </w:p>
    <w:p w14:paraId="04205659" w14:textId="77777777" w:rsidR="00692A68" w:rsidRPr="005B1B3A" w:rsidRDefault="00692A68" w:rsidP="00692A68">
      <w:pPr>
        <w:pStyle w:val="Corpotesto"/>
        <w:spacing w:before="120"/>
        <w:jc w:val="both"/>
        <w:rPr>
          <w:rFonts w:ascii="Book Antiqua" w:hAnsi="Book Antiqua"/>
          <w:bCs/>
          <w:sz w:val="24"/>
        </w:rPr>
      </w:pPr>
      <w:r w:rsidRPr="005B1B3A">
        <w:rPr>
          <w:rFonts w:ascii="Book Antiqua" w:hAnsi="Book Antiqua"/>
          <w:bCs/>
          <w:sz w:val="24"/>
        </w:rPr>
        <w:t xml:space="preserve">Attraverso il monitoraggio </w:t>
      </w:r>
      <w:r>
        <w:rPr>
          <w:rFonts w:ascii="Book Antiqua" w:hAnsi="Book Antiqua"/>
          <w:bCs/>
          <w:sz w:val="24"/>
        </w:rPr>
        <w:t xml:space="preserve">della conclusione dei procedimenti amministrativi </w:t>
      </w:r>
      <w:r w:rsidRPr="005B1B3A">
        <w:rPr>
          <w:rFonts w:ascii="Book Antiqua" w:hAnsi="Book Antiqua"/>
          <w:bCs/>
          <w:sz w:val="24"/>
        </w:rPr>
        <w:t>possono emergere eventuali omissioni o ritardi ingiustificati che po</w:t>
      </w:r>
      <w:r>
        <w:rPr>
          <w:rFonts w:ascii="Book Antiqua" w:hAnsi="Book Antiqua"/>
          <w:bCs/>
          <w:sz w:val="24"/>
        </w:rPr>
        <w:t xml:space="preserve">trebbero celare </w:t>
      </w:r>
      <w:r w:rsidRPr="005B1B3A">
        <w:rPr>
          <w:rFonts w:ascii="Book Antiqua" w:hAnsi="Book Antiqua"/>
          <w:bCs/>
          <w:sz w:val="24"/>
        </w:rPr>
        <w:t xml:space="preserve">fenomeni corruttivi. </w:t>
      </w:r>
    </w:p>
    <w:p w14:paraId="679D4EC6" w14:textId="0FF5C7DB" w:rsidR="00692A68" w:rsidRDefault="009E1300" w:rsidP="00692A68">
      <w:pPr>
        <w:pStyle w:val="Corpotesto"/>
        <w:spacing w:before="120"/>
        <w:jc w:val="both"/>
        <w:rPr>
          <w:rFonts w:ascii="Book Antiqua" w:hAnsi="Book Antiqua"/>
          <w:b/>
          <w:bCs/>
          <w:color w:val="FF0000"/>
          <w:sz w:val="24"/>
        </w:rPr>
      </w:pPr>
      <w:r>
        <w:rPr>
          <w:rFonts w:ascii="Book Antiqua" w:hAnsi="Book Antiqua"/>
          <w:b/>
          <w:bCs/>
          <w:color w:val="FF0000"/>
          <w:sz w:val="24"/>
        </w:rPr>
        <w:t xml:space="preserve"> </w:t>
      </w:r>
    </w:p>
    <w:p w14:paraId="6300D2BB" w14:textId="77777777" w:rsidR="009E1300" w:rsidRPr="00F86A27" w:rsidRDefault="009E1300" w:rsidP="00692A68">
      <w:pPr>
        <w:pStyle w:val="Corpotesto"/>
        <w:spacing w:before="120"/>
        <w:jc w:val="both"/>
        <w:rPr>
          <w:rFonts w:ascii="Book Antiqua" w:hAnsi="Book Antiqua"/>
          <w:b/>
          <w:bCs/>
          <w:color w:val="FF0000"/>
          <w:sz w:val="24"/>
        </w:rPr>
      </w:pPr>
    </w:p>
    <w:p w14:paraId="18E3F5D9" w14:textId="77777777" w:rsidR="00692A68" w:rsidRPr="009E1300" w:rsidRDefault="00692A68" w:rsidP="00692A68">
      <w:pPr>
        <w:pStyle w:val="Corpotesto"/>
        <w:spacing w:before="120"/>
        <w:jc w:val="both"/>
        <w:rPr>
          <w:rFonts w:ascii="Book Antiqua" w:hAnsi="Book Antiqua"/>
          <w:b/>
          <w:bCs/>
          <w:sz w:val="24"/>
        </w:rPr>
      </w:pPr>
      <w:r w:rsidRPr="009E1300">
        <w:rPr>
          <w:rFonts w:ascii="Book Antiqua" w:hAnsi="Book Antiqua"/>
          <w:b/>
          <w:bCs/>
          <w:sz w:val="24"/>
        </w:rPr>
        <w:t xml:space="preserve">MISURA: </w:t>
      </w:r>
    </w:p>
    <w:p w14:paraId="7C5B393B" w14:textId="77777777" w:rsidR="00692A68" w:rsidRPr="009E1300" w:rsidRDefault="00692A68" w:rsidP="00692A68">
      <w:pPr>
        <w:pStyle w:val="Corpotesto"/>
        <w:spacing w:before="120"/>
        <w:jc w:val="both"/>
        <w:rPr>
          <w:rFonts w:ascii="Book Antiqua" w:hAnsi="Book Antiqua"/>
          <w:bCs/>
          <w:sz w:val="24"/>
        </w:rPr>
      </w:pPr>
      <w:r w:rsidRPr="009E1300">
        <w:rPr>
          <w:rFonts w:ascii="Book Antiqua" w:hAnsi="Book Antiqua"/>
          <w:bCs/>
          <w:sz w:val="24"/>
        </w:rPr>
        <w:t xml:space="preserve">Il sistema di monitoraggio dei principali procedimenti è attivato nell’ambito del </w:t>
      </w:r>
      <w:r w:rsidRPr="009E1300">
        <w:rPr>
          <w:rFonts w:ascii="Book Antiqua" w:hAnsi="Book Antiqua"/>
          <w:bCs/>
          <w:i/>
          <w:sz w:val="24"/>
        </w:rPr>
        <w:t>controllo di gestione</w:t>
      </w:r>
      <w:r w:rsidRPr="009E1300">
        <w:rPr>
          <w:rFonts w:ascii="Book Antiqua" w:hAnsi="Book Antiqua"/>
          <w:bCs/>
          <w:sz w:val="24"/>
        </w:rPr>
        <w:t xml:space="preserve"> dell’ente.   </w:t>
      </w:r>
    </w:p>
    <w:p w14:paraId="52AF7D80" w14:textId="77777777" w:rsidR="00692A68" w:rsidRPr="009E1300" w:rsidRDefault="00692A68" w:rsidP="00692A68">
      <w:pPr>
        <w:pStyle w:val="Corpotesto"/>
        <w:spacing w:before="120"/>
        <w:jc w:val="both"/>
        <w:rPr>
          <w:rFonts w:ascii="Book Antiqua" w:hAnsi="Book Antiqua"/>
          <w:bCs/>
          <w:sz w:val="24"/>
        </w:rPr>
      </w:pPr>
      <w:r w:rsidRPr="009E1300">
        <w:rPr>
          <w:rFonts w:ascii="Book Antiqua" w:hAnsi="Book Antiqua"/>
          <w:bCs/>
          <w:sz w:val="24"/>
        </w:rPr>
        <w:t xml:space="preserve">La misura è già operativa. </w:t>
      </w:r>
    </w:p>
    <w:p w14:paraId="1256BD61" w14:textId="77777777" w:rsidR="00692A68" w:rsidRDefault="00692A68" w:rsidP="00692A68">
      <w:pPr>
        <w:pStyle w:val="TitoloB"/>
        <w:keepNext/>
        <w:widowControl w:val="0"/>
        <w:spacing w:after="360" w:line="280" w:lineRule="exact"/>
        <w:ind w:right="0"/>
        <w:jc w:val="both"/>
        <w:outlineLvl w:val="1"/>
        <w:rPr>
          <w:rFonts w:ascii="Book Antiqua" w:hAnsi="Book Antiqua"/>
          <w:sz w:val="24"/>
          <w:szCs w:val="24"/>
        </w:rPr>
      </w:pPr>
    </w:p>
    <w:p w14:paraId="63833D98" w14:textId="1CDF303D" w:rsidR="002403BB" w:rsidRPr="00F86A27" w:rsidRDefault="00692A68" w:rsidP="00692A68">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7" w:name="_Toc87523830"/>
      <w:r>
        <w:rPr>
          <w:rFonts w:ascii="Book Antiqua" w:hAnsi="Book Antiqua"/>
          <w:sz w:val="24"/>
          <w:szCs w:val="24"/>
        </w:rPr>
        <w:t>Il m</w:t>
      </w:r>
      <w:r w:rsidR="002403BB" w:rsidRPr="00F86A27">
        <w:rPr>
          <w:rFonts w:ascii="Book Antiqua" w:hAnsi="Book Antiqua"/>
          <w:sz w:val="24"/>
          <w:szCs w:val="24"/>
        </w:rPr>
        <w:t>onitor</w:t>
      </w:r>
      <w:r w:rsidR="00095B67" w:rsidRPr="00F86A27">
        <w:rPr>
          <w:rFonts w:ascii="Book Antiqua" w:hAnsi="Book Antiqua"/>
          <w:sz w:val="24"/>
          <w:szCs w:val="24"/>
        </w:rPr>
        <w:t>aggio sull'attuazione del PTPC</w:t>
      </w:r>
      <w:bookmarkEnd w:id="57"/>
    </w:p>
    <w:p w14:paraId="74402C24" w14:textId="7081D717" w:rsidR="00692A68" w:rsidRDefault="00692A68" w:rsidP="00587510">
      <w:pPr>
        <w:spacing w:before="120" w:after="0" w:line="240" w:lineRule="auto"/>
        <w:jc w:val="both"/>
        <w:rPr>
          <w:rFonts w:ascii="Book Antiqua" w:hAnsi="Book Antiqua" w:cs="Tahoma"/>
          <w:sz w:val="24"/>
          <w:szCs w:val="24"/>
        </w:rPr>
      </w:pPr>
      <w:r>
        <w:rPr>
          <w:rFonts w:ascii="Book Antiqua" w:hAnsi="Book Antiqua" w:cs="Tahoma"/>
          <w:sz w:val="24"/>
          <w:szCs w:val="24"/>
        </w:rPr>
        <w:t>I</w:t>
      </w:r>
      <w:r w:rsidR="00587510" w:rsidRPr="00F86A27">
        <w:rPr>
          <w:rFonts w:ascii="Book Antiqua" w:hAnsi="Book Antiqua" w:cs="Tahoma"/>
          <w:sz w:val="24"/>
          <w:szCs w:val="24"/>
        </w:rPr>
        <w:t>l processo di prevenzione e contrasto della corruzione</w:t>
      </w:r>
      <w:r>
        <w:rPr>
          <w:rFonts w:ascii="Book Antiqua" w:hAnsi="Book Antiqua" w:cs="Tahoma"/>
          <w:sz w:val="24"/>
          <w:szCs w:val="24"/>
        </w:rPr>
        <w:t xml:space="preserve"> si articola in quattro macrofasi</w:t>
      </w:r>
      <w:r w:rsidR="00587510" w:rsidRPr="00F86A27">
        <w:rPr>
          <w:rFonts w:ascii="Book Antiqua" w:hAnsi="Book Antiqua" w:cs="Tahoma"/>
          <w:sz w:val="24"/>
          <w:szCs w:val="24"/>
        </w:rPr>
        <w:t xml:space="preserve">: </w:t>
      </w:r>
    </w:p>
    <w:p w14:paraId="2281087F" w14:textId="77777777" w:rsidR="00692A68" w:rsidRPr="00692A68" w:rsidRDefault="00587510" w:rsidP="00692A68">
      <w:pPr>
        <w:pStyle w:val="Paragrafoelenco"/>
        <w:numPr>
          <w:ilvl w:val="0"/>
          <w:numId w:val="38"/>
        </w:numPr>
        <w:spacing w:before="120" w:after="0" w:line="240" w:lineRule="auto"/>
        <w:jc w:val="both"/>
        <w:rPr>
          <w:rFonts w:ascii="Book Antiqua" w:hAnsi="Book Antiqua" w:cs="Tahoma"/>
          <w:sz w:val="24"/>
          <w:szCs w:val="24"/>
        </w:rPr>
      </w:pPr>
      <w:r w:rsidRPr="00692A68">
        <w:rPr>
          <w:rFonts w:ascii="Book Antiqua" w:hAnsi="Book Antiqua" w:cs="Tahoma"/>
          <w:sz w:val="24"/>
          <w:szCs w:val="24"/>
        </w:rPr>
        <w:t xml:space="preserve">l’analisi del contesto; </w:t>
      </w:r>
    </w:p>
    <w:p w14:paraId="01AC8148" w14:textId="77777777" w:rsidR="00692A68" w:rsidRPr="00692A68" w:rsidRDefault="00587510" w:rsidP="00692A68">
      <w:pPr>
        <w:pStyle w:val="Paragrafoelenco"/>
        <w:numPr>
          <w:ilvl w:val="0"/>
          <w:numId w:val="38"/>
        </w:numPr>
        <w:spacing w:before="120" w:after="0" w:line="240" w:lineRule="auto"/>
        <w:jc w:val="both"/>
        <w:rPr>
          <w:rFonts w:ascii="Book Antiqua" w:hAnsi="Book Antiqua" w:cs="Tahoma"/>
          <w:sz w:val="24"/>
          <w:szCs w:val="24"/>
        </w:rPr>
      </w:pPr>
      <w:r w:rsidRPr="00692A68">
        <w:rPr>
          <w:rFonts w:ascii="Book Antiqua" w:hAnsi="Book Antiqua" w:cs="Tahoma"/>
          <w:sz w:val="24"/>
          <w:szCs w:val="24"/>
        </w:rPr>
        <w:t xml:space="preserve">la valutazione del rischio; </w:t>
      </w:r>
    </w:p>
    <w:p w14:paraId="5C598E76" w14:textId="77777777" w:rsidR="00692A68" w:rsidRPr="00692A68" w:rsidRDefault="00587510" w:rsidP="00692A68">
      <w:pPr>
        <w:pStyle w:val="Paragrafoelenco"/>
        <w:numPr>
          <w:ilvl w:val="0"/>
          <w:numId w:val="38"/>
        </w:numPr>
        <w:spacing w:before="120" w:after="0" w:line="240" w:lineRule="auto"/>
        <w:jc w:val="both"/>
        <w:rPr>
          <w:rFonts w:ascii="Book Antiqua" w:hAnsi="Book Antiqua" w:cs="Tahoma"/>
          <w:sz w:val="24"/>
          <w:szCs w:val="24"/>
        </w:rPr>
      </w:pPr>
      <w:r w:rsidRPr="00692A68">
        <w:rPr>
          <w:rFonts w:ascii="Book Antiqua" w:hAnsi="Book Antiqua" w:cs="Tahoma"/>
          <w:sz w:val="24"/>
          <w:szCs w:val="24"/>
        </w:rPr>
        <w:t xml:space="preserve">il trattamento; </w:t>
      </w:r>
    </w:p>
    <w:p w14:paraId="4D65F65F" w14:textId="51E86AE4" w:rsidR="00587510" w:rsidRPr="00692A68" w:rsidRDefault="00587510" w:rsidP="00692A68">
      <w:pPr>
        <w:pStyle w:val="Paragrafoelenco"/>
        <w:numPr>
          <w:ilvl w:val="0"/>
          <w:numId w:val="38"/>
        </w:numPr>
        <w:spacing w:before="120" w:after="0" w:line="240" w:lineRule="auto"/>
        <w:jc w:val="both"/>
        <w:rPr>
          <w:rFonts w:ascii="Book Antiqua" w:hAnsi="Book Antiqua" w:cs="Tahoma"/>
          <w:sz w:val="24"/>
          <w:szCs w:val="24"/>
        </w:rPr>
      </w:pPr>
      <w:r w:rsidRPr="00692A68">
        <w:rPr>
          <w:rFonts w:ascii="Book Antiqua" w:hAnsi="Book Antiqua" w:cs="Tahoma"/>
          <w:sz w:val="24"/>
          <w:szCs w:val="24"/>
        </w:rPr>
        <w:t xml:space="preserve">infine, la macro fase del “monitoraggio” e del “riesame” delle singole misure e del sistema nel suo complesso.  </w:t>
      </w:r>
    </w:p>
    <w:p w14:paraId="5BA97C71"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Le prime tre fasi si completano con l’elaborazione e l’approvazione del PTPCT, mentre la quarta deve essere svolta nel corso dell’esercizio. </w:t>
      </w:r>
    </w:p>
    <w:p w14:paraId="7FA205BA" w14:textId="69E6ED7E"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Tra i </w:t>
      </w:r>
      <w:r w:rsidR="00692A68">
        <w:rPr>
          <w:rFonts w:ascii="Book Antiqua" w:hAnsi="Book Antiqua" w:cs="Tahoma"/>
          <w:sz w:val="24"/>
          <w:szCs w:val="24"/>
        </w:rPr>
        <w:t xml:space="preserve">principi </w:t>
      </w:r>
      <w:r w:rsidRPr="00F86A27">
        <w:rPr>
          <w:rFonts w:ascii="Book Antiqua" w:hAnsi="Book Antiqua" w:cs="Tahoma"/>
          <w:sz w:val="24"/>
          <w:szCs w:val="24"/>
        </w:rPr>
        <w:t>“metodologici”, il PNA</w:t>
      </w:r>
      <w:r w:rsidR="00692A68">
        <w:rPr>
          <w:rFonts w:ascii="Book Antiqua" w:hAnsi="Book Antiqua" w:cs="Tahoma"/>
          <w:sz w:val="24"/>
          <w:szCs w:val="24"/>
        </w:rPr>
        <w:t xml:space="preserve"> 2019</w:t>
      </w:r>
      <w:r w:rsidRPr="00F86A27">
        <w:rPr>
          <w:rFonts w:ascii="Book Antiqua" w:hAnsi="Book Antiqua" w:cs="Tahoma"/>
          <w:sz w:val="24"/>
          <w:szCs w:val="24"/>
        </w:rPr>
        <w:t xml:space="preserve"> ricomprende il principio del “Miglioramento e apprendimento continuo”. </w:t>
      </w:r>
    </w:p>
    <w:p w14:paraId="05C2A743"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Secondo tale principio la gestione del rischio deve essere intesa, “nel suo complesso, come un processo di miglioramento continuo basato sui processi di apprendimento generati attraverso il monitoraggio e la valutazione dell’effettiva attuazione ed efficacia delle misure e il riesame periodico della funzionalità complessiva del sistema di prevenzione” (Allegato n. 1 del PNA 2019, pag. 19). </w:t>
      </w:r>
    </w:p>
    <w:p w14:paraId="17975E07" w14:textId="77777777" w:rsidR="00587510" w:rsidRPr="00F86A27" w:rsidRDefault="00587510" w:rsidP="00587510">
      <w:pPr>
        <w:spacing w:before="120" w:after="0" w:line="240" w:lineRule="auto"/>
        <w:jc w:val="both"/>
        <w:rPr>
          <w:rFonts w:ascii="Book Antiqua" w:eastAsia="Times New Roman" w:hAnsi="Book Antiqua" w:cs="Times New Roman"/>
          <w:sz w:val="24"/>
          <w:szCs w:val="24"/>
          <w:lang w:eastAsia="it-IT"/>
        </w:rPr>
      </w:pPr>
      <w:r w:rsidRPr="00F86A27">
        <w:rPr>
          <w:rFonts w:ascii="Book Antiqua" w:hAnsi="Book Antiqua" w:cs="Tahoma"/>
          <w:sz w:val="24"/>
          <w:szCs w:val="24"/>
        </w:rPr>
        <w:t>In tema di programmazione del monitoraggio, il PNA prevede che allo scopo di “</w:t>
      </w:r>
      <w:r w:rsidRPr="00F86A27">
        <w:rPr>
          <w:rFonts w:ascii="Book Antiqua" w:eastAsia="Times New Roman" w:hAnsi="Book Antiqua" w:cs="Times New Roman"/>
          <w:sz w:val="24"/>
          <w:szCs w:val="24"/>
          <w:lang w:eastAsia="it-IT"/>
        </w:rPr>
        <w:t>disegnare un’efficace strategia di prevenzione della corruzione” sia necessario che il PTPCT “individui un sistema di monitoraggio sia sull’attuazione delle misure, sia con riguardo al medesimo PTPCT” (</w:t>
      </w:r>
      <w:r w:rsidRPr="00F86A27">
        <w:rPr>
          <w:rFonts w:ascii="Book Antiqua" w:hAnsi="Book Antiqua" w:cs="Tahoma"/>
          <w:sz w:val="24"/>
          <w:szCs w:val="24"/>
        </w:rPr>
        <w:t xml:space="preserve">Paragrafo n. 3, della Parte II del PNA 2019, pag. 20). </w:t>
      </w:r>
    </w:p>
    <w:p w14:paraId="24FEFE39"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Secondo l’ANAC, monitoraggio e riesame periodico sono stadi essenziali dell’intero processo di gestione del rischio, che consentono di verificare attuazione e adeguatezza delle misure di prevenzione della corruzione, nonché il complessivo funzionamento del processo consentendo, in tal modo, di apportare tempestivamente i correttivi che si rendessero necessari. </w:t>
      </w:r>
    </w:p>
    <w:p w14:paraId="656B95B7"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Monitoraggio e riesame sono attività distinte, ma strettamente collegate tra loro: </w:t>
      </w:r>
    </w:p>
    <w:p w14:paraId="6B5B727B"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il monitoraggio è l’“attività continuativa di verifica dell’attuazione e dell’idoneità delle singole misure di trattamento del rischio”;  </w:t>
      </w:r>
    </w:p>
    <w:p w14:paraId="2E43D331"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è ripartito in due “sotto-fasi”: 1- il monitoraggio dell’attuazione delle misure di trattamento del rischio; 2- il monitoraggio della idoneità delle misure di trattamento del rischio; </w:t>
      </w:r>
    </w:p>
    <w:p w14:paraId="7B09D809"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 xml:space="preserve">il riesame, invece, è l’attività “svolta ad intervalli programmati che riguarda il funzionamento del sistema nel suo complesso” (Allegato n. 1 del PNA 2019, pag. 46).  </w:t>
      </w:r>
    </w:p>
    <w:p w14:paraId="43B1DE49" w14:textId="77777777" w:rsidR="00587510" w:rsidRPr="00F86A27" w:rsidRDefault="00587510" w:rsidP="00587510">
      <w:pPr>
        <w:spacing w:before="120" w:after="0" w:line="240" w:lineRule="auto"/>
        <w:jc w:val="both"/>
        <w:rPr>
          <w:rFonts w:ascii="Book Antiqua" w:hAnsi="Book Antiqua" w:cs="Tahoma"/>
          <w:sz w:val="24"/>
          <w:szCs w:val="24"/>
        </w:rPr>
      </w:pPr>
      <w:r w:rsidRPr="00F86A27">
        <w:rPr>
          <w:rFonts w:ascii="Book Antiqua" w:hAnsi="Book Antiqua" w:cs="Tahoma"/>
          <w:sz w:val="24"/>
          <w:szCs w:val="24"/>
        </w:rPr>
        <w:t>I risultati del monitoraggio devono essere utilizzati per svolgere il riesame periodico della funzionalità complessiva del sistema e delle politiche di contrasto della corruzione.</w:t>
      </w:r>
    </w:p>
    <w:p w14:paraId="4F279780" w14:textId="77777777" w:rsidR="002403BB" w:rsidRPr="009E1300" w:rsidRDefault="002403BB" w:rsidP="00993717">
      <w:pPr>
        <w:pStyle w:val="Corpotesto"/>
        <w:spacing w:before="120"/>
        <w:jc w:val="both"/>
        <w:rPr>
          <w:rFonts w:ascii="Book Antiqua" w:hAnsi="Book Antiqua"/>
          <w:sz w:val="24"/>
        </w:rPr>
      </w:pPr>
      <w:r w:rsidRPr="009E1300">
        <w:rPr>
          <w:rFonts w:ascii="Book Antiqua" w:hAnsi="Book Antiqua"/>
          <w:sz w:val="24"/>
        </w:rPr>
        <w:t xml:space="preserve">Il monitoraggio circa l’applicazione del presente PTPC è svolto in autonomia dal Responsabile della prevenzione della corruzione. </w:t>
      </w:r>
    </w:p>
    <w:p w14:paraId="3CEBF53F" w14:textId="2C1E8C7C" w:rsidR="002403BB" w:rsidRPr="009E1300" w:rsidRDefault="002403BB" w:rsidP="00993717">
      <w:pPr>
        <w:pStyle w:val="Corpotesto"/>
        <w:spacing w:before="120"/>
        <w:jc w:val="both"/>
        <w:rPr>
          <w:rFonts w:ascii="Book Antiqua" w:hAnsi="Book Antiqua"/>
          <w:sz w:val="24"/>
        </w:rPr>
      </w:pPr>
      <w:r w:rsidRPr="009E1300">
        <w:rPr>
          <w:rFonts w:ascii="Book Antiqua" w:hAnsi="Book Antiqua"/>
          <w:sz w:val="24"/>
        </w:rPr>
        <w:t xml:space="preserve">Ai fini del monitoraggio i dirigenti/responsabili sono tenuti a collaborare con il Responsabile della prevenzione della corruzione e forniscono ogni informazione che lo stesso ritenga utile.  </w:t>
      </w:r>
    </w:p>
    <w:p w14:paraId="2B003FCC" w14:textId="439C4B47" w:rsidR="002E20B6" w:rsidRPr="00F86A27" w:rsidRDefault="002E20B6" w:rsidP="00993717">
      <w:pPr>
        <w:pStyle w:val="Corpotesto"/>
        <w:spacing w:before="120"/>
        <w:jc w:val="both"/>
        <w:rPr>
          <w:rFonts w:ascii="Book Antiqua" w:hAnsi="Book Antiqua"/>
          <w:color w:val="FF0000"/>
          <w:sz w:val="24"/>
        </w:rPr>
      </w:pPr>
    </w:p>
    <w:p w14:paraId="1687230E" w14:textId="2E824C53" w:rsidR="002403BB" w:rsidRPr="00692A68" w:rsidRDefault="002403BB" w:rsidP="00692A68">
      <w:pPr>
        <w:pStyle w:val="TitoloB"/>
        <w:keepNext/>
        <w:widowControl w:val="0"/>
        <w:numPr>
          <w:ilvl w:val="1"/>
          <w:numId w:val="25"/>
        </w:numPr>
        <w:spacing w:after="360" w:line="280" w:lineRule="exact"/>
        <w:ind w:right="0"/>
        <w:jc w:val="both"/>
        <w:outlineLvl w:val="1"/>
        <w:rPr>
          <w:rFonts w:ascii="Book Antiqua" w:hAnsi="Book Antiqua"/>
          <w:sz w:val="24"/>
          <w:szCs w:val="24"/>
        </w:rPr>
      </w:pPr>
      <w:bookmarkStart w:id="58" w:name="_Toc87523831"/>
      <w:r w:rsidRPr="00F86A27">
        <w:rPr>
          <w:rFonts w:ascii="Book Antiqua" w:hAnsi="Book Antiqua"/>
          <w:sz w:val="24"/>
          <w:szCs w:val="24"/>
        </w:rPr>
        <w:t>Vigilanza su</w:t>
      </w:r>
      <w:r w:rsidR="00EF35B9" w:rsidRPr="00F86A27">
        <w:rPr>
          <w:rFonts w:ascii="Book Antiqua" w:hAnsi="Book Antiqua"/>
          <w:sz w:val="24"/>
          <w:szCs w:val="24"/>
        </w:rPr>
        <w:t xml:space="preserve"> </w:t>
      </w:r>
      <w:r w:rsidRPr="00F86A27">
        <w:rPr>
          <w:rFonts w:ascii="Book Antiqua" w:hAnsi="Book Antiqua"/>
          <w:sz w:val="24"/>
          <w:szCs w:val="24"/>
        </w:rPr>
        <w:t>enti controllati e partecipati</w:t>
      </w:r>
      <w:bookmarkEnd w:id="58"/>
    </w:p>
    <w:p w14:paraId="595884C2" w14:textId="77777777" w:rsidR="002403BB" w:rsidRPr="00F86A27" w:rsidRDefault="002403BB" w:rsidP="00993717">
      <w:pPr>
        <w:pStyle w:val="Corpotesto"/>
        <w:spacing w:before="120"/>
        <w:jc w:val="both"/>
        <w:rPr>
          <w:rFonts w:ascii="Book Antiqua" w:hAnsi="Book Antiqua"/>
          <w:sz w:val="24"/>
        </w:rPr>
      </w:pPr>
      <w:r w:rsidRPr="00F86A27">
        <w:rPr>
          <w:rFonts w:ascii="Book Antiqua" w:hAnsi="Book Antiqua"/>
          <w:sz w:val="24"/>
        </w:rPr>
        <w:t xml:space="preserve">A norma della deliberazione ANAC, n. 1134/2017, sulle “Nuove linee guida per l’attuazione della normativa in materia di prevenzione della corruzione e trasparenza da parte delle società e degli enti di diritto privato controllati e partecipati dalle pubbliche amministrazioni e dagli enti pubblici economici” (pag. 45), in materia di prevenzione della corruzione, gli enti di diritto privato in controllo pubblico e necessario che: </w:t>
      </w:r>
    </w:p>
    <w:p w14:paraId="33E9FAEB" w14:textId="77777777" w:rsidR="002403BB" w:rsidRPr="00F86A27" w:rsidRDefault="002403BB" w:rsidP="00993717">
      <w:pPr>
        <w:pStyle w:val="Corpotesto"/>
        <w:spacing w:before="120"/>
        <w:jc w:val="both"/>
        <w:rPr>
          <w:rFonts w:ascii="Book Antiqua" w:hAnsi="Book Antiqua"/>
          <w:sz w:val="24"/>
        </w:rPr>
      </w:pPr>
      <w:r w:rsidRPr="00F86A27">
        <w:rPr>
          <w:rFonts w:ascii="Book Antiqua" w:hAnsi="Book Antiqua"/>
          <w:sz w:val="24"/>
        </w:rPr>
        <w:t xml:space="preserve">adottino il modello di cui al d.lgs. 231/2001; </w:t>
      </w:r>
    </w:p>
    <w:p w14:paraId="324BC730" w14:textId="77777777" w:rsidR="002403BB" w:rsidRPr="00F86A27" w:rsidRDefault="002403BB" w:rsidP="00993717">
      <w:pPr>
        <w:pStyle w:val="Corpotesto"/>
        <w:spacing w:before="120"/>
        <w:jc w:val="both"/>
        <w:rPr>
          <w:rFonts w:ascii="Book Antiqua" w:hAnsi="Book Antiqua"/>
          <w:sz w:val="24"/>
        </w:rPr>
      </w:pPr>
      <w:r w:rsidRPr="00F86A27">
        <w:rPr>
          <w:rFonts w:ascii="Book Antiqua" w:hAnsi="Book Antiqua"/>
          <w:sz w:val="24"/>
        </w:rPr>
        <w:t xml:space="preserve">provvedano alla nomina del Responsabile anticorruzione e per la trasparenza; </w:t>
      </w:r>
    </w:p>
    <w:p w14:paraId="202550A9" w14:textId="0F86AEB0" w:rsidR="002403BB" w:rsidRPr="009E1300" w:rsidRDefault="002403BB" w:rsidP="00993717">
      <w:pPr>
        <w:pStyle w:val="Corpotesto"/>
        <w:spacing w:before="120"/>
        <w:jc w:val="both"/>
        <w:rPr>
          <w:rFonts w:ascii="Book Antiqua" w:hAnsi="Book Antiqua"/>
          <w:sz w:val="24"/>
        </w:rPr>
      </w:pPr>
      <w:r w:rsidRPr="009E1300">
        <w:rPr>
          <w:rFonts w:ascii="Book Antiqua" w:hAnsi="Book Antiqua"/>
          <w:sz w:val="24"/>
        </w:rPr>
        <w:t>integrino il suddetto modello approvando uno specifico piano anticorruzione e per la trasparenza, secondo gli indirizzi espressi dall’ANAC</w:t>
      </w:r>
      <w:r w:rsidR="009E1300">
        <w:rPr>
          <w:rFonts w:ascii="Book Antiqua" w:hAnsi="Book Antiqua"/>
          <w:sz w:val="24"/>
        </w:rPr>
        <w:t>.</w:t>
      </w:r>
    </w:p>
    <w:p w14:paraId="1B78E3C8" w14:textId="10AC6D02" w:rsidR="002403BB" w:rsidRPr="00F86A27" w:rsidRDefault="009E1300" w:rsidP="00993717">
      <w:pPr>
        <w:pStyle w:val="Corpotesto"/>
        <w:spacing w:before="120"/>
        <w:jc w:val="both"/>
        <w:rPr>
          <w:rFonts w:ascii="Book Antiqua" w:hAnsi="Book Antiqua"/>
          <w:bCs/>
          <w:color w:val="FF0000"/>
          <w:sz w:val="24"/>
        </w:rPr>
      </w:pPr>
      <w:r>
        <w:rPr>
          <w:rFonts w:ascii="Book Antiqua" w:hAnsi="Book Antiqua"/>
          <w:b/>
          <w:i/>
          <w:color w:val="FF0000"/>
          <w:sz w:val="24"/>
        </w:rPr>
        <w:t xml:space="preserve"> </w:t>
      </w:r>
    </w:p>
    <w:p w14:paraId="07C736FE" w14:textId="77777777" w:rsidR="002403BB" w:rsidRPr="00F86A27" w:rsidRDefault="002403BB" w:rsidP="00993717">
      <w:pPr>
        <w:spacing w:before="120" w:after="0" w:line="240" w:lineRule="auto"/>
        <w:jc w:val="both"/>
        <w:rPr>
          <w:rFonts w:ascii="Book Antiqua" w:hAnsi="Book Antiqua" w:cs="Tahoma"/>
          <w:bCs/>
          <w:color w:val="FF0000"/>
          <w:sz w:val="24"/>
          <w:szCs w:val="24"/>
        </w:rPr>
      </w:pPr>
    </w:p>
    <w:sectPr w:rsidR="002403BB" w:rsidRPr="00F86A27" w:rsidSect="00F86A27">
      <w:footerReference w:type="default" r:id="rId11"/>
      <w:pgSz w:w="11906" w:h="16838"/>
      <w:pgMar w:top="1701" w:right="1985" w:bottom="1701" w:left="1985"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43411" w14:textId="77777777" w:rsidR="005A09F5" w:rsidRDefault="005A09F5" w:rsidP="00DE0D4E">
      <w:pPr>
        <w:spacing w:after="0" w:line="240" w:lineRule="auto"/>
      </w:pPr>
      <w:r>
        <w:separator/>
      </w:r>
    </w:p>
  </w:endnote>
  <w:endnote w:type="continuationSeparator" w:id="0">
    <w:p w14:paraId="5E48C76F" w14:textId="77777777" w:rsidR="005A09F5" w:rsidRDefault="005A09F5" w:rsidP="00DE0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MT">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96849"/>
      <w:docPartObj>
        <w:docPartGallery w:val="Page Numbers (Bottom of Page)"/>
        <w:docPartUnique/>
      </w:docPartObj>
    </w:sdtPr>
    <w:sdtEndPr/>
    <w:sdtContent>
      <w:p w14:paraId="199DD8C3" w14:textId="77777777" w:rsidR="008374BC" w:rsidRDefault="008374BC">
        <w:pPr>
          <w:pStyle w:val="Pidipagina"/>
          <w:jc w:val="right"/>
        </w:pPr>
        <w:r>
          <w:fldChar w:fldCharType="begin"/>
        </w:r>
        <w:r>
          <w:instrText>PAGE   \* MERGEFORMAT</w:instrText>
        </w:r>
        <w:r>
          <w:fldChar w:fldCharType="separate"/>
        </w:r>
        <w:r>
          <w:t>2</w:t>
        </w:r>
        <w:r>
          <w:fldChar w:fldCharType="end"/>
        </w:r>
      </w:p>
    </w:sdtContent>
  </w:sdt>
  <w:p w14:paraId="57917459" w14:textId="77777777" w:rsidR="008374BC" w:rsidRDefault="008374BC">
    <w:pPr>
      <w:pStyle w:val="Pidipagina"/>
    </w:pPr>
  </w:p>
  <w:p w14:paraId="5D9CE2CC" w14:textId="77777777" w:rsidR="008374BC" w:rsidRDefault="008374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81358" w14:textId="77777777" w:rsidR="005A09F5" w:rsidRDefault="005A09F5" w:rsidP="00DE0D4E">
      <w:pPr>
        <w:spacing w:after="0" w:line="240" w:lineRule="auto"/>
      </w:pPr>
      <w:r>
        <w:separator/>
      </w:r>
    </w:p>
  </w:footnote>
  <w:footnote w:type="continuationSeparator" w:id="0">
    <w:p w14:paraId="10542913" w14:textId="77777777" w:rsidR="005A09F5" w:rsidRDefault="005A09F5" w:rsidP="00DE0D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65E53"/>
    <w:multiLevelType w:val="hybridMultilevel"/>
    <w:tmpl w:val="A7F4B8C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B44EA3"/>
    <w:multiLevelType w:val="hybridMultilevel"/>
    <w:tmpl w:val="23B0976C"/>
    <w:lvl w:ilvl="0" w:tplc="AF500A6A">
      <w:start w:val="1"/>
      <w:numFmt w:val="decimal"/>
      <w:lvlText w:val="%1."/>
      <w:lvlJc w:val="left"/>
      <w:pPr>
        <w:ind w:left="360" w:hanging="360"/>
      </w:pPr>
      <w:rPr>
        <w:rFonts w:ascii="Book Antiqua" w:hAnsi="Book Antiqua" w:cs="Arial MT" w:hint="default"/>
        <w:spacing w:val="-1"/>
        <w:w w:val="100"/>
        <w:sz w:val="18"/>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0C80F0E"/>
    <w:multiLevelType w:val="hybridMultilevel"/>
    <w:tmpl w:val="67885EA0"/>
    <w:lvl w:ilvl="0" w:tplc="DCA6515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C6C0797"/>
    <w:multiLevelType w:val="hybridMultilevel"/>
    <w:tmpl w:val="DEF6436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776846"/>
    <w:multiLevelType w:val="hybridMultilevel"/>
    <w:tmpl w:val="3B327DB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20548E1"/>
    <w:multiLevelType w:val="hybridMultilevel"/>
    <w:tmpl w:val="36002B8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83118BF"/>
    <w:multiLevelType w:val="hybridMultilevel"/>
    <w:tmpl w:val="1D1C08B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EC20FCE"/>
    <w:multiLevelType w:val="hybridMultilevel"/>
    <w:tmpl w:val="22F80B7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233630"/>
    <w:multiLevelType w:val="hybridMultilevel"/>
    <w:tmpl w:val="3650F33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913CF9"/>
    <w:multiLevelType w:val="hybridMultilevel"/>
    <w:tmpl w:val="DC3C850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8CD434F"/>
    <w:multiLevelType w:val="hybridMultilevel"/>
    <w:tmpl w:val="12687AC4"/>
    <w:lvl w:ilvl="0" w:tplc="13FA9E30">
      <w:start w:val="1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36097F"/>
    <w:multiLevelType w:val="hybridMultilevel"/>
    <w:tmpl w:val="1B48E6E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9995915"/>
    <w:multiLevelType w:val="hybridMultilevel"/>
    <w:tmpl w:val="9930587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164672"/>
    <w:multiLevelType w:val="multilevel"/>
    <w:tmpl w:val="B16C069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CAA7891"/>
    <w:multiLevelType w:val="hybridMultilevel"/>
    <w:tmpl w:val="3948E51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F167582"/>
    <w:multiLevelType w:val="hybridMultilevel"/>
    <w:tmpl w:val="777A154A"/>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2784338"/>
    <w:multiLevelType w:val="hybridMultilevel"/>
    <w:tmpl w:val="095446EA"/>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44AF3FFE"/>
    <w:multiLevelType w:val="hybridMultilevel"/>
    <w:tmpl w:val="572CAF2C"/>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80D6275"/>
    <w:multiLevelType w:val="hybridMultilevel"/>
    <w:tmpl w:val="DB1C5A74"/>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AEB56FA"/>
    <w:multiLevelType w:val="multilevel"/>
    <w:tmpl w:val="383818F8"/>
    <w:lvl w:ilvl="0">
      <w:start w:val="1"/>
      <w:numFmt w:val="decimal"/>
      <w:lvlText w:val="%1."/>
      <w:lvlJc w:val="left"/>
      <w:pPr>
        <w:ind w:left="360" w:hanging="360"/>
      </w:pPr>
      <w:rPr>
        <w:rFonts w:ascii="Book Antiqua" w:hAnsi="Book Antiqua" w:cs="Arial MT" w:hint="default"/>
        <w:b w:val="0"/>
        <w:i w:val="0"/>
        <w:spacing w:val="-1"/>
        <w:w w:val="100"/>
        <w:sz w:val="18"/>
        <w:szCs w:val="22"/>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0" w15:restartNumberingAfterBreak="0">
    <w:nsid w:val="4B123105"/>
    <w:multiLevelType w:val="hybridMultilevel"/>
    <w:tmpl w:val="866E99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DFF7DA6"/>
    <w:multiLevelType w:val="multilevel"/>
    <w:tmpl w:val="8786A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E333176"/>
    <w:multiLevelType w:val="hybridMultilevel"/>
    <w:tmpl w:val="5F8E5DE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1B3752E"/>
    <w:multiLevelType w:val="hybridMultilevel"/>
    <w:tmpl w:val="5EF6927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3437262"/>
    <w:multiLevelType w:val="hybridMultilevel"/>
    <w:tmpl w:val="DB7C9E5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56E2995"/>
    <w:multiLevelType w:val="hybridMultilevel"/>
    <w:tmpl w:val="DBDAB91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D111A1B"/>
    <w:multiLevelType w:val="hybridMultilevel"/>
    <w:tmpl w:val="5DD4E888"/>
    <w:lvl w:ilvl="0" w:tplc="0410000F">
      <w:start w:val="1"/>
      <w:numFmt w:val="decimal"/>
      <w:lvlText w:val="%1."/>
      <w:lvlJc w:val="left"/>
      <w:pPr>
        <w:ind w:left="720" w:hanging="360"/>
      </w:pPr>
      <w:rPr>
        <w:rFonts w:hint="default"/>
        <w:b w:val="0"/>
        <w:i w:val="0"/>
        <w:spacing w:val="-1"/>
        <w:w w:val="89"/>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372573"/>
    <w:multiLevelType w:val="hybridMultilevel"/>
    <w:tmpl w:val="C88EA5B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F2F61D2"/>
    <w:multiLevelType w:val="hybridMultilevel"/>
    <w:tmpl w:val="102E11D4"/>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3AA4AD4"/>
    <w:multiLevelType w:val="hybridMultilevel"/>
    <w:tmpl w:val="B8808F40"/>
    <w:lvl w:ilvl="0" w:tplc="0410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4780EDF"/>
    <w:multiLevelType w:val="hybridMultilevel"/>
    <w:tmpl w:val="783C088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4FB44B5"/>
    <w:multiLevelType w:val="hybridMultilevel"/>
    <w:tmpl w:val="418C09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D0061DD"/>
    <w:multiLevelType w:val="hybridMultilevel"/>
    <w:tmpl w:val="4E92C842"/>
    <w:lvl w:ilvl="0" w:tplc="0410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07C1858"/>
    <w:multiLevelType w:val="hybridMultilevel"/>
    <w:tmpl w:val="315CFEF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19D67B7"/>
    <w:multiLevelType w:val="hybridMultilevel"/>
    <w:tmpl w:val="69AC77F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2BA112D"/>
    <w:multiLevelType w:val="hybridMultilevel"/>
    <w:tmpl w:val="5B08C6A8"/>
    <w:lvl w:ilvl="0" w:tplc="D4E01A3C">
      <w:start w:val="1"/>
      <w:numFmt w:val="lowerLetter"/>
      <w:lvlText w:val="%1)"/>
      <w:lvlJc w:val="left"/>
      <w:pPr>
        <w:ind w:left="72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8040B94"/>
    <w:multiLevelType w:val="hybridMultilevel"/>
    <w:tmpl w:val="B3EA89A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A585B02"/>
    <w:multiLevelType w:val="hybridMultilevel"/>
    <w:tmpl w:val="402AEC58"/>
    <w:lvl w:ilvl="0" w:tplc="AF500A6A">
      <w:start w:val="1"/>
      <w:numFmt w:val="decimal"/>
      <w:lvlText w:val="%1."/>
      <w:lvlJc w:val="left"/>
      <w:pPr>
        <w:ind w:left="360" w:hanging="360"/>
      </w:pPr>
      <w:rPr>
        <w:rFonts w:ascii="Book Antiqua" w:hAnsi="Book Antiqua" w:cs="Arial MT" w:hint="default"/>
        <w:spacing w:val="-1"/>
        <w:w w:val="100"/>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B6065DA"/>
    <w:multiLevelType w:val="hybridMultilevel"/>
    <w:tmpl w:val="2ED8830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C627D0A"/>
    <w:multiLevelType w:val="hybridMultilevel"/>
    <w:tmpl w:val="59DE1E8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1"/>
  </w:num>
  <w:num w:numId="2">
    <w:abstractNumId w:val="0"/>
  </w:num>
  <w:num w:numId="3">
    <w:abstractNumId w:val="31"/>
  </w:num>
  <w:num w:numId="4">
    <w:abstractNumId w:val="20"/>
  </w:num>
  <w:num w:numId="5">
    <w:abstractNumId w:val="38"/>
  </w:num>
  <w:num w:numId="6">
    <w:abstractNumId w:val="4"/>
  </w:num>
  <w:num w:numId="7">
    <w:abstractNumId w:val="27"/>
  </w:num>
  <w:num w:numId="8">
    <w:abstractNumId w:val="30"/>
  </w:num>
  <w:num w:numId="9">
    <w:abstractNumId w:val="14"/>
  </w:num>
  <w:num w:numId="10">
    <w:abstractNumId w:val="1"/>
  </w:num>
  <w:num w:numId="11">
    <w:abstractNumId w:val="28"/>
  </w:num>
  <w:num w:numId="12">
    <w:abstractNumId w:val="7"/>
  </w:num>
  <w:num w:numId="13">
    <w:abstractNumId w:val="11"/>
  </w:num>
  <w:num w:numId="14">
    <w:abstractNumId w:val="8"/>
  </w:num>
  <w:num w:numId="15">
    <w:abstractNumId w:val="37"/>
  </w:num>
  <w:num w:numId="16">
    <w:abstractNumId w:val="3"/>
  </w:num>
  <w:num w:numId="17">
    <w:abstractNumId w:val="33"/>
  </w:num>
  <w:num w:numId="18">
    <w:abstractNumId w:val="16"/>
  </w:num>
  <w:num w:numId="19">
    <w:abstractNumId w:val="19"/>
  </w:num>
  <w:num w:numId="20">
    <w:abstractNumId w:val="29"/>
  </w:num>
  <w:num w:numId="21">
    <w:abstractNumId w:val="32"/>
  </w:num>
  <w:num w:numId="22">
    <w:abstractNumId w:val="15"/>
  </w:num>
  <w:num w:numId="23">
    <w:abstractNumId w:val="6"/>
  </w:num>
  <w:num w:numId="24">
    <w:abstractNumId w:val="2"/>
  </w:num>
  <w:num w:numId="25">
    <w:abstractNumId w:val="13"/>
  </w:num>
  <w:num w:numId="26">
    <w:abstractNumId w:val="39"/>
  </w:num>
  <w:num w:numId="27">
    <w:abstractNumId w:val="23"/>
  </w:num>
  <w:num w:numId="28">
    <w:abstractNumId w:val="12"/>
  </w:num>
  <w:num w:numId="29">
    <w:abstractNumId w:val="18"/>
  </w:num>
  <w:num w:numId="30">
    <w:abstractNumId w:val="5"/>
  </w:num>
  <w:num w:numId="31">
    <w:abstractNumId w:val="25"/>
  </w:num>
  <w:num w:numId="32">
    <w:abstractNumId w:val="24"/>
  </w:num>
  <w:num w:numId="33">
    <w:abstractNumId w:val="36"/>
  </w:num>
  <w:num w:numId="34">
    <w:abstractNumId w:val="9"/>
  </w:num>
  <w:num w:numId="35">
    <w:abstractNumId w:val="17"/>
  </w:num>
  <w:num w:numId="36">
    <w:abstractNumId w:val="22"/>
  </w:num>
  <w:num w:numId="37">
    <w:abstractNumId w:val="35"/>
  </w:num>
  <w:num w:numId="38">
    <w:abstractNumId w:val="26"/>
  </w:num>
  <w:num w:numId="39">
    <w:abstractNumId w:val="34"/>
  </w:num>
  <w:num w:numId="40">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removePersonalInformation/>
  <w:removeDateAndTime/>
  <w:embedSystemFonts/>
  <w:proofState w:spelling="clean"/>
  <w:defaultTabStop w:val="708"/>
  <w:hyphenationZone w:val="283"/>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73B"/>
    <w:rsid w:val="00003A85"/>
    <w:rsid w:val="00005F0E"/>
    <w:rsid w:val="00011730"/>
    <w:rsid w:val="00012DF4"/>
    <w:rsid w:val="00014F6C"/>
    <w:rsid w:val="00016558"/>
    <w:rsid w:val="000173A5"/>
    <w:rsid w:val="00017CB2"/>
    <w:rsid w:val="000202CA"/>
    <w:rsid w:val="00020340"/>
    <w:rsid w:val="000213D3"/>
    <w:rsid w:val="00021C7D"/>
    <w:rsid w:val="0002414F"/>
    <w:rsid w:val="000344CD"/>
    <w:rsid w:val="0003541D"/>
    <w:rsid w:val="00035FBA"/>
    <w:rsid w:val="00036C56"/>
    <w:rsid w:val="00037857"/>
    <w:rsid w:val="00040BF8"/>
    <w:rsid w:val="00040EBB"/>
    <w:rsid w:val="00041FE7"/>
    <w:rsid w:val="00043BCD"/>
    <w:rsid w:val="000465C1"/>
    <w:rsid w:val="00046BBC"/>
    <w:rsid w:val="00051965"/>
    <w:rsid w:val="00052A4E"/>
    <w:rsid w:val="000577E2"/>
    <w:rsid w:val="00060246"/>
    <w:rsid w:val="0006522C"/>
    <w:rsid w:val="000726FD"/>
    <w:rsid w:val="00072984"/>
    <w:rsid w:val="00074EE7"/>
    <w:rsid w:val="00075D56"/>
    <w:rsid w:val="0007631F"/>
    <w:rsid w:val="0008573B"/>
    <w:rsid w:val="00094ADF"/>
    <w:rsid w:val="00095B67"/>
    <w:rsid w:val="00096618"/>
    <w:rsid w:val="000968BB"/>
    <w:rsid w:val="00096F5D"/>
    <w:rsid w:val="00097734"/>
    <w:rsid w:val="000A0AC9"/>
    <w:rsid w:val="000A3026"/>
    <w:rsid w:val="000A475D"/>
    <w:rsid w:val="000A5463"/>
    <w:rsid w:val="000A6B9A"/>
    <w:rsid w:val="000B2DD1"/>
    <w:rsid w:val="000C3043"/>
    <w:rsid w:val="000C653F"/>
    <w:rsid w:val="000D50E5"/>
    <w:rsid w:val="000D6633"/>
    <w:rsid w:val="000E02AA"/>
    <w:rsid w:val="000E10B2"/>
    <w:rsid w:val="000E2723"/>
    <w:rsid w:val="000E6873"/>
    <w:rsid w:val="000E691A"/>
    <w:rsid w:val="000E7DC7"/>
    <w:rsid w:val="000F055E"/>
    <w:rsid w:val="000F07E1"/>
    <w:rsid w:val="000F4A82"/>
    <w:rsid w:val="000F5E9D"/>
    <w:rsid w:val="00102945"/>
    <w:rsid w:val="0010701B"/>
    <w:rsid w:val="00107B90"/>
    <w:rsid w:val="00110D93"/>
    <w:rsid w:val="001123B2"/>
    <w:rsid w:val="001129B2"/>
    <w:rsid w:val="0011551B"/>
    <w:rsid w:val="001167B1"/>
    <w:rsid w:val="00120155"/>
    <w:rsid w:val="0012044B"/>
    <w:rsid w:val="00121694"/>
    <w:rsid w:val="0012208E"/>
    <w:rsid w:val="0012501F"/>
    <w:rsid w:val="00130135"/>
    <w:rsid w:val="00130499"/>
    <w:rsid w:val="00130ED8"/>
    <w:rsid w:val="00134303"/>
    <w:rsid w:val="00136D7D"/>
    <w:rsid w:val="00141B76"/>
    <w:rsid w:val="0014209A"/>
    <w:rsid w:val="001525E6"/>
    <w:rsid w:val="00153B64"/>
    <w:rsid w:val="00154C2B"/>
    <w:rsid w:val="00161E6A"/>
    <w:rsid w:val="00166EDE"/>
    <w:rsid w:val="00174FE7"/>
    <w:rsid w:val="0017509B"/>
    <w:rsid w:val="001769A1"/>
    <w:rsid w:val="001769CB"/>
    <w:rsid w:val="0018164F"/>
    <w:rsid w:val="00182924"/>
    <w:rsid w:val="001843DD"/>
    <w:rsid w:val="001854E9"/>
    <w:rsid w:val="00186530"/>
    <w:rsid w:val="00190D07"/>
    <w:rsid w:val="00190E5C"/>
    <w:rsid w:val="00195A9A"/>
    <w:rsid w:val="0019731A"/>
    <w:rsid w:val="001A190F"/>
    <w:rsid w:val="001A1CF6"/>
    <w:rsid w:val="001A2E0E"/>
    <w:rsid w:val="001A5362"/>
    <w:rsid w:val="001A5F0A"/>
    <w:rsid w:val="001A6B4D"/>
    <w:rsid w:val="001B2018"/>
    <w:rsid w:val="001B278E"/>
    <w:rsid w:val="001B37AE"/>
    <w:rsid w:val="001B4627"/>
    <w:rsid w:val="001B664E"/>
    <w:rsid w:val="001B6E07"/>
    <w:rsid w:val="001B6F0B"/>
    <w:rsid w:val="001B795B"/>
    <w:rsid w:val="001C418B"/>
    <w:rsid w:val="001C46DA"/>
    <w:rsid w:val="001C4F23"/>
    <w:rsid w:val="001C516E"/>
    <w:rsid w:val="001C553D"/>
    <w:rsid w:val="001C5CF2"/>
    <w:rsid w:val="001C6327"/>
    <w:rsid w:val="001C6B6D"/>
    <w:rsid w:val="001C70A1"/>
    <w:rsid w:val="001D3815"/>
    <w:rsid w:val="001D3A61"/>
    <w:rsid w:val="001D548D"/>
    <w:rsid w:val="001D5D79"/>
    <w:rsid w:val="001D60E5"/>
    <w:rsid w:val="001D6F11"/>
    <w:rsid w:val="001D7289"/>
    <w:rsid w:val="001E1DD1"/>
    <w:rsid w:val="001F1D7D"/>
    <w:rsid w:val="001F44D7"/>
    <w:rsid w:val="001F4DB4"/>
    <w:rsid w:val="001F4F18"/>
    <w:rsid w:val="001F563D"/>
    <w:rsid w:val="001F5D93"/>
    <w:rsid w:val="001F6114"/>
    <w:rsid w:val="001F62B2"/>
    <w:rsid w:val="001F66A8"/>
    <w:rsid w:val="001F68AF"/>
    <w:rsid w:val="001F73D6"/>
    <w:rsid w:val="00200E07"/>
    <w:rsid w:val="00202D6B"/>
    <w:rsid w:val="0020336F"/>
    <w:rsid w:val="002048EA"/>
    <w:rsid w:val="00212D09"/>
    <w:rsid w:val="00216D88"/>
    <w:rsid w:val="0022302C"/>
    <w:rsid w:val="0022400B"/>
    <w:rsid w:val="00224B8D"/>
    <w:rsid w:val="00225AB9"/>
    <w:rsid w:val="002279AF"/>
    <w:rsid w:val="00231B96"/>
    <w:rsid w:val="00232985"/>
    <w:rsid w:val="002338D5"/>
    <w:rsid w:val="00234795"/>
    <w:rsid w:val="002403BB"/>
    <w:rsid w:val="00240E8F"/>
    <w:rsid w:val="002429CB"/>
    <w:rsid w:val="002457D2"/>
    <w:rsid w:val="00246071"/>
    <w:rsid w:val="002505A2"/>
    <w:rsid w:val="00254B41"/>
    <w:rsid w:val="002613D8"/>
    <w:rsid w:val="002616F6"/>
    <w:rsid w:val="00266DED"/>
    <w:rsid w:val="002704B7"/>
    <w:rsid w:val="00271509"/>
    <w:rsid w:val="002774E0"/>
    <w:rsid w:val="00280421"/>
    <w:rsid w:val="0028261C"/>
    <w:rsid w:val="00282B37"/>
    <w:rsid w:val="002850FE"/>
    <w:rsid w:val="002877B9"/>
    <w:rsid w:val="00291F3F"/>
    <w:rsid w:val="00293B3A"/>
    <w:rsid w:val="00293E68"/>
    <w:rsid w:val="002A1EF6"/>
    <w:rsid w:val="002A366C"/>
    <w:rsid w:val="002B4A8D"/>
    <w:rsid w:val="002B59E2"/>
    <w:rsid w:val="002B6789"/>
    <w:rsid w:val="002C0FF1"/>
    <w:rsid w:val="002C1648"/>
    <w:rsid w:val="002C211B"/>
    <w:rsid w:val="002C3A80"/>
    <w:rsid w:val="002C3E31"/>
    <w:rsid w:val="002C450B"/>
    <w:rsid w:val="002C4912"/>
    <w:rsid w:val="002C5706"/>
    <w:rsid w:val="002C6DA1"/>
    <w:rsid w:val="002D12B2"/>
    <w:rsid w:val="002E20B6"/>
    <w:rsid w:val="002F31E4"/>
    <w:rsid w:val="002F50F5"/>
    <w:rsid w:val="00300822"/>
    <w:rsid w:val="003046DF"/>
    <w:rsid w:val="00306B11"/>
    <w:rsid w:val="0031074D"/>
    <w:rsid w:val="003107CF"/>
    <w:rsid w:val="003110A0"/>
    <w:rsid w:val="00311BFE"/>
    <w:rsid w:val="0031258A"/>
    <w:rsid w:val="00320293"/>
    <w:rsid w:val="00320ED7"/>
    <w:rsid w:val="003216D1"/>
    <w:rsid w:val="003237FC"/>
    <w:rsid w:val="00330049"/>
    <w:rsid w:val="00332F12"/>
    <w:rsid w:val="0033471E"/>
    <w:rsid w:val="003349C0"/>
    <w:rsid w:val="0033786C"/>
    <w:rsid w:val="00340C10"/>
    <w:rsid w:val="003415BF"/>
    <w:rsid w:val="00341911"/>
    <w:rsid w:val="00345EFE"/>
    <w:rsid w:val="00346FFB"/>
    <w:rsid w:val="0035612B"/>
    <w:rsid w:val="003628F5"/>
    <w:rsid w:val="00362E7C"/>
    <w:rsid w:val="003636AE"/>
    <w:rsid w:val="00363FCD"/>
    <w:rsid w:val="003649E2"/>
    <w:rsid w:val="00364E4F"/>
    <w:rsid w:val="00366D32"/>
    <w:rsid w:val="00373482"/>
    <w:rsid w:val="003743D3"/>
    <w:rsid w:val="003758E7"/>
    <w:rsid w:val="00376912"/>
    <w:rsid w:val="003805E7"/>
    <w:rsid w:val="003828DA"/>
    <w:rsid w:val="003901B9"/>
    <w:rsid w:val="00390C7B"/>
    <w:rsid w:val="003949D9"/>
    <w:rsid w:val="00397AEA"/>
    <w:rsid w:val="003A2A93"/>
    <w:rsid w:val="003A2DD8"/>
    <w:rsid w:val="003A3BF8"/>
    <w:rsid w:val="003A3C2F"/>
    <w:rsid w:val="003A52B2"/>
    <w:rsid w:val="003A6E6D"/>
    <w:rsid w:val="003B246F"/>
    <w:rsid w:val="003B2613"/>
    <w:rsid w:val="003B2968"/>
    <w:rsid w:val="003B473B"/>
    <w:rsid w:val="003B57EC"/>
    <w:rsid w:val="003C10AC"/>
    <w:rsid w:val="003C137E"/>
    <w:rsid w:val="003C2182"/>
    <w:rsid w:val="003D23CC"/>
    <w:rsid w:val="003D2930"/>
    <w:rsid w:val="003D2FA6"/>
    <w:rsid w:val="003D7654"/>
    <w:rsid w:val="003E6F33"/>
    <w:rsid w:val="003F26FE"/>
    <w:rsid w:val="00400791"/>
    <w:rsid w:val="00400B5D"/>
    <w:rsid w:val="00407784"/>
    <w:rsid w:val="004110FC"/>
    <w:rsid w:val="0041211D"/>
    <w:rsid w:val="004133F2"/>
    <w:rsid w:val="00416F72"/>
    <w:rsid w:val="00417C25"/>
    <w:rsid w:val="00417F93"/>
    <w:rsid w:val="00422DEC"/>
    <w:rsid w:val="0042593D"/>
    <w:rsid w:val="004261BF"/>
    <w:rsid w:val="00427669"/>
    <w:rsid w:val="00430223"/>
    <w:rsid w:val="00431D13"/>
    <w:rsid w:val="00433E6A"/>
    <w:rsid w:val="004361AE"/>
    <w:rsid w:val="004408C3"/>
    <w:rsid w:val="00441CD5"/>
    <w:rsid w:val="0044464E"/>
    <w:rsid w:val="00444C87"/>
    <w:rsid w:val="0046252C"/>
    <w:rsid w:val="00464860"/>
    <w:rsid w:val="00464FCA"/>
    <w:rsid w:val="00465FC2"/>
    <w:rsid w:val="00467793"/>
    <w:rsid w:val="004678E3"/>
    <w:rsid w:val="00467F3F"/>
    <w:rsid w:val="00471130"/>
    <w:rsid w:val="00471FD7"/>
    <w:rsid w:val="0047253C"/>
    <w:rsid w:val="00473274"/>
    <w:rsid w:val="00475BC1"/>
    <w:rsid w:val="0047750E"/>
    <w:rsid w:val="00480AF6"/>
    <w:rsid w:val="00483B12"/>
    <w:rsid w:val="00485750"/>
    <w:rsid w:val="00485ED8"/>
    <w:rsid w:val="0049053F"/>
    <w:rsid w:val="00493647"/>
    <w:rsid w:val="0049534B"/>
    <w:rsid w:val="004A084F"/>
    <w:rsid w:val="004A1BCA"/>
    <w:rsid w:val="004A26D6"/>
    <w:rsid w:val="004A53C5"/>
    <w:rsid w:val="004A541E"/>
    <w:rsid w:val="004A701F"/>
    <w:rsid w:val="004B05C9"/>
    <w:rsid w:val="004B23B9"/>
    <w:rsid w:val="004B4693"/>
    <w:rsid w:val="004B4F5F"/>
    <w:rsid w:val="004C45C0"/>
    <w:rsid w:val="004C5C17"/>
    <w:rsid w:val="004C6A70"/>
    <w:rsid w:val="004D1C26"/>
    <w:rsid w:val="004D58D5"/>
    <w:rsid w:val="004E0585"/>
    <w:rsid w:val="004E0B75"/>
    <w:rsid w:val="004E53BB"/>
    <w:rsid w:val="004E6D46"/>
    <w:rsid w:val="004F2BBB"/>
    <w:rsid w:val="004F33A6"/>
    <w:rsid w:val="004F3FF4"/>
    <w:rsid w:val="004F5763"/>
    <w:rsid w:val="0050188F"/>
    <w:rsid w:val="00505977"/>
    <w:rsid w:val="00505FDE"/>
    <w:rsid w:val="005118B6"/>
    <w:rsid w:val="0051232C"/>
    <w:rsid w:val="00514367"/>
    <w:rsid w:val="00515314"/>
    <w:rsid w:val="005177E3"/>
    <w:rsid w:val="00520835"/>
    <w:rsid w:val="00523792"/>
    <w:rsid w:val="005261CE"/>
    <w:rsid w:val="005323C4"/>
    <w:rsid w:val="00532F00"/>
    <w:rsid w:val="0054015C"/>
    <w:rsid w:val="005401F3"/>
    <w:rsid w:val="00540FDD"/>
    <w:rsid w:val="00541668"/>
    <w:rsid w:val="00545FB8"/>
    <w:rsid w:val="00546CC9"/>
    <w:rsid w:val="00550474"/>
    <w:rsid w:val="005550BB"/>
    <w:rsid w:val="005552AE"/>
    <w:rsid w:val="005558A6"/>
    <w:rsid w:val="00562013"/>
    <w:rsid w:val="00562699"/>
    <w:rsid w:val="005636D9"/>
    <w:rsid w:val="00566AEA"/>
    <w:rsid w:val="005707FD"/>
    <w:rsid w:val="0057215E"/>
    <w:rsid w:val="0057255E"/>
    <w:rsid w:val="005757A3"/>
    <w:rsid w:val="00581E85"/>
    <w:rsid w:val="0058441C"/>
    <w:rsid w:val="00587510"/>
    <w:rsid w:val="00592E69"/>
    <w:rsid w:val="00597A72"/>
    <w:rsid w:val="00597DB1"/>
    <w:rsid w:val="005A09F5"/>
    <w:rsid w:val="005B103A"/>
    <w:rsid w:val="005B1376"/>
    <w:rsid w:val="005B1B3A"/>
    <w:rsid w:val="005B1D6E"/>
    <w:rsid w:val="005B3227"/>
    <w:rsid w:val="005B3BE6"/>
    <w:rsid w:val="005B6AAE"/>
    <w:rsid w:val="005C4565"/>
    <w:rsid w:val="005C531B"/>
    <w:rsid w:val="005C63E0"/>
    <w:rsid w:val="005C7395"/>
    <w:rsid w:val="005D0195"/>
    <w:rsid w:val="005D3160"/>
    <w:rsid w:val="005D3E26"/>
    <w:rsid w:val="005D438E"/>
    <w:rsid w:val="005D549D"/>
    <w:rsid w:val="005D56A3"/>
    <w:rsid w:val="005D639C"/>
    <w:rsid w:val="005D7A64"/>
    <w:rsid w:val="005E19B5"/>
    <w:rsid w:val="005E2AD8"/>
    <w:rsid w:val="005E2BFD"/>
    <w:rsid w:val="005E4B09"/>
    <w:rsid w:val="005E58D0"/>
    <w:rsid w:val="005E59EF"/>
    <w:rsid w:val="005E6E7B"/>
    <w:rsid w:val="005F104A"/>
    <w:rsid w:val="005F6709"/>
    <w:rsid w:val="00602E4A"/>
    <w:rsid w:val="00604A52"/>
    <w:rsid w:val="00607D63"/>
    <w:rsid w:val="00610412"/>
    <w:rsid w:val="00617606"/>
    <w:rsid w:val="00617E15"/>
    <w:rsid w:val="00622DF1"/>
    <w:rsid w:val="0062440D"/>
    <w:rsid w:val="0063256E"/>
    <w:rsid w:val="006326F3"/>
    <w:rsid w:val="00632918"/>
    <w:rsid w:val="00632E16"/>
    <w:rsid w:val="0063511B"/>
    <w:rsid w:val="0064192F"/>
    <w:rsid w:val="00642026"/>
    <w:rsid w:val="00644F4C"/>
    <w:rsid w:val="0064751B"/>
    <w:rsid w:val="00647E35"/>
    <w:rsid w:val="0065382E"/>
    <w:rsid w:val="006544D1"/>
    <w:rsid w:val="00661205"/>
    <w:rsid w:val="00666408"/>
    <w:rsid w:val="006668DA"/>
    <w:rsid w:val="0067409B"/>
    <w:rsid w:val="006741A7"/>
    <w:rsid w:val="00681595"/>
    <w:rsid w:val="00681D9A"/>
    <w:rsid w:val="00685F07"/>
    <w:rsid w:val="00691102"/>
    <w:rsid w:val="006914EE"/>
    <w:rsid w:val="00691B7D"/>
    <w:rsid w:val="00692A68"/>
    <w:rsid w:val="00693143"/>
    <w:rsid w:val="006939C6"/>
    <w:rsid w:val="006962A4"/>
    <w:rsid w:val="006A167C"/>
    <w:rsid w:val="006A1D18"/>
    <w:rsid w:val="006A2220"/>
    <w:rsid w:val="006A2C85"/>
    <w:rsid w:val="006A3AE8"/>
    <w:rsid w:val="006A42CA"/>
    <w:rsid w:val="006A56F5"/>
    <w:rsid w:val="006A68C0"/>
    <w:rsid w:val="006A77AA"/>
    <w:rsid w:val="006B11A0"/>
    <w:rsid w:val="006B164A"/>
    <w:rsid w:val="006B2274"/>
    <w:rsid w:val="006B2DCA"/>
    <w:rsid w:val="006B337D"/>
    <w:rsid w:val="006B5E6E"/>
    <w:rsid w:val="006B62F8"/>
    <w:rsid w:val="006B6F27"/>
    <w:rsid w:val="006C0B81"/>
    <w:rsid w:val="006C2B7D"/>
    <w:rsid w:val="006C3423"/>
    <w:rsid w:val="006C4BDE"/>
    <w:rsid w:val="006C56CF"/>
    <w:rsid w:val="006C6789"/>
    <w:rsid w:val="006D0E61"/>
    <w:rsid w:val="006D22B6"/>
    <w:rsid w:val="006D3B65"/>
    <w:rsid w:val="006D3D6F"/>
    <w:rsid w:val="006D5C72"/>
    <w:rsid w:val="006D7495"/>
    <w:rsid w:val="006D7AAA"/>
    <w:rsid w:val="006E1E62"/>
    <w:rsid w:val="006E2CEF"/>
    <w:rsid w:val="006E57CD"/>
    <w:rsid w:val="006E6CA9"/>
    <w:rsid w:val="006F421E"/>
    <w:rsid w:val="006F47E1"/>
    <w:rsid w:val="006F5220"/>
    <w:rsid w:val="00705409"/>
    <w:rsid w:val="0070688A"/>
    <w:rsid w:val="007079F1"/>
    <w:rsid w:val="00710031"/>
    <w:rsid w:val="0072430C"/>
    <w:rsid w:val="007308E7"/>
    <w:rsid w:val="00733C4D"/>
    <w:rsid w:val="00740719"/>
    <w:rsid w:val="0074501A"/>
    <w:rsid w:val="00745B0D"/>
    <w:rsid w:val="00751105"/>
    <w:rsid w:val="0075295E"/>
    <w:rsid w:val="00752A69"/>
    <w:rsid w:val="00752CC7"/>
    <w:rsid w:val="0075758D"/>
    <w:rsid w:val="0076022C"/>
    <w:rsid w:val="007633C6"/>
    <w:rsid w:val="007668EF"/>
    <w:rsid w:val="00766D37"/>
    <w:rsid w:val="00767A09"/>
    <w:rsid w:val="00767BC7"/>
    <w:rsid w:val="00770BCC"/>
    <w:rsid w:val="0077156D"/>
    <w:rsid w:val="007725E6"/>
    <w:rsid w:val="00772915"/>
    <w:rsid w:val="00772AB6"/>
    <w:rsid w:val="00773722"/>
    <w:rsid w:val="00773F70"/>
    <w:rsid w:val="0077584B"/>
    <w:rsid w:val="00783FFD"/>
    <w:rsid w:val="00784B06"/>
    <w:rsid w:val="0078594F"/>
    <w:rsid w:val="007866CA"/>
    <w:rsid w:val="00787F2D"/>
    <w:rsid w:val="0079111A"/>
    <w:rsid w:val="007921CD"/>
    <w:rsid w:val="007929DC"/>
    <w:rsid w:val="007936BD"/>
    <w:rsid w:val="00794FF7"/>
    <w:rsid w:val="00795642"/>
    <w:rsid w:val="0079629A"/>
    <w:rsid w:val="007A1FA8"/>
    <w:rsid w:val="007A2924"/>
    <w:rsid w:val="007A2DB9"/>
    <w:rsid w:val="007A36CC"/>
    <w:rsid w:val="007A40E4"/>
    <w:rsid w:val="007B2771"/>
    <w:rsid w:val="007B52F7"/>
    <w:rsid w:val="007B5816"/>
    <w:rsid w:val="007C07BF"/>
    <w:rsid w:val="007C1DD1"/>
    <w:rsid w:val="007C4AFC"/>
    <w:rsid w:val="007C5FF6"/>
    <w:rsid w:val="007D5BE3"/>
    <w:rsid w:val="007E01EE"/>
    <w:rsid w:val="007E268A"/>
    <w:rsid w:val="007E2986"/>
    <w:rsid w:val="007E3D97"/>
    <w:rsid w:val="007F642B"/>
    <w:rsid w:val="007F76C5"/>
    <w:rsid w:val="00800F41"/>
    <w:rsid w:val="00803321"/>
    <w:rsid w:val="008040E6"/>
    <w:rsid w:val="00806B56"/>
    <w:rsid w:val="00811118"/>
    <w:rsid w:val="00812AEB"/>
    <w:rsid w:val="00814265"/>
    <w:rsid w:val="00817430"/>
    <w:rsid w:val="00820E96"/>
    <w:rsid w:val="00821A02"/>
    <w:rsid w:val="00822470"/>
    <w:rsid w:val="008228CE"/>
    <w:rsid w:val="00825101"/>
    <w:rsid w:val="00826FED"/>
    <w:rsid w:val="00827119"/>
    <w:rsid w:val="008278FC"/>
    <w:rsid w:val="00833EAA"/>
    <w:rsid w:val="00836246"/>
    <w:rsid w:val="008368E3"/>
    <w:rsid w:val="008374BC"/>
    <w:rsid w:val="00840BBE"/>
    <w:rsid w:val="00841AB7"/>
    <w:rsid w:val="008436C7"/>
    <w:rsid w:val="00844091"/>
    <w:rsid w:val="00844837"/>
    <w:rsid w:val="008518E1"/>
    <w:rsid w:val="00854A06"/>
    <w:rsid w:val="0085622E"/>
    <w:rsid w:val="00861C2C"/>
    <w:rsid w:val="00864CF4"/>
    <w:rsid w:val="00865434"/>
    <w:rsid w:val="00872760"/>
    <w:rsid w:val="00873D89"/>
    <w:rsid w:val="00875847"/>
    <w:rsid w:val="00883DA1"/>
    <w:rsid w:val="00886D80"/>
    <w:rsid w:val="00897274"/>
    <w:rsid w:val="008976AD"/>
    <w:rsid w:val="008A0948"/>
    <w:rsid w:val="008A0A7E"/>
    <w:rsid w:val="008A190A"/>
    <w:rsid w:val="008A3FB0"/>
    <w:rsid w:val="008A4C6C"/>
    <w:rsid w:val="008B182A"/>
    <w:rsid w:val="008B2244"/>
    <w:rsid w:val="008B278B"/>
    <w:rsid w:val="008B5BDF"/>
    <w:rsid w:val="008B7265"/>
    <w:rsid w:val="008C1B7A"/>
    <w:rsid w:val="008C3638"/>
    <w:rsid w:val="008C5907"/>
    <w:rsid w:val="008C693B"/>
    <w:rsid w:val="008C6E0A"/>
    <w:rsid w:val="008C7147"/>
    <w:rsid w:val="008D0715"/>
    <w:rsid w:val="008D0804"/>
    <w:rsid w:val="008D2C12"/>
    <w:rsid w:val="008D4633"/>
    <w:rsid w:val="008D487A"/>
    <w:rsid w:val="008D4CD9"/>
    <w:rsid w:val="008D4EB1"/>
    <w:rsid w:val="008E57D4"/>
    <w:rsid w:val="008E665A"/>
    <w:rsid w:val="008F40B3"/>
    <w:rsid w:val="009001D3"/>
    <w:rsid w:val="009023C6"/>
    <w:rsid w:val="009069FD"/>
    <w:rsid w:val="00911CAB"/>
    <w:rsid w:val="009125CE"/>
    <w:rsid w:val="0091300C"/>
    <w:rsid w:val="0091412A"/>
    <w:rsid w:val="00915D8B"/>
    <w:rsid w:val="00917639"/>
    <w:rsid w:val="00917D65"/>
    <w:rsid w:val="00917FE9"/>
    <w:rsid w:val="00920EAF"/>
    <w:rsid w:val="00925F96"/>
    <w:rsid w:val="00926263"/>
    <w:rsid w:val="00927672"/>
    <w:rsid w:val="0093130D"/>
    <w:rsid w:val="00931BF4"/>
    <w:rsid w:val="00940AFC"/>
    <w:rsid w:val="00945675"/>
    <w:rsid w:val="00945B48"/>
    <w:rsid w:val="009473A2"/>
    <w:rsid w:val="0095017F"/>
    <w:rsid w:val="009529EA"/>
    <w:rsid w:val="00953F24"/>
    <w:rsid w:val="0095538F"/>
    <w:rsid w:val="009554A3"/>
    <w:rsid w:val="00960D5B"/>
    <w:rsid w:val="00963AA7"/>
    <w:rsid w:val="009646FA"/>
    <w:rsid w:val="0097129A"/>
    <w:rsid w:val="009728D5"/>
    <w:rsid w:val="00976B84"/>
    <w:rsid w:val="00981649"/>
    <w:rsid w:val="009816CD"/>
    <w:rsid w:val="009827CF"/>
    <w:rsid w:val="0098386A"/>
    <w:rsid w:val="00983A36"/>
    <w:rsid w:val="009840AB"/>
    <w:rsid w:val="00984CDC"/>
    <w:rsid w:val="009912C3"/>
    <w:rsid w:val="00992A18"/>
    <w:rsid w:val="00993717"/>
    <w:rsid w:val="00993C9B"/>
    <w:rsid w:val="009A16A1"/>
    <w:rsid w:val="009A39BC"/>
    <w:rsid w:val="009B1D56"/>
    <w:rsid w:val="009B420E"/>
    <w:rsid w:val="009B5F6F"/>
    <w:rsid w:val="009C1060"/>
    <w:rsid w:val="009C1B28"/>
    <w:rsid w:val="009C516F"/>
    <w:rsid w:val="009D2871"/>
    <w:rsid w:val="009D4B95"/>
    <w:rsid w:val="009D615B"/>
    <w:rsid w:val="009D64AF"/>
    <w:rsid w:val="009E11D0"/>
    <w:rsid w:val="009E1300"/>
    <w:rsid w:val="009E1BF4"/>
    <w:rsid w:val="009E26B2"/>
    <w:rsid w:val="009E2824"/>
    <w:rsid w:val="009E5D90"/>
    <w:rsid w:val="009F1D4F"/>
    <w:rsid w:val="009F1FF5"/>
    <w:rsid w:val="009F38C5"/>
    <w:rsid w:val="009F5625"/>
    <w:rsid w:val="009F5BD2"/>
    <w:rsid w:val="009F68CF"/>
    <w:rsid w:val="00A01FA6"/>
    <w:rsid w:val="00A020F5"/>
    <w:rsid w:val="00A04CD5"/>
    <w:rsid w:val="00A07BE5"/>
    <w:rsid w:val="00A100ED"/>
    <w:rsid w:val="00A127B4"/>
    <w:rsid w:val="00A14552"/>
    <w:rsid w:val="00A1613F"/>
    <w:rsid w:val="00A16DCB"/>
    <w:rsid w:val="00A17A46"/>
    <w:rsid w:val="00A22C24"/>
    <w:rsid w:val="00A25947"/>
    <w:rsid w:val="00A25F69"/>
    <w:rsid w:val="00A33018"/>
    <w:rsid w:val="00A36185"/>
    <w:rsid w:val="00A36874"/>
    <w:rsid w:val="00A37BBC"/>
    <w:rsid w:val="00A410C8"/>
    <w:rsid w:val="00A5039D"/>
    <w:rsid w:val="00A51CC2"/>
    <w:rsid w:val="00A53638"/>
    <w:rsid w:val="00A53A06"/>
    <w:rsid w:val="00A53B7D"/>
    <w:rsid w:val="00A556EE"/>
    <w:rsid w:val="00A55968"/>
    <w:rsid w:val="00A55EBF"/>
    <w:rsid w:val="00A561B7"/>
    <w:rsid w:val="00A5670A"/>
    <w:rsid w:val="00A569E3"/>
    <w:rsid w:val="00A56E3C"/>
    <w:rsid w:val="00A601C0"/>
    <w:rsid w:val="00A63E64"/>
    <w:rsid w:val="00A64D05"/>
    <w:rsid w:val="00A66DCC"/>
    <w:rsid w:val="00A71182"/>
    <w:rsid w:val="00A715B4"/>
    <w:rsid w:val="00A71617"/>
    <w:rsid w:val="00A74809"/>
    <w:rsid w:val="00A8050E"/>
    <w:rsid w:val="00A808F3"/>
    <w:rsid w:val="00A81474"/>
    <w:rsid w:val="00A82292"/>
    <w:rsid w:val="00A832E5"/>
    <w:rsid w:val="00A83E72"/>
    <w:rsid w:val="00A90619"/>
    <w:rsid w:val="00A94D5E"/>
    <w:rsid w:val="00A95749"/>
    <w:rsid w:val="00AA13F2"/>
    <w:rsid w:val="00AA3632"/>
    <w:rsid w:val="00AA4A9D"/>
    <w:rsid w:val="00AA52CF"/>
    <w:rsid w:val="00AA6993"/>
    <w:rsid w:val="00AB0162"/>
    <w:rsid w:val="00AB096F"/>
    <w:rsid w:val="00AB6BDF"/>
    <w:rsid w:val="00AB6D84"/>
    <w:rsid w:val="00AC4E9A"/>
    <w:rsid w:val="00AD1D85"/>
    <w:rsid w:val="00AD66C8"/>
    <w:rsid w:val="00AE0461"/>
    <w:rsid w:val="00AE3ADE"/>
    <w:rsid w:val="00AE52F5"/>
    <w:rsid w:val="00AE5EF4"/>
    <w:rsid w:val="00AE675F"/>
    <w:rsid w:val="00AE713A"/>
    <w:rsid w:val="00AE7B48"/>
    <w:rsid w:val="00AF4980"/>
    <w:rsid w:val="00AF5360"/>
    <w:rsid w:val="00AF6140"/>
    <w:rsid w:val="00B04074"/>
    <w:rsid w:val="00B1045C"/>
    <w:rsid w:val="00B11306"/>
    <w:rsid w:val="00B16797"/>
    <w:rsid w:val="00B16AA4"/>
    <w:rsid w:val="00B20597"/>
    <w:rsid w:val="00B208EC"/>
    <w:rsid w:val="00B20EE9"/>
    <w:rsid w:val="00B21384"/>
    <w:rsid w:val="00B22C0D"/>
    <w:rsid w:val="00B236FA"/>
    <w:rsid w:val="00B3219C"/>
    <w:rsid w:val="00B32A1E"/>
    <w:rsid w:val="00B416A6"/>
    <w:rsid w:val="00B42CB5"/>
    <w:rsid w:val="00B4349E"/>
    <w:rsid w:val="00B451CD"/>
    <w:rsid w:val="00B52340"/>
    <w:rsid w:val="00B5298F"/>
    <w:rsid w:val="00B5334F"/>
    <w:rsid w:val="00B54AF9"/>
    <w:rsid w:val="00B60695"/>
    <w:rsid w:val="00B622F5"/>
    <w:rsid w:val="00B634A3"/>
    <w:rsid w:val="00B6352C"/>
    <w:rsid w:val="00B65A74"/>
    <w:rsid w:val="00B67F2E"/>
    <w:rsid w:val="00B841D1"/>
    <w:rsid w:val="00B85CFC"/>
    <w:rsid w:val="00B86A11"/>
    <w:rsid w:val="00B91D65"/>
    <w:rsid w:val="00B939A2"/>
    <w:rsid w:val="00B95EBC"/>
    <w:rsid w:val="00B9768F"/>
    <w:rsid w:val="00BA283D"/>
    <w:rsid w:val="00BA2DB9"/>
    <w:rsid w:val="00BA3CF8"/>
    <w:rsid w:val="00BA51EE"/>
    <w:rsid w:val="00BA7B8B"/>
    <w:rsid w:val="00BA7D15"/>
    <w:rsid w:val="00BB22A9"/>
    <w:rsid w:val="00BB2379"/>
    <w:rsid w:val="00BB31B4"/>
    <w:rsid w:val="00BB6F8B"/>
    <w:rsid w:val="00BC15ED"/>
    <w:rsid w:val="00BC3995"/>
    <w:rsid w:val="00BC4A4F"/>
    <w:rsid w:val="00BC4B7D"/>
    <w:rsid w:val="00BC529E"/>
    <w:rsid w:val="00BC69C6"/>
    <w:rsid w:val="00BD13CC"/>
    <w:rsid w:val="00BD4A8F"/>
    <w:rsid w:val="00BD552E"/>
    <w:rsid w:val="00BD5699"/>
    <w:rsid w:val="00BD7801"/>
    <w:rsid w:val="00BE1ED1"/>
    <w:rsid w:val="00BE29E0"/>
    <w:rsid w:val="00BF08E3"/>
    <w:rsid w:val="00BF10A2"/>
    <w:rsid w:val="00BF1701"/>
    <w:rsid w:val="00BF2333"/>
    <w:rsid w:val="00BF301A"/>
    <w:rsid w:val="00BF377C"/>
    <w:rsid w:val="00BF609C"/>
    <w:rsid w:val="00C01D65"/>
    <w:rsid w:val="00C04561"/>
    <w:rsid w:val="00C0494A"/>
    <w:rsid w:val="00C10B93"/>
    <w:rsid w:val="00C1461C"/>
    <w:rsid w:val="00C177ED"/>
    <w:rsid w:val="00C216E2"/>
    <w:rsid w:val="00C239F9"/>
    <w:rsid w:val="00C23E8A"/>
    <w:rsid w:val="00C26EDC"/>
    <w:rsid w:val="00C31390"/>
    <w:rsid w:val="00C317FF"/>
    <w:rsid w:val="00C31F5A"/>
    <w:rsid w:val="00C33AE4"/>
    <w:rsid w:val="00C343F8"/>
    <w:rsid w:val="00C3503E"/>
    <w:rsid w:val="00C357A2"/>
    <w:rsid w:val="00C377FB"/>
    <w:rsid w:val="00C41674"/>
    <w:rsid w:val="00C43C57"/>
    <w:rsid w:val="00C44EB1"/>
    <w:rsid w:val="00C45C3B"/>
    <w:rsid w:val="00C50FD6"/>
    <w:rsid w:val="00C5124E"/>
    <w:rsid w:val="00C5248E"/>
    <w:rsid w:val="00C52A3D"/>
    <w:rsid w:val="00C53413"/>
    <w:rsid w:val="00C548DD"/>
    <w:rsid w:val="00C5599E"/>
    <w:rsid w:val="00C60D8D"/>
    <w:rsid w:val="00C62CB5"/>
    <w:rsid w:val="00C62E60"/>
    <w:rsid w:val="00C65FD0"/>
    <w:rsid w:val="00C72167"/>
    <w:rsid w:val="00C7311A"/>
    <w:rsid w:val="00C7525D"/>
    <w:rsid w:val="00C815C1"/>
    <w:rsid w:val="00C83454"/>
    <w:rsid w:val="00C875FB"/>
    <w:rsid w:val="00C87E03"/>
    <w:rsid w:val="00C90053"/>
    <w:rsid w:val="00C9030D"/>
    <w:rsid w:val="00C91FC9"/>
    <w:rsid w:val="00C94F4D"/>
    <w:rsid w:val="00C96319"/>
    <w:rsid w:val="00C96CA0"/>
    <w:rsid w:val="00CA262E"/>
    <w:rsid w:val="00CA284E"/>
    <w:rsid w:val="00CA448F"/>
    <w:rsid w:val="00CA5BAE"/>
    <w:rsid w:val="00CA7838"/>
    <w:rsid w:val="00CA7F1F"/>
    <w:rsid w:val="00CB3A6E"/>
    <w:rsid w:val="00CB4DAB"/>
    <w:rsid w:val="00CB6862"/>
    <w:rsid w:val="00CC58FE"/>
    <w:rsid w:val="00CC687E"/>
    <w:rsid w:val="00CC7D75"/>
    <w:rsid w:val="00CD1640"/>
    <w:rsid w:val="00CD2483"/>
    <w:rsid w:val="00CD5576"/>
    <w:rsid w:val="00CD59C4"/>
    <w:rsid w:val="00CD6EEE"/>
    <w:rsid w:val="00CD77F4"/>
    <w:rsid w:val="00CE1E53"/>
    <w:rsid w:val="00CE2CE4"/>
    <w:rsid w:val="00CE3AEF"/>
    <w:rsid w:val="00CE42D9"/>
    <w:rsid w:val="00CF3B68"/>
    <w:rsid w:val="00CF3BAC"/>
    <w:rsid w:val="00CF4841"/>
    <w:rsid w:val="00CF4A9B"/>
    <w:rsid w:val="00CF4DF2"/>
    <w:rsid w:val="00CF668E"/>
    <w:rsid w:val="00D0016B"/>
    <w:rsid w:val="00D01F5A"/>
    <w:rsid w:val="00D027B9"/>
    <w:rsid w:val="00D0620C"/>
    <w:rsid w:val="00D06C6E"/>
    <w:rsid w:val="00D07E44"/>
    <w:rsid w:val="00D16B94"/>
    <w:rsid w:val="00D20131"/>
    <w:rsid w:val="00D24D67"/>
    <w:rsid w:val="00D252E3"/>
    <w:rsid w:val="00D26A0D"/>
    <w:rsid w:val="00D27173"/>
    <w:rsid w:val="00D273AB"/>
    <w:rsid w:val="00D31105"/>
    <w:rsid w:val="00D3116A"/>
    <w:rsid w:val="00D34F50"/>
    <w:rsid w:val="00D357F5"/>
    <w:rsid w:val="00D42663"/>
    <w:rsid w:val="00D43009"/>
    <w:rsid w:val="00D464A6"/>
    <w:rsid w:val="00D5065D"/>
    <w:rsid w:val="00D51CA9"/>
    <w:rsid w:val="00D521F1"/>
    <w:rsid w:val="00D53A46"/>
    <w:rsid w:val="00D53B68"/>
    <w:rsid w:val="00D57DB1"/>
    <w:rsid w:val="00D57DB5"/>
    <w:rsid w:val="00D57F6C"/>
    <w:rsid w:val="00D633AB"/>
    <w:rsid w:val="00D645EE"/>
    <w:rsid w:val="00D64F75"/>
    <w:rsid w:val="00D70BFC"/>
    <w:rsid w:val="00D719E5"/>
    <w:rsid w:val="00D72665"/>
    <w:rsid w:val="00D74C5C"/>
    <w:rsid w:val="00D807CE"/>
    <w:rsid w:val="00D80B61"/>
    <w:rsid w:val="00D816C1"/>
    <w:rsid w:val="00D82F39"/>
    <w:rsid w:val="00D84CBB"/>
    <w:rsid w:val="00D85017"/>
    <w:rsid w:val="00D872D6"/>
    <w:rsid w:val="00D936AE"/>
    <w:rsid w:val="00D95550"/>
    <w:rsid w:val="00DA0AF8"/>
    <w:rsid w:val="00DA2162"/>
    <w:rsid w:val="00DA3910"/>
    <w:rsid w:val="00DB190E"/>
    <w:rsid w:val="00DB3F5D"/>
    <w:rsid w:val="00DB450A"/>
    <w:rsid w:val="00DB48FD"/>
    <w:rsid w:val="00DB4AE8"/>
    <w:rsid w:val="00DB740D"/>
    <w:rsid w:val="00DC02CB"/>
    <w:rsid w:val="00DC02CC"/>
    <w:rsid w:val="00DC05A2"/>
    <w:rsid w:val="00DC4903"/>
    <w:rsid w:val="00DC5714"/>
    <w:rsid w:val="00DD482A"/>
    <w:rsid w:val="00DD7741"/>
    <w:rsid w:val="00DE08EB"/>
    <w:rsid w:val="00DE0D4E"/>
    <w:rsid w:val="00DE135E"/>
    <w:rsid w:val="00DE62EB"/>
    <w:rsid w:val="00DF03B9"/>
    <w:rsid w:val="00DF0B6E"/>
    <w:rsid w:val="00DF0E00"/>
    <w:rsid w:val="00DF2E13"/>
    <w:rsid w:val="00DF4D44"/>
    <w:rsid w:val="00DF7698"/>
    <w:rsid w:val="00E02642"/>
    <w:rsid w:val="00E05AA8"/>
    <w:rsid w:val="00E07E1C"/>
    <w:rsid w:val="00E110A5"/>
    <w:rsid w:val="00E131EF"/>
    <w:rsid w:val="00E1330F"/>
    <w:rsid w:val="00E14681"/>
    <w:rsid w:val="00E14EB2"/>
    <w:rsid w:val="00E151E1"/>
    <w:rsid w:val="00E152C8"/>
    <w:rsid w:val="00E15BF4"/>
    <w:rsid w:val="00E24933"/>
    <w:rsid w:val="00E256E3"/>
    <w:rsid w:val="00E25731"/>
    <w:rsid w:val="00E2575F"/>
    <w:rsid w:val="00E261AF"/>
    <w:rsid w:val="00E26680"/>
    <w:rsid w:val="00E274B0"/>
    <w:rsid w:val="00E27ABA"/>
    <w:rsid w:val="00E31045"/>
    <w:rsid w:val="00E33F93"/>
    <w:rsid w:val="00E40E3D"/>
    <w:rsid w:val="00E510E0"/>
    <w:rsid w:val="00E52CDA"/>
    <w:rsid w:val="00E535F6"/>
    <w:rsid w:val="00E55ED4"/>
    <w:rsid w:val="00E56B7D"/>
    <w:rsid w:val="00E628A5"/>
    <w:rsid w:val="00E64223"/>
    <w:rsid w:val="00E70A58"/>
    <w:rsid w:val="00E74793"/>
    <w:rsid w:val="00E82585"/>
    <w:rsid w:val="00E82D62"/>
    <w:rsid w:val="00E83BCD"/>
    <w:rsid w:val="00E8462D"/>
    <w:rsid w:val="00E92BDE"/>
    <w:rsid w:val="00E959B6"/>
    <w:rsid w:val="00E95F34"/>
    <w:rsid w:val="00EA28C1"/>
    <w:rsid w:val="00EB0F5B"/>
    <w:rsid w:val="00EB2B5E"/>
    <w:rsid w:val="00EB3B7A"/>
    <w:rsid w:val="00EB43F4"/>
    <w:rsid w:val="00EB4876"/>
    <w:rsid w:val="00EB4949"/>
    <w:rsid w:val="00EB53F2"/>
    <w:rsid w:val="00EB5513"/>
    <w:rsid w:val="00EC089D"/>
    <w:rsid w:val="00EC2535"/>
    <w:rsid w:val="00EC3742"/>
    <w:rsid w:val="00EC48D4"/>
    <w:rsid w:val="00EC65E8"/>
    <w:rsid w:val="00EC7253"/>
    <w:rsid w:val="00EC7ED4"/>
    <w:rsid w:val="00ED0B4B"/>
    <w:rsid w:val="00ED224E"/>
    <w:rsid w:val="00EE2C80"/>
    <w:rsid w:val="00EE43C5"/>
    <w:rsid w:val="00EE4611"/>
    <w:rsid w:val="00EE4922"/>
    <w:rsid w:val="00EE4A31"/>
    <w:rsid w:val="00EE55D1"/>
    <w:rsid w:val="00EE6972"/>
    <w:rsid w:val="00EF1646"/>
    <w:rsid w:val="00EF3052"/>
    <w:rsid w:val="00EF35B9"/>
    <w:rsid w:val="00EF714F"/>
    <w:rsid w:val="00F02F33"/>
    <w:rsid w:val="00F04B81"/>
    <w:rsid w:val="00F058B0"/>
    <w:rsid w:val="00F05FBB"/>
    <w:rsid w:val="00F06F40"/>
    <w:rsid w:val="00F13332"/>
    <w:rsid w:val="00F1346F"/>
    <w:rsid w:val="00F238F0"/>
    <w:rsid w:val="00F242A1"/>
    <w:rsid w:val="00F24E35"/>
    <w:rsid w:val="00F25E7A"/>
    <w:rsid w:val="00F3261E"/>
    <w:rsid w:val="00F36DA7"/>
    <w:rsid w:val="00F374D8"/>
    <w:rsid w:val="00F449F2"/>
    <w:rsid w:val="00F46D21"/>
    <w:rsid w:val="00F50265"/>
    <w:rsid w:val="00F53A42"/>
    <w:rsid w:val="00F54966"/>
    <w:rsid w:val="00F55523"/>
    <w:rsid w:val="00F56383"/>
    <w:rsid w:val="00F6173C"/>
    <w:rsid w:val="00F62EA7"/>
    <w:rsid w:val="00F70E42"/>
    <w:rsid w:val="00F74FA3"/>
    <w:rsid w:val="00F765A8"/>
    <w:rsid w:val="00F776F7"/>
    <w:rsid w:val="00F81FEB"/>
    <w:rsid w:val="00F82559"/>
    <w:rsid w:val="00F851D0"/>
    <w:rsid w:val="00F86A27"/>
    <w:rsid w:val="00F87BC1"/>
    <w:rsid w:val="00F90B00"/>
    <w:rsid w:val="00F913D2"/>
    <w:rsid w:val="00F91FD2"/>
    <w:rsid w:val="00F92E84"/>
    <w:rsid w:val="00F93EBF"/>
    <w:rsid w:val="00FA78F7"/>
    <w:rsid w:val="00FB0EF8"/>
    <w:rsid w:val="00FB1315"/>
    <w:rsid w:val="00FB385B"/>
    <w:rsid w:val="00FB5098"/>
    <w:rsid w:val="00FB7AE5"/>
    <w:rsid w:val="00FC36CE"/>
    <w:rsid w:val="00FC41F1"/>
    <w:rsid w:val="00FC47E0"/>
    <w:rsid w:val="00FC691E"/>
    <w:rsid w:val="00FC7B0E"/>
    <w:rsid w:val="00FC7F57"/>
    <w:rsid w:val="00FD0350"/>
    <w:rsid w:val="00FD70C3"/>
    <w:rsid w:val="00FE4820"/>
    <w:rsid w:val="00FE551C"/>
    <w:rsid w:val="00FE7FF8"/>
    <w:rsid w:val="00FF10B5"/>
    <w:rsid w:val="00FF1247"/>
    <w:rsid w:val="00FF1AAA"/>
    <w:rsid w:val="00FF3D1D"/>
    <w:rsid w:val="00FF45BA"/>
    <w:rsid w:val="00FF62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77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B473B"/>
    <w:pPr>
      <w:spacing w:after="200" w:line="276" w:lineRule="auto"/>
    </w:pPr>
    <w:rPr>
      <w:rFonts w:cs="Calibri"/>
      <w:lang w:eastAsia="en-US"/>
    </w:rPr>
  </w:style>
  <w:style w:type="paragraph" w:styleId="Titolo1">
    <w:name w:val="heading 1"/>
    <w:basedOn w:val="Normale"/>
    <w:next w:val="Normale"/>
    <w:link w:val="Titolo1Carattere"/>
    <w:qFormat/>
    <w:locked/>
    <w:rsid w:val="00422D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9"/>
    <w:qFormat/>
    <w:rsid w:val="009646FA"/>
    <w:pPr>
      <w:keepNext/>
      <w:widowControl w:val="0"/>
      <w:adjustRightInd w:val="0"/>
      <w:spacing w:after="0" w:line="240" w:lineRule="atLeast"/>
      <w:jc w:val="both"/>
      <w:textAlignment w:val="baseline"/>
      <w:outlineLvl w:val="1"/>
    </w:pPr>
    <w:rPr>
      <w:rFonts w:ascii="Courier New" w:eastAsia="Times New Roman" w:hAnsi="Courier New" w:cs="Courier New"/>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9646FA"/>
    <w:rPr>
      <w:rFonts w:ascii="Courier New" w:hAnsi="Courier New" w:cs="Courier New"/>
      <w:b/>
      <w:bCs/>
      <w:sz w:val="20"/>
      <w:szCs w:val="20"/>
      <w:lang w:eastAsia="it-IT"/>
    </w:rPr>
  </w:style>
  <w:style w:type="paragraph" w:customStyle="1" w:styleId="provvr0">
    <w:name w:val="provv_r0"/>
    <w:basedOn w:val="Normale"/>
    <w:rsid w:val="003B473B"/>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DE0D4E"/>
    <w:pPr>
      <w:spacing w:after="0" w:line="240" w:lineRule="auto"/>
    </w:pPr>
    <w:rPr>
      <w:rFonts w:ascii="Arial" w:eastAsia="Times New Roman" w:hAnsi="Arial" w:cs="Arial"/>
      <w:sz w:val="20"/>
      <w:szCs w:val="20"/>
      <w:lang w:eastAsia="it-IT"/>
    </w:rPr>
  </w:style>
  <w:style w:type="character" w:customStyle="1" w:styleId="TestonotaapidipaginaCarattere">
    <w:name w:val="Testo nota a piè di pagina Carattere"/>
    <w:basedOn w:val="Carpredefinitoparagrafo"/>
    <w:link w:val="Testonotaapidipagina"/>
    <w:uiPriority w:val="99"/>
    <w:semiHidden/>
    <w:locked/>
    <w:rsid w:val="00DE0D4E"/>
    <w:rPr>
      <w:rFonts w:ascii="Arial" w:hAnsi="Arial" w:cs="Arial"/>
      <w:sz w:val="20"/>
      <w:szCs w:val="20"/>
      <w:lang w:eastAsia="it-IT"/>
    </w:rPr>
  </w:style>
  <w:style w:type="character" w:styleId="Rimandonotaapidipagina">
    <w:name w:val="footnote reference"/>
    <w:basedOn w:val="Carpredefinitoparagrafo"/>
    <w:uiPriority w:val="99"/>
    <w:semiHidden/>
    <w:rsid w:val="00DE0D4E"/>
    <w:rPr>
      <w:vertAlign w:val="superscript"/>
    </w:rPr>
  </w:style>
  <w:style w:type="paragraph" w:styleId="Paragrafoelenco">
    <w:name w:val="List Paragraph"/>
    <w:basedOn w:val="Normale"/>
    <w:uiPriority w:val="99"/>
    <w:qFormat/>
    <w:rsid w:val="00A410C8"/>
    <w:pPr>
      <w:ind w:left="720"/>
    </w:pPr>
  </w:style>
  <w:style w:type="paragraph" w:customStyle="1" w:styleId="p3">
    <w:name w:val="p3"/>
    <w:basedOn w:val="Normale"/>
    <w:uiPriority w:val="99"/>
    <w:rsid w:val="009646FA"/>
    <w:pPr>
      <w:tabs>
        <w:tab w:val="left" w:pos="720"/>
      </w:tabs>
      <w:overflowPunct w:val="0"/>
      <w:autoSpaceDE w:val="0"/>
      <w:autoSpaceDN w:val="0"/>
      <w:adjustRightInd w:val="0"/>
      <w:spacing w:after="0" w:line="240" w:lineRule="atLeast"/>
      <w:textAlignment w:val="baseline"/>
    </w:pPr>
    <w:rPr>
      <w:rFonts w:ascii="Times New Roman" w:eastAsia="Times New Roman" w:hAnsi="Times New Roman" w:cs="Times New Roman"/>
      <w:sz w:val="24"/>
      <w:szCs w:val="24"/>
      <w:lang w:eastAsia="it-IT"/>
    </w:rPr>
  </w:style>
  <w:style w:type="character" w:styleId="Collegamentoipertestuale">
    <w:name w:val="Hyperlink"/>
    <w:basedOn w:val="Carpredefinitoparagrafo"/>
    <w:rsid w:val="002C0FF1"/>
    <w:rPr>
      <w:color w:val="0000FF"/>
      <w:u w:val="single"/>
    </w:rPr>
  </w:style>
  <w:style w:type="paragraph" w:styleId="NormaleWeb">
    <w:name w:val="Normal (Web)"/>
    <w:basedOn w:val="Normale"/>
    <w:uiPriority w:val="99"/>
    <w:semiHidden/>
    <w:rsid w:val="00AE52F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99"/>
    <w:qFormat/>
    <w:rsid w:val="00AE52F5"/>
    <w:rPr>
      <w:b/>
      <w:bCs/>
    </w:rPr>
  </w:style>
  <w:style w:type="paragraph" w:styleId="Intestazione">
    <w:name w:val="header"/>
    <w:basedOn w:val="Normale"/>
    <w:link w:val="IntestazioneCarattere"/>
    <w:uiPriority w:val="99"/>
    <w:rsid w:val="00BA2D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BA2DB9"/>
    <w:rPr>
      <w:rFonts w:ascii="Calibri" w:hAnsi="Calibri" w:cs="Calibri"/>
    </w:rPr>
  </w:style>
  <w:style w:type="paragraph" w:styleId="Pidipagina">
    <w:name w:val="footer"/>
    <w:basedOn w:val="Normale"/>
    <w:link w:val="PidipaginaCarattere"/>
    <w:uiPriority w:val="99"/>
    <w:rsid w:val="00BA2D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BA2DB9"/>
    <w:rPr>
      <w:rFonts w:ascii="Calibri" w:hAnsi="Calibri" w:cs="Calibri"/>
    </w:rPr>
  </w:style>
  <w:style w:type="paragraph" w:customStyle="1" w:styleId="Style49">
    <w:name w:val="Style49"/>
    <w:basedOn w:val="Normale"/>
    <w:uiPriority w:val="99"/>
    <w:rsid w:val="00D74C5C"/>
    <w:pPr>
      <w:widowControl w:val="0"/>
      <w:autoSpaceDE w:val="0"/>
      <w:autoSpaceDN w:val="0"/>
      <w:adjustRightInd w:val="0"/>
      <w:spacing w:after="0" w:line="470" w:lineRule="exact"/>
      <w:jc w:val="both"/>
    </w:pPr>
    <w:rPr>
      <w:rFonts w:ascii="Garamond" w:eastAsiaTheme="minorEastAsia" w:hAnsi="Garamond" w:cstheme="minorBidi"/>
      <w:sz w:val="24"/>
      <w:szCs w:val="24"/>
      <w:lang w:eastAsia="it-IT"/>
    </w:rPr>
  </w:style>
  <w:style w:type="character" w:customStyle="1" w:styleId="FontStyle101">
    <w:name w:val="Font Style101"/>
    <w:basedOn w:val="Carpredefinitoparagrafo"/>
    <w:uiPriority w:val="99"/>
    <w:rsid w:val="00D74C5C"/>
    <w:rPr>
      <w:rFonts w:ascii="Garamond" w:hAnsi="Garamond" w:cs="Garamond"/>
      <w:color w:val="000000"/>
      <w:sz w:val="26"/>
      <w:szCs w:val="26"/>
    </w:rPr>
  </w:style>
  <w:style w:type="character" w:customStyle="1" w:styleId="FontStyle55">
    <w:name w:val="Font Style55"/>
    <w:basedOn w:val="Carpredefinitoparagrafo"/>
    <w:uiPriority w:val="99"/>
    <w:rsid w:val="008B7265"/>
    <w:rPr>
      <w:rFonts w:ascii="Times New Roman" w:hAnsi="Times New Roman" w:cs="Times New Roman"/>
      <w:color w:val="000000"/>
      <w:sz w:val="24"/>
      <w:szCs w:val="24"/>
    </w:rPr>
  </w:style>
  <w:style w:type="paragraph" w:customStyle="1" w:styleId="Style27">
    <w:name w:val="Style27"/>
    <w:basedOn w:val="Normale"/>
    <w:uiPriority w:val="99"/>
    <w:rsid w:val="008B7265"/>
    <w:pPr>
      <w:widowControl w:val="0"/>
      <w:autoSpaceDE w:val="0"/>
      <w:autoSpaceDN w:val="0"/>
      <w:adjustRightInd w:val="0"/>
      <w:spacing w:after="0" w:line="360" w:lineRule="exact"/>
      <w:ind w:firstLine="365"/>
      <w:jc w:val="both"/>
    </w:pPr>
    <w:rPr>
      <w:rFonts w:ascii="Times New Roman" w:eastAsiaTheme="minorEastAsia" w:hAnsi="Times New Roman" w:cs="Times New Roman"/>
      <w:sz w:val="24"/>
      <w:szCs w:val="24"/>
      <w:lang w:eastAsia="it-IT"/>
    </w:rPr>
  </w:style>
  <w:style w:type="paragraph" w:customStyle="1" w:styleId="Style33">
    <w:name w:val="Style33"/>
    <w:basedOn w:val="Normale"/>
    <w:uiPriority w:val="99"/>
    <w:rsid w:val="00A5039D"/>
    <w:pPr>
      <w:widowControl w:val="0"/>
      <w:autoSpaceDE w:val="0"/>
      <w:autoSpaceDN w:val="0"/>
      <w:adjustRightInd w:val="0"/>
      <w:spacing w:after="0" w:line="365" w:lineRule="exact"/>
    </w:pPr>
    <w:rPr>
      <w:rFonts w:ascii="Times New Roman" w:eastAsiaTheme="minorEastAsia" w:hAnsi="Times New Roman" w:cs="Times New Roman"/>
      <w:sz w:val="24"/>
      <w:szCs w:val="24"/>
      <w:lang w:eastAsia="it-IT"/>
    </w:rPr>
  </w:style>
  <w:style w:type="character" w:customStyle="1" w:styleId="FontStyle56">
    <w:name w:val="Font Style56"/>
    <w:basedOn w:val="Carpredefinitoparagrafo"/>
    <w:uiPriority w:val="99"/>
    <w:rsid w:val="0057215E"/>
    <w:rPr>
      <w:rFonts w:ascii="Times New Roman" w:hAnsi="Times New Roman" w:cs="Times New Roman"/>
      <w:i/>
      <w:iCs/>
      <w:color w:val="000000"/>
      <w:sz w:val="24"/>
      <w:szCs w:val="24"/>
    </w:rPr>
  </w:style>
  <w:style w:type="paragraph" w:customStyle="1" w:styleId="Style6">
    <w:name w:val="Style6"/>
    <w:basedOn w:val="Normale"/>
    <w:uiPriority w:val="99"/>
    <w:rsid w:val="000344CD"/>
    <w:pPr>
      <w:widowControl w:val="0"/>
      <w:autoSpaceDE w:val="0"/>
      <w:autoSpaceDN w:val="0"/>
      <w:adjustRightInd w:val="0"/>
      <w:spacing w:after="0" w:line="240" w:lineRule="auto"/>
      <w:jc w:val="right"/>
    </w:pPr>
    <w:rPr>
      <w:rFonts w:ascii="Times New Roman" w:eastAsiaTheme="minorEastAsia" w:hAnsi="Times New Roman" w:cs="Times New Roman"/>
      <w:sz w:val="24"/>
      <w:szCs w:val="24"/>
      <w:lang w:eastAsia="it-IT"/>
    </w:rPr>
  </w:style>
  <w:style w:type="paragraph" w:customStyle="1" w:styleId="Style17">
    <w:name w:val="Style17"/>
    <w:basedOn w:val="Normale"/>
    <w:uiPriority w:val="99"/>
    <w:rsid w:val="000344CD"/>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it-IT"/>
    </w:rPr>
  </w:style>
  <w:style w:type="paragraph" w:customStyle="1" w:styleId="Style35">
    <w:name w:val="Style35"/>
    <w:basedOn w:val="Normale"/>
    <w:uiPriority w:val="99"/>
    <w:rsid w:val="000344CD"/>
    <w:pPr>
      <w:widowControl w:val="0"/>
      <w:autoSpaceDE w:val="0"/>
      <w:autoSpaceDN w:val="0"/>
      <w:adjustRightInd w:val="0"/>
      <w:spacing w:after="0" w:line="360" w:lineRule="exact"/>
      <w:jc w:val="both"/>
    </w:pPr>
    <w:rPr>
      <w:rFonts w:ascii="Times New Roman" w:eastAsiaTheme="minorEastAsia" w:hAnsi="Times New Roman" w:cs="Times New Roman"/>
      <w:sz w:val="24"/>
      <w:szCs w:val="24"/>
      <w:lang w:eastAsia="it-IT"/>
    </w:rPr>
  </w:style>
  <w:style w:type="paragraph" w:styleId="Corpotesto">
    <w:name w:val="Body Text"/>
    <w:basedOn w:val="Normale"/>
    <w:link w:val="CorpotestoCarattere"/>
    <w:rsid w:val="00A14552"/>
    <w:pPr>
      <w:spacing w:after="0" w:line="240" w:lineRule="auto"/>
      <w:jc w:val="center"/>
    </w:pPr>
    <w:rPr>
      <w:rFonts w:ascii="Arial" w:eastAsia="Times New Roman" w:hAnsi="Arial" w:cs="Arial"/>
      <w:szCs w:val="24"/>
      <w:lang w:eastAsia="it-IT"/>
    </w:rPr>
  </w:style>
  <w:style w:type="character" w:customStyle="1" w:styleId="CorpotestoCarattere">
    <w:name w:val="Corpo testo Carattere"/>
    <w:basedOn w:val="Carpredefinitoparagrafo"/>
    <w:link w:val="Corpotesto"/>
    <w:rsid w:val="00A14552"/>
    <w:rPr>
      <w:rFonts w:ascii="Arial" w:eastAsia="Times New Roman" w:hAnsi="Arial" w:cs="Arial"/>
      <w:szCs w:val="24"/>
    </w:rPr>
  </w:style>
  <w:style w:type="character" w:customStyle="1" w:styleId="FontStyle49">
    <w:name w:val="Font Style49"/>
    <w:basedOn w:val="Carpredefinitoparagrafo"/>
    <w:uiPriority w:val="99"/>
    <w:rsid w:val="00020340"/>
    <w:rPr>
      <w:rFonts w:ascii="Garamond" w:hAnsi="Garamond" w:cs="Garamond"/>
      <w:color w:val="000000"/>
      <w:sz w:val="22"/>
      <w:szCs w:val="22"/>
    </w:rPr>
  </w:style>
  <w:style w:type="paragraph" w:customStyle="1" w:styleId="Default">
    <w:name w:val="Default"/>
    <w:rsid w:val="002048EA"/>
    <w:pPr>
      <w:autoSpaceDE w:val="0"/>
      <w:autoSpaceDN w:val="0"/>
      <w:adjustRightInd w:val="0"/>
    </w:pPr>
    <w:rPr>
      <w:rFonts w:ascii="Garamond" w:hAnsi="Garamond" w:cs="Garamond"/>
      <w:color w:val="000000"/>
      <w:sz w:val="24"/>
      <w:szCs w:val="24"/>
    </w:rPr>
  </w:style>
  <w:style w:type="paragraph" w:styleId="Testofumetto">
    <w:name w:val="Balloon Text"/>
    <w:basedOn w:val="Normale"/>
    <w:link w:val="TestofumettoCarattere"/>
    <w:uiPriority w:val="99"/>
    <w:semiHidden/>
    <w:unhideWhenUsed/>
    <w:rsid w:val="003B26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2613"/>
    <w:rPr>
      <w:rFonts w:ascii="Segoe UI" w:hAnsi="Segoe UI" w:cs="Segoe UI"/>
      <w:sz w:val="18"/>
      <w:szCs w:val="18"/>
      <w:lang w:eastAsia="en-US"/>
    </w:rPr>
  </w:style>
  <w:style w:type="table" w:styleId="Grigliatabella">
    <w:name w:val="Table Grid"/>
    <w:basedOn w:val="Tabellanormale"/>
    <w:locked/>
    <w:rsid w:val="00A5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rsid w:val="00F242A1"/>
    <w:pPr>
      <w:spacing w:after="0" w:line="240" w:lineRule="auto"/>
      <w:jc w:val="center"/>
    </w:pPr>
    <w:rPr>
      <w:rFonts w:ascii="Arial" w:eastAsia="Times New Roman" w:hAnsi="Arial" w:cs="Arial"/>
      <w:szCs w:val="24"/>
      <w:lang w:eastAsia="it-IT"/>
    </w:rPr>
  </w:style>
  <w:style w:type="paragraph" w:customStyle="1" w:styleId="TitoloB">
    <w:name w:val="Titolo B"/>
    <w:basedOn w:val="Normale"/>
    <w:uiPriority w:val="99"/>
    <w:rsid w:val="00F242A1"/>
    <w:pPr>
      <w:spacing w:after="120" w:line="360" w:lineRule="auto"/>
      <w:ind w:right="567"/>
    </w:pPr>
    <w:rPr>
      <w:rFonts w:ascii="Arial" w:eastAsia="Times New Roman" w:hAnsi="Arial" w:cs="Arial"/>
      <w:b/>
      <w:bCs/>
      <w:lang w:eastAsia="it-IT"/>
    </w:rPr>
  </w:style>
  <w:style w:type="paragraph" w:customStyle="1" w:styleId="TitoloC">
    <w:name w:val="Titolo C"/>
    <w:basedOn w:val="Corpotesto"/>
    <w:uiPriority w:val="99"/>
    <w:rsid w:val="005E4B09"/>
    <w:pPr>
      <w:spacing w:after="120" w:line="360" w:lineRule="auto"/>
      <w:jc w:val="both"/>
    </w:pPr>
    <w:rPr>
      <w:rFonts w:cs="Times New Roman"/>
      <w:szCs w:val="22"/>
      <w:u w:val="single"/>
    </w:rPr>
  </w:style>
  <w:style w:type="character" w:customStyle="1" w:styleId="provvnumcomma">
    <w:name w:val="provv_numcomma"/>
    <w:basedOn w:val="Carpredefinitoparagrafo"/>
    <w:rsid w:val="006D22B6"/>
  </w:style>
  <w:style w:type="character" w:customStyle="1" w:styleId="Titolo1Carattere">
    <w:name w:val="Titolo 1 Carattere"/>
    <w:basedOn w:val="Carpredefinitoparagrafo"/>
    <w:link w:val="Titolo1"/>
    <w:rsid w:val="00422DEC"/>
    <w:rPr>
      <w:rFonts w:asciiTheme="majorHAnsi" w:eastAsiaTheme="majorEastAsia" w:hAnsiTheme="majorHAnsi" w:cstheme="majorBidi"/>
      <w:color w:val="365F91" w:themeColor="accent1" w:themeShade="BF"/>
      <w:sz w:val="32"/>
      <w:szCs w:val="32"/>
      <w:lang w:eastAsia="en-US"/>
    </w:rPr>
  </w:style>
  <w:style w:type="paragraph" w:styleId="Titolosommario">
    <w:name w:val="TOC Heading"/>
    <w:basedOn w:val="Titolo1"/>
    <w:next w:val="Normale"/>
    <w:uiPriority w:val="39"/>
    <w:unhideWhenUsed/>
    <w:qFormat/>
    <w:rsid w:val="00422DEC"/>
    <w:pPr>
      <w:spacing w:line="259" w:lineRule="auto"/>
      <w:outlineLvl w:val="9"/>
    </w:pPr>
    <w:rPr>
      <w:lang w:eastAsia="it-IT"/>
    </w:rPr>
  </w:style>
  <w:style w:type="paragraph" w:styleId="Sommario2">
    <w:name w:val="toc 2"/>
    <w:basedOn w:val="Normale"/>
    <w:next w:val="Normale"/>
    <w:autoRedefine/>
    <w:uiPriority w:val="39"/>
    <w:locked/>
    <w:rsid w:val="00422DEC"/>
    <w:pPr>
      <w:spacing w:after="100"/>
      <w:ind w:left="220"/>
    </w:pPr>
  </w:style>
  <w:style w:type="character" w:styleId="Enfasicorsivo">
    <w:name w:val="Emphasis"/>
    <w:basedOn w:val="Carpredefinitoparagrafo"/>
    <w:uiPriority w:val="20"/>
    <w:qFormat/>
    <w:locked/>
    <w:rsid w:val="000202CA"/>
    <w:rPr>
      <w:i/>
      <w:iCs/>
    </w:rPr>
  </w:style>
  <w:style w:type="table" w:styleId="Tabellasemplice-1">
    <w:name w:val="Plain Table 1"/>
    <w:basedOn w:val="Tabellanormale"/>
    <w:uiPriority w:val="41"/>
    <w:rsid w:val="008D463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F2BB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tyle4">
    <w:name w:val="Style4"/>
    <w:basedOn w:val="Normale"/>
    <w:uiPriority w:val="99"/>
    <w:rsid w:val="0097129A"/>
    <w:pPr>
      <w:widowControl w:val="0"/>
      <w:autoSpaceDE w:val="0"/>
      <w:autoSpaceDN w:val="0"/>
      <w:adjustRightInd w:val="0"/>
      <w:spacing w:after="0" w:line="319" w:lineRule="exact"/>
      <w:jc w:val="both"/>
    </w:pPr>
    <w:rPr>
      <w:rFonts w:ascii="Times New Roman" w:eastAsiaTheme="minorEastAsia" w:hAnsi="Times New Roman" w:cs="Times New Roman"/>
      <w:sz w:val="24"/>
      <w:szCs w:val="24"/>
      <w:lang w:eastAsia="it-IT"/>
    </w:rPr>
  </w:style>
  <w:style w:type="character" w:customStyle="1" w:styleId="linkneltesto">
    <w:name w:val="link_nel_testo"/>
    <w:basedOn w:val="Carpredefinitoparagrafo"/>
    <w:rsid w:val="00A55968"/>
  </w:style>
  <w:style w:type="character" w:styleId="Menzionenonrisolta">
    <w:name w:val="Unresolved Mention"/>
    <w:basedOn w:val="Carpredefinitoparagrafo"/>
    <w:uiPriority w:val="99"/>
    <w:semiHidden/>
    <w:unhideWhenUsed/>
    <w:rsid w:val="00EF1646"/>
    <w:rPr>
      <w:color w:val="605E5C"/>
      <w:shd w:val="clear" w:color="auto" w:fill="E1DFDD"/>
    </w:rPr>
  </w:style>
  <w:style w:type="character" w:styleId="Collegamentovisitato">
    <w:name w:val="FollowedHyperlink"/>
    <w:basedOn w:val="Carpredefinitoparagrafo"/>
    <w:uiPriority w:val="99"/>
    <w:semiHidden/>
    <w:unhideWhenUsed/>
    <w:rsid w:val="009B5F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04253">
      <w:bodyDiv w:val="1"/>
      <w:marLeft w:val="0"/>
      <w:marRight w:val="0"/>
      <w:marTop w:val="0"/>
      <w:marBottom w:val="0"/>
      <w:divBdr>
        <w:top w:val="none" w:sz="0" w:space="0" w:color="auto"/>
        <w:left w:val="none" w:sz="0" w:space="0" w:color="auto"/>
        <w:bottom w:val="none" w:sz="0" w:space="0" w:color="auto"/>
        <w:right w:val="none" w:sz="0" w:space="0" w:color="auto"/>
      </w:divBdr>
    </w:div>
    <w:div w:id="160511604">
      <w:bodyDiv w:val="1"/>
      <w:marLeft w:val="0"/>
      <w:marRight w:val="0"/>
      <w:marTop w:val="0"/>
      <w:marBottom w:val="0"/>
      <w:divBdr>
        <w:top w:val="none" w:sz="0" w:space="0" w:color="auto"/>
        <w:left w:val="none" w:sz="0" w:space="0" w:color="auto"/>
        <w:bottom w:val="none" w:sz="0" w:space="0" w:color="auto"/>
        <w:right w:val="none" w:sz="0" w:space="0" w:color="auto"/>
      </w:divBdr>
    </w:div>
    <w:div w:id="628820939">
      <w:bodyDiv w:val="1"/>
      <w:marLeft w:val="0"/>
      <w:marRight w:val="0"/>
      <w:marTop w:val="0"/>
      <w:marBottom w:val="0"/>
      <w:divBdr>
        <w:top w:val="none" w:sz="0" w:space="0" w:color="auto"/>
        <w:left w:val="none" w:sz="0" w:space="0" w:color="auto"/>
        <w:bottom w:val="none" w:sz="0" w:space="0" w:color="auto"/>
        <w:right w:val="none" w:sz="0" w:space="0" w:color="auto"/>
      </w:divBdr>
    </w:div>
    <w:div w:id="830289034">
      <w:marLeft w:val="0"/>
      <w:marRight w:val="0"/>
      <w:marTop w:val="0"/>
      <w:marBottom w:val="0"/>
      <w:divBdr>
        <w:top w:val="none" w:sz="0" w:space="0" w:color="auto"/>
        <w:left w:val="none" w:sz="0" w:space="0" w:color="auto"/>
        <w:bottom w:val="none" w:sz="0" w:space="0" w:color="auto"/>
        <w:right w:val="none" w:sz="0" w:space="0" w:color="auto"/>
      </w:divBdr>
      <w:divsChild>
        <w:div w:id="830289036">
          <w:marLeft w:val="0"/>
          <w:marRight w:val="0"/>
          <w:marTop w:val="0"/>
          <w:marBottom w:val="0"/>
          <w:divBdr>
            <w:top w:val="none" w:sz="0" w:space="0" w:color="auto"/>
            <w:left w:val="none" w:sz="0" w:space="0" w:color="auto"/>
            <w:bottom w:val="none" w:sz="0" w:space="0" w:color="auto"/>
            <w:right w:val="none" w:sz="0" w:space="0" w:color="auto"/>
          </w:divBdr>
          <w:divsChild>
            <w:div w:id="830289033">
              <w:marLeft w:val="0"/>
              <w:marRight w:val="0"/>
              <w:marTop w:val="0"/>
              <w:marBottom w:val="0"/>
              <w:divBdr>
                <w:top w:val="none" w:sz="0" w:space="0" w:color="auto"/>
                <w:left w:val="none" w:sz="0" w:space="0" w:color="auto"/>
                <w:bottom w:val="none" w:sz="0" w:space="0" w:color="auto"/>
                <w:right w:val="none" w:sz="0" w:space="0" w:color="auto"/>
              </w:divBdr>
              <w:divsChild>
                <w:div w:id="8302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08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ubblicazioni.saga.it/publishing/index.do?org=costavolpino" TargetMode="External"/><Relationship Id="rId4" Type="http://schemas.openxmlformats.org/officeDocument/2006/relationships/settings" Target="settings.xml"/><Relationship Id="rId9" Type="http://schemas.openxmlformats.org/officeDocument/2006/relationships/hyperlink" Target="http://dati.comuniweb.servizi.coopcsc.it/repository/get.aspx?file=2z1sSD7STBmGAyHBxhGHh%2bZKuNrKgLXTykynVBMqiKd4eF15Rg55q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1785E-A078-4E60-BE12-27FAAC38A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24767</Words>
  <Characters>141174</Characters>
  <Application>Microsoft Office Word</Application>
  <DocSecurity>0</DocSecurity>
  <Lines>1176</Lines>
  <Paragraphs>331</Paragraphs>
  <ScaleCrop>false</ScaleCrop>
  <HeadingPairs>
    <vt:vector size="4" baseType="variant">
      <vt:variant>
        <vt:lpstr>Titolo</vt:lpstr>
      </vt:variant>
      <vt:variant>
        <vt:i4>1</vt:i4>
      </vt:variant>
      <vt:variant>
        <vt:lpstr>Intestazioni</vt:lpstr>
      </vt:variant>
      <vt:variant>
        <vt:i4>29</vt:i4>
      </vt:variant>
    </vt:vector>
  </HeadingPairs>
  <TitlesOfParts>
    <vt:vector size="30" baseType="lpstr">
      <vt:lpstr/>
      <vt:lpstr>    </vt:lpstr>
      <vt:lpstr>    Contenuti generali</vt:lpstr>
      <vt:lpstr>    PNA, PTPCT e principi generali </vt:lpstr>
      <vt:lpstr>    La nozione di corruzione</vt:lpstr>
      <vt:lpstr>    Ambito soggettivo</vt:lpstr>
      <vt:lpstr>    Il responsabile per la prevenzione della corruzione e per la trasparenza (RPCT)</vt:lpstr>
      <vt:lpstr>    I compiti del RPCT</vt:lpstr>
      <vt:lpstr>    Gli altri attori del sistema</vt:lpstr>
      <vt:lpstr>    L'approvazione del PTPCT</vt:lpstr>
      <vt:lpstr>    Gli obiettivi strategici</vt:lpstr>
      <vt:lpstr>    PTPCT e performance</vt:lpstr>
      <vt:lpstr>    2. Analisi del contesto </vt:lpstr>
      <vt:lpstr>    2.1. Analisi del contesto esterno</vt:lpstr>
      <vt:lpstr>    2.2.  Analisi del contesto interno</vt:lpstr>
      <vt:lpstr>    2.2.1. La struttura organizzativa</vt:lpstr>
      <vt:lpstr>    2.2.2. Funzioni e compiti della struttura </vt:lpstr>
      <vt:lpstr>    2.3. La mappatura dei processi</vt:lpstr>
      <vt:lpstr>    3. Valutazione e trattamento del rischio</vt:lpstr>
      <vt:lpstr>    3.1. Identificazione</vt:lpstr>
      <vt:lpstr>    3.2. Analisi del rischio</vt:lpstr>
      <vt:lpstr>    3.3. La ponderazione</vt:lpstr>
      <vt:lpstr>    3.4. Trattamento del rischio </vt:lpstr>
      <vt:lpstr>    3.4.1. Individuazione delle misure</vt:lpstr>
      <vt:lpstr>    3.4.2. Programmazione delle misure</vt:lpstr>
      <vt:lpstr>    4. Trasparenza sostanziale e accesso civico</vt:lpstr>
      <vt:lpstr>    4.1. Trasparenza </vt:lpstr>
      <vt:lpstr>    L’Accesso civico semplice e generalizzato e l’accesso documentale</vt:lpstr>
      <vt:lpstr>    Cenni al procedimento di accesso civico</vt:lpstr>
      <vt:lpstr>    Il regolamento ed il registro delle domande di accesso</vt:lpstr>
    </vt:vector>
  </TitlesOfParts>
  <Manager/>
  <Company/>
  <LinksUpToDate>false</LinksUpToDate>
  <CharactersWithSpaces>165610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2022-01-25T14:00:00Z</dcterms:created>
  <dcterms:modified xsi:type="dcterms:W3CDTF">2022-01-25T14:02:00Z</dcterms:modified>
  <cp:category/>
</cp:coreProperties>
</file>