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A19" w:rsidRDefault="000E4078" w:rsidP="00B33A2E">
      <w:pPr>
        <w:pStyle w:val="Normale1"/>
        <w:spacing w:line="276" w:lineRule="auto"/>
        <w:rPr>
          <w:b/>
          <w:color w:val="000000"/>
          <w:sz w:val="22"/>
          <w:szCs w:val="22"/>
        </w:rPr>
      </w:pPr>
      <w:r>
        <w:rPr>
          <w:b/>
          <w:color w:val="000000"/>
          <w:sz w:val="22"/>
          <w:szCs w:val="22"/>
        </w:rPr>
        <w:t xml:space="preserve"> </w:t>
      </w:r>
      <w:r w:rsidR="004C2839">
        <w:rPr>
          <w:b/>
          <w:color w:val="000000"/>
          <w:sz w:val="22"/>
          <w:szCs w:val="22"/>
        </w:rPr>
        <w:t xml:space="preserve">Monticelli Brusati, </w:t>
      </w:r>
      <w:r>
        <w:rPr>
          <w:b/>
          <w:color w:val="000000"/>
          <w:sz w:val="22"/>
          <w:szCs w:val="22"/>
        </w:rPr>
        <w:t xml:space="preserve">13 ottobre </w:t>
      </w:r>
      <w:r w:rsidR="0034318A">
        <w:rPr>
          <w:b/>
          <w:color w:val="000000"/>
          <w:sz w:val="22"/>
          <w:szCs w:val="22"/>
        </w:rPr>
        <w:t>2021</w:t>
      </w:r>
    </w:p>
    <w:p w:rsidR="00D21046" w:rsidRDefault="00D21046" w:rsidP="00B33A2E">
      <w:pPr>
        <w:pStyle w:val="Normale1"/>
        <w:spacing w:line="276" w:lineRule="auto"/>
        <w:rPr>
          <w:b/>
          <w:color w:val="000000"/>
          <w:sz w:val="22"/>
          <w:szCs w:val="22"/>
        </w:rPr>
      </w:pPr>
      <w:r>
        <w:rPr>
          <w:b/>
          <w:color w:val="000000"/>
          <w:sz w:val="22"/>
          <w:szCs w:val="22"/>
        </w:rPr>
        <w:t>Prot. n. 7843</w:t>
      </w:r>
    </w:p>
    <w:p w:rsidR="00620223" w:rsidRDefault="00620223" w:rsidP="00B33A2E">
      <w:pPr>
        <w:pStyle w:val="Normale1"/>
        <w:spacing w:line="276" w:lineRule="auto"/>
        <w:rPr>
          <w:b/>
          <w:color w:val="000000"/>
          <w:sz w:val="22"/>
          <w:szCs w:val="22"/>
        </w:rPr>
      </w:pPr>
    </w:p>
    <w:p w:rsidR="00B334CC" w:rsidRDefault="0041517C" w:rsidP="00B33A2E">
      <w:pPr>
        <w:pStyle w:val="Normale1"/>
        <w:spacing w:line="276" w:lineRule="auto"/>
        <w:rPr>
          <w:b/>
          <w:color w:val="000000"/>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sidR="00620223">
        <w:rPr>
          <w:b/>
          <w:color w:val="000000"/>
          <w:sz w:val="22"/>
          <w:szCs w:val="22"/>
        </w:rPr>
        <w:tab/>
      </w:r>
      <w:r w:rsidRPr="00620223">
        <w:rPr>
          <w:b/>
          <w:color w:val="000000"/>
        </w:rPr>
        <w:t>Ai dipendenti</w:t>
      </w:r>
    </w:p>
    <w:p w:rsidR="002B52BE" w:rsidRDefault="002B52BE" w:rsidP="00B33A2E">
      <w:pPr>
        <w:pStyle w:val="Normale1"/>
        <w:spacing w:line="276"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Al sindaco </w:t>
      </w:r>
    </w:p>
    <w:p w:rsidR="002B52BE" w:rsidRDefault="002B52BE" w:rsidP="002B52BE">
      <w:pPr>
        <w:pStyle w:val="Normale1"/>
        <w:spacing w:line="276" w:lineRule="auto"/>
        <w:ind w:left="5664" w:firstLine="708"/>
        <w:rPr>
          <w:b/>
          <w:color w:val="000000"/>
        </w:rPr>
      </w:pPr>
      <w:r>
        <w:rPr>
          <w:b/>
          <w:color w:val="000000"/>
        </w:rPr>
        <w:t xml:space="preserve">Agli Assessori </w:t>
      </w:r>
    </w:p>
    <w:p w:rsidR="002B52BE" w:rsidRDefault="002B52BE" w:rsidP="002B52BE">
      <w:pPr>
        <w:pStyle w:val="Normale1"/>
        <w:spacing w:line="276" w:lineRule="auto"/>
        <w:ind w:left="5664" w:firstLine="708"/>
        <w:rPr>
          <w:b/>
          <w:color w:val="000000"/>
        </w:rPr>
      </w:pPr>
      <w:r>
        <w:rPr>
          <w:b/>
          <w:color w:val="000000"/>
        </w:rPr>
        <w:t>Ai Consiglieri Comunali</w:t>
      </w:r>
    </w:p>
    <w:p w:rsidR="00373556" w:rsidRDefault="00373556" w:rsidP="00B33A2E">
      <w:pPr>
        <w:pStyle w:val="Normale1"/>
        <w:spacing w:line="276"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A tutti gli appaltatori</w:t>
      </w:r>
    </w:p>
    <w:p w:rsidR="00373556" w:rsidRDefault="00373556" w:rsidP="00B33A2E">
      <w:pPr>
        <w:pStyle w:val="Normale1"/>
        <w:spacing w:line="276"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Ai volontari </w:t>
      </w:r>
    </w:p>
    <w:p w:rsidR="0041517C" w:rsidRDefault="00D21186" w:rsidP="00373556">
      <w:pPr>
        <w:pStyle w:val="Normale1"/>
        <w:spacing w:line="276" w:lineRule="auto"/>
        <w:rPr>
          <w:b/>
          <w:color w:val="000000"/>
          <w:sz w:val="22"/>
          <w:szCs w:val="22"/>
        </w:rPr>
      </w:pPr>
      <w:r>
        <w:rPr>
          <w:b/>
          <w:color w:val="000000"/>
        </w:rPr>
        <w:tab/>
      </w:r>
      <w:r>
        <w:rPr>
          <w:b/>
          <w:color w:val="000000"/>
        </w:rPr>
        <w:tab/>
      </w:r>
      <w:r>
        <w:rPr>
          <w:b/>
          <w:color w:val="000000"/>
        </w:rPr>
        <w:tab/>
      </w:r>
      <w:r>
        <w:rPr>
          <w:b/>
          <w:color w:val="000000"/>
        </w:rPr>
        <w:tab/>
      </w:r>
    </w:p>
    <w:p w:rsidR="0041517C" w:rsidRDefault="0041517C" w:rsidP="00B33A2E">
      <w:pPr>
        <w:pStyle w:val="Normale1"/>
        <w:spacing w:line="276" w:lineRule="auto"/>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
    <w:p w:rsidR="00B334CC" w:rsidRDefault="00B334CC" w:rsidP="00B33A2E">
      <w:pPr>
        <w:pStyle w:val="Normale1"/>
        <w:spacing w:line="276" w:lineRule="auto"/>
        <w:rPr>
          <w:b/>
          <w:color w:val="000000"/>
          <w:sz w:val="22"/>
          <w:szCs w:val="22"/>
        </w:rPr>
      </w:pPr>
    </w:p>
    <w:p w:rsidR="00B33A2E" w:rsidRDefault="00B33A2E" w:rsidP="00B33A2E">
      <w:pPr>
        <w:pStyle w:val="Normale1"/>
        <w:spacing w:line="276" w:lineRule="auto"/>
        <w:jc w:val="both"/>
        <w:rPr>
          <w:b/>
          <w:color w:val="000000"/>
          <w:sz w:val="22"/>
          <w:szCs w:val="22"/>
        </w:rPr>
      </w:pPr>
      <w:r>
        <w:rPr>
          <w:b/>
          <w:color w:val="000000"/>
          <w:sz w:val="22"/>
          <w:szCs w:val="22"/>
        </w:rPr>
        <w:t xml:space="preserve">OGGETTO: </w:t>
      </w:r>
      <w:r w:rsidR="0041517C">
        <w:rPr>
          <w:b/>
          <w:color w:val="000000"/>
          <w:sz w:val="22"/>
          <w:szCs w:val="22"/>
        </w:rPr>
        <w:t>NOTA INFORMATIVA OBBLIG</w:t>
      </w:r>
      <w:r w:rsidR="00321A19">
        <w:rPr>
          <w:b/>
          <w:color w:val="000000"/>
          <w:sz w:val="22"/>
          <w:szCs w:val="22"/>
        </w:rPr>
        <w:t>HI</w:t>
      </w:r>
      <w:r w:rsidR="0041517C">
        <w:rPr>
          <w:b/>
          <w:color w:val="000000"/>
          <w:sz w:val="22"/>
          <w:szCs w:val="22"/>
        </w:rPr>
        <w:t xml:space="preserve"> DI POSSESSO E DI ESIBIZIONE CERTIFICAZIONE VERDE COVID-19 – ART. 1 D.L. 127/2021.</w:t>
      </w:r>
    </w:p>
    <w:p w:rsidR="00DA5F4D" w:rsidRDefault="00DA5F4D" w:rsidP="00DA5F4D">
      <w:pPr>
        <w:pStyle w:val="Normale1"/>
        <w:spacing w:line="360" w:lineRule="auto"/>
        <w:ind w:firstLine="709"/>
        <w:jc w:val="both"/>
        <w:rPr>
          <w:color w:val="000000"/>
          <w:sz w:val="22"/>
          <w:szCs w:val="22"/>
        </w:rPr>
      </w:pPr>
    </w:p>
    <w:p w:rsidR="00321A19" w:rsidRDefault="00321A19" w:rsidP="006E6F9E">
      <w:pPr>
        <w:pStyle w:val="Normale1"/>
        <w:jc w:val="both"/>
      </w:pPr>
    </w:p>
    <w:p w:rsidR="007C3C8E" w:rsidRPr="001B0A51" w:rsidRDefault="007C3C8E" w:rsidP="006E6F9E">
      <w:pPr>
        <w:pStyle w:val="Normale1"/>
        <w:jc w:val="both"/>
      </w:pPr>
      <w:r w:rsidRPr="001B0A51">
        <w:t>L’art. 1 del D. L. n. 127</w:t>
      </w:r>
      <w:r w:rsidR="006E6F9E" w:rsidRPr="001B0A51">
        <w:t>/2021</w:t>
      </w:r>
      <w:r w:rsidRPr="001B0A51">
        <w:t xml:space="preserve"> </w:t>
      </w:r>
      <w:r w:rsidR="006E6F9E" w:rsidRPr="001B0A51">
        <w:t xml:space="preserve">ha previsto l’obbligo </w:t>
      </w:r>
      <w:r w:rsidRPr="001B0A51">
        <w:t>del possesso e della esibizione</w:t>
      </w:r>
      <w:r w:rsidR="006E6F9E" w:rsidRPr="001B0A51">
        <w:t>, su richiesta,</w:t>
      </w:r>
      <w:r w:rsidRPr="001B0A51">
        <w:t xml:space="preserve"> della Certificazione Verde (</w:t>
      </w:r>
      <w:r w:rsidRPr="001B0A51">
        <w:rPr>
          <w:i/>
        </w:rPr>
        <w:t>Green Pass</w:t>
      </w:r>
      <w:r w:rsidRPr="001B0A51">
        <w:t xml:space="preserve">) </w:t>
      </w:r>
      <w:r w:rsidR="001B0A51" w:rsidRPr="001B0A51">
        <w:t xml:space="preserve">di </w:t>
      </w:r>
      <w:r w:rsidR="001B0A51" w:rsidRPr="001B0A51">
        <w:rPr>
          <w:color w:val="000000"/>
        </w:rPr>
        <w:t>cui all’art. 9, comma 2, del D. L. n. 52/2021 e s.m.i.</w:t>
      </w:r>
      <w:r w:rsidR="001B0A51" w:rsidRPr="001B0A51">
        <w:t xml:space="preserve"> </w:t>
      </w:r>
      <w:r w:rsidRPr="001B0A51">
        <w:t>per l’accesso ai luoghi di lavoro da parte dei dipendenti</w:t>
      </w:r>
      <w:r w:rsidR="006E6F9E" w:rsidRPr="001B0A51">
        <w:t xml:space="preserve"> pubblici</w:t>
      </w:r>
      <w:r w:rsidRPr="001B0A51">
        <w:t>, dei soggetti esterni che svolgono, a qualsiasi titolo, la propria attività lavorativa o di formazione o di volontariato</w:t>
      </w:r>
      <w:r w:rsidR="00321A19">
        <w:t xml:space="preserve"> presso l’amministrazione</w:t>
      </w:r>
      <w:r w:rsidRPr="001B0A51">
        <w:t>, nonché dei soggetti titolari di cariche elettive o di cariche istituzionali di vertice, per il periodo dal 15 ottobre fino al</w:t>
      </w:r>
      <w:r w:rsidR="006E6F9E" w:rsidRPr="001B0A51">
        <w:t xml:space="preserve"> 31 dicembre 2021, attuale termine </w:t>
      </w:r>
      <w:r w:rsidRPr="001B0A51">
        <w:t>dello stato di emergenza.</w:t>
      </w:r>
    </w:p>
    <w:p w:rsidR="007C3C8E" w:rsidRPr="001B0A51" w:rsidRDefault="006E6F9E" w:rsidP="006E6F9E">
      <w:pPr>
        <w:pStyle w:val="Normale1"/>
        <w:jc w:val="both"/>
        <w:rPr>
          <w:rFonts w:eastAsiaTheme="minorHAnsi"/>
        </w:rPr>
      </w:pPr>
      <w:r w:rsidRPr="001B0A51">
        <w:t xml:space="preserve">Nel raccomandare l’osservanza di tali obblighi, rispetto ai quali il Comune di </w:t>
      </w:r>
      <w:r w:rsidR="004C2839">
        <w:t>Monticelli Brusati</w:t>
      </w:r>
      <w:r w:rsidRPr="001B0A51">
        <w:t xml:space="preserve"> provvederà ad effettuare gli opportuni controlli, nel rispetto della normativa vigente e delle prescrizioni in materia di privacy e di </w:t>
      </w:r>
      <w:r w:rsidR="003C3366">
        <w:t xml:space="preserve">trattamento dei dati </w:t>
      </w:r>
      <w:proofErr w:type="gramStart"/>
      <w:r w:rsidR="003C3366">
        <w:t>personali ,</w:t>
      </w:r>
      <w:proofErr w:type="gramEnd"/>
      <w:r w:rsidRPr="001B0A51">
        <w:t xml:space="preserve"> si evidenzia quanto segue:</w:t>
      </w:r>
    </w:p>
    <w:p w:rsidR="008F1F33" w:rsidRPr="001B0A51" w:rsidRDefault="008F1F33" w:rsidP="008F1F33">
      <w:pPr>
        <w:pStyle w:val="Paragrafoelenco"/>
        <w:numPr>
          <w:ilvl w:val="0"/>
          <w:numId w:val="3"/>
        </w:numPr>
        <w:ind w:left="284" w:hanging="284"/>
        <w:jc w:val="both"/>
      </w:pPr>
      <w:r w:rsidRPr="001B0A51">
        <w:t>il possesso della certificazione verde Covid-19 e la sua esibizione sono condizioni che devono essere soddisfatte (entrambe) al momento dell’accesso alla sede di servizio; è preciso dovere di ciascun dipendente ottemperare a tale obbligo a prescindere dalle modalità di controllo adottate dalla propria amministrazione;</w:t>
      </w:r>
    </w:p>
    <w:p w:rsidR="007C3C8E" w:rsidRPr="001B0A51" w:rsidRDefault="007C3C8E" w:rsidP="007C3C8E">
      <w:pPr>
        <w:pStyle w:val="Paragrafoelenco"/>
        <w:numPr>
          <w:ilvl w:val="0"/>
          <w:numId w:val="3"/>
        </w:numPr>
        <w:ind w:left="284" w:hanging="284"/>
        <w:jc w:val="both"/>
        <w:rPr>
          <w:rFonts w:eastAsiaTheme="minorHAnsi"/>
        </w:rPr>
      </w:pPr>
      <w:r w:rsidRPr="001B0A51">
        <w:t>f</w:t>
      </w:r>
      <w:r w:rsidRPr="001B0A51">
        <w:rPr>
          <w:rFonts w:eastAsiaTheme="minorHAnsi"/>
        </w:rPr>
        <w:t>ermo restando l’obbligo di possedere e di esibire, su richiesta, la certificazione verde Covid-19, quale condizione per l’accesso al luogo di lavoro e, conseguentemente, per lo svolgimento della prestazione lavorativa</w:t>
      </w:r>
      <w:r w:rsidRPr="001B0A51">
        <w:t xml:space="preserve">, </w:t>
      </w:r>
      <w:r w:rsidRPr="001B0A51">
        <w:rPr>
          <w:rFonts w:eastAsiaTheme="minorHAnsi"/>
        </w:rPr>
        <w:t>il possesso di tale certificazione non fa comunque venire meno gli obblighi di comunicazione a carico del soggetto che dovesse contrarre il virus Covid-19 o che comunque presenti i sintomi riconducibili ad una possibile infezione</w:t>
      </w:r>
      <w:r w:rsidR="00620223" w:rsidRPr="001B0A51">
        <w:rPr>
          <w:rFonts w:eastAsiaTheme="minorHAnsi"/>
        </w:rPr>
        <w:t>, secondo i protocolli adottati dall’Ente</w:t>
      </w:r>
      <w:r w:rsidRPr="001B0A51">
        <w:rPr>
          <w:rFonts w:eastAsiaTheme="minorHAnsi"/>
        </w:rPr>
        <w:t>. In tali casi, la certicazione verde eventualmente già acquisita, a prescindere da quale ne sia l’origine, non autorizza in alcun modo l’accesso o la permanenza nei luoghi di lavoro</w:t>
      </w:r>
      <w:r w:rsidR="006E6F9E" w:rsidRPr="001B0A51">
        <w:t>;</w:t>
      </w:r>
    </w:p>
    <w:p w:rsidR="007C3C8E" w:rsidRPr="001B0A51" w:rsidRDefault="006E6F9E" w:rsidP="007C3C8E">
      <w:pPr>
        <w:pStyle w:val="Paragrafoelenco"/>
        <w:numPr>
          <w:ilvl w:val="0"/>
          <w:numId w:val="3"/>
        </w:numPr>
        <w:ind w:left="284" w:hanging="284"/>
        <w:jc w:val="both"/>
        <w:rPr>
          <w:rFonts w:eastAsiaTheme="minorHAnsi"/>
        </w:rPr>
      </w:pPr>
      <w:r w:rsidRPr="001B0A51">
        <w:rPr>
          <w:rFonts w:eastAsiaTheme="minorHAnsi"/>
        </w:rPr>
        <w:t>l</w:t>
      </w:r>
      <w:r w:rsidR="007C3C8E" w:rsidRPr="001B0A51">
        <w:rPr>
          <w:rFonts w:eastAsiaTheme="minorHAnsi"/>
        </w:rPr>
        <w:t xml:space="preserve">’obbligo di possedere e di esibire, su richiesta, la certificazione verde Covid-19 è escluso per i </w:t>
      </w:r>
      <w:r w:rsidR="007C3C8E" w:rsidRPr="001B0A51">
        <w:t xml:space="preserve">soli </w:t>
      </w:r>
      <w:r w:rsidR="007C3C8E" w:rsidRPr="001B0A51">
        <w:rPr>
          <w:rFonts w:eastAsiaTheme="minorHAnsi"/>
        </w:rPr>
        <w:t xml:space="preserve">soggetti esenti dalla campagna vaccinale </w:t>
      </w:r>
      <w:r w:rsidR="007C3C8E" w:rsidRPr="001B0A51">
        <w:t xml:space="preserve">sulla base di idonea certificazione medica, </w:t>
      </w:r>
      <w:r w:rsidR="007C3C8E" w:rsidRPr="001B0A51">
        <w:rPr>
          <w:rFonts w:eastAsiaTheme="minorHAnsi"/>
        </w:rPr>
        <w:t xml:space="preserve">rilasciata secondo i criteri definiti con circolare del Ministero della Salute (a tal fine, non potrà essere ritenuto valido, ad esempio, un generico certificato rilasciato dal medico curante), la quale dovrà essere consegnata esclusivamente al Medico Competente (non al datore di lavoro o </w:t>
      </w:r>
      <w:r w:rsidR="007C3C8E" w:rsidRPr="001B0A51">
        <w:t xml:space="preserve">al </w:t>
      </w:r>
      <w:r w:rsidR="007C3C8E" w:rsidRPr="001B0A51">
        <w:rPr>
          <w:rFonts w:eastAsiaTheme="minorHAnsi"/>
        </w:rPr>
        <w:t>dirigente/responsabile)</w:t>
      </w:r>
      <w:r w:rsidRPr="001B0A51">
        <w:rPr>
          <w:rFonts w:eastAsiaTheme="minorHAnsi"/>
        </w:rPr>
        <w:t>;</w:t>
      </w:r>
    </w:p>
    <w:p w:rsidR="007C3C8E" w:rsidRPr="001B0A51" w:rsidRDefault="006E6F9E" w:rsidP="007C3C8E">
      <w:pPr>
        <w:pStyle w:val="Paragrafoelenco"/>
        <w:numPr>
          <w:ilvl w:val="0"/>
          <w:numId w:val="3"/>
        </w:numPr>
        <w:ind w:left="284" w:hanging="284"/>
        <w:jc w:val="both"/>
      </w:pPr>
      <w:r w:rsidRPr="001B0A51">
        <w:t>n</w:t>
      </w:r>
      <w:r w:rsidR="007C3C8E" w:rsidRPr="001B0A51">
        <w:rPr>
          <w:rFonts w:eastAsiaTheme="minorHAnsi"/>
          <w:lang w:eastAsia="en-US"/>
        </w:rPr>
        <w:t xml:space="preserve">on </w:t>
      </w:r>
      <w:r w:rsidR="007C3C8E" w:rsidRPr="001B0A51">
        <w:t>basta</w:t>
      </w:r>
      <w:r w:rsidR="007C3C8E" w:rsidRPr="001B0A51">
        <w:rPr>
          <w:rFonts w:eastAsiaTheme="minorHAnsi"/>
          <w:lang w:eastAsia="en-US"/>
        </w:rPr>
        <w:t xml:space="preserve"> il possesso della certificazione verde Covid-19, ma il </w:t>
      </w:r>
      <w:r w:rsidR="00620223" w:rsidRPr="001B0A51">
        <w:rPr>
          <w:rFonts w:eastAsiaTheme="minorHAnsi"/>
          <w:lang w:eastAsia="en-US"/>
        </w:rPr>
        <w:t>dipendente</w:t>
      </w:r>
      <w:r w:rsidR="007C3C8E" w:rsidRPr="001B0A51">
        <w:rPr>
          <w:rFonts w:eastAsiaTheme="minorHAnsi"/>
          <w:lang w:eastAsia="en-US"/>
        </w:rPr>
        <w:t>, su richiesta, deve essere in grado di esibirla</w:t>
      </w:r>
      <w:r w:rsidR="007C3C8E" w:rsidRPr="001B0A51">
        <w:t xml:space="preserve">; il possesso della certificazione verde Covid-19, infatti, non può essere oggetto di autocertificazione. </w:t>
      </w:r>
      <w:r w:rsidR="00620223" w:rsidRPr="001B0A51">
        <w:t xml:space="preserve">Si </w:t>
      </w:r>
      <w:r w:rsidR="00321A19">
        <w:t>sottolinea</w:t>
      </w:r>
      <w:r w:rsidR="00620223" w:rsidRPr="001B0A51">
        <w:t xml:space="preserve">, a tal fine, che pure il soggetto </w:t>
      </w:r>
      <w:r w:rsidR="007C3C8E" w:rsidRPr="001B0A51">
        <w:t xml:space="preserve">impossibilitato a </w:t>
      </w:r>
      <w:r w:rsidR="007C3C8E" w:rsidRPr="001B0A51">
        <w:lastRenderedPageBreak/>
        <w:t>dimostrare il possesso della certificazione verde Covid-19 (perché, ad esempio, ha dimenticato il cellulare a casa) non può comunque accedere al luogo di lavoro</w:t>
      </w:r>
      <w:r w:rsidR="00321A19">
        <w:t xml:space="preserve"> ed è passibile di sanzioni</w:t>
      </w:r>
      <w:r w:rsidR="00620223" w:rsidRPr="001B0A51">
        <w:t>;</w:t>
      </w:r>
      <w:r w:rsidR="007C3C8E" w:rsidRPr="001B0A51">
        <w:t xml:space="preserve"> </w:t>
      </w:r>
    </w:p>
    <w:p w:rsidR="007C3C8E" w:rsidRPr="001B0A51" w:rsidRDefault="00620223" w:rsidP="007C3C8E">
      <w:pPr>
        <w:pStyle w:val="Paragrafoelenco"/>
        <w:numPr>
          <w:ilvl w:val="0"/>
          <w:numId w:val="3"/>
        </w:numPr>
        <w:ind w:left="284" w:hanging="284"/>
        <w:jc w:val="both"/>
      </w:pPr>
      <w:r w:rsidRPr="001B0A51">
        <w:t>a</w:t>
      </w:r>
      <w:r w:rsidR="007C3C8E" w:rsidRPr="001B0A51">
        <w:t>l di fuori dell’esenzione prevista dalla norma (soggetti esclusi dalla campagna vaccinale) non sono consentite deroghe al predetto obbligo. Non è pertanto permesso in alcun modo individuare i lavoratori da adibire al lavoro agile sulla base del mancato possesso di tale certificazione</w:t>
      </w:r>
      <w:r w:rsidR="00373556">
        <w:t xml:space="preserve"> </w:t>
      </w:r>
    </w:p>
    <w:p w:rsidR="007C3C8E" w:rsidRPr="001B0A51" w:rsidRDefault="007C3C8E" w:rsidP="00620223">
      <w:pPr>
        <w:pStyle w:val="Paragrafoelenco"/>
        <w:numPr>
          <w:ilvl w:val="0"/>
          <w:numId w:val="3"/>
        </w:numPr>
        <w:ind w:left="284" w:hanging="284"/>
        <w:jc w:val="both"/>
      </w:pPr>
      <w:r w:rsidRPr="001B0A51">
        <w:t>l’unica categoria di soggetti esclusa dall’obbligo di possedere e di esibire la certificazione verde Covid-19 per entrare negli uffici pubblici è quella degli utenti, ovvero coloro che vi accedono per fruire dei servizi erogati dall’amministrazione.</w:t>
      </w:r>
    </w:p>
    <w:p w:rsidR="003C3366" w:rsidRDefault="003C3366" w:rsidP="001B0A51">
      <w:pPr>
        <w:adjustRightInd w:val="0"/>
        <w:jc w:val="both"/>
        <w:rPr>
          <w:color w:val="000000"/>
          <w:sz w:val="24"/>
          <w:szCs w:val="24"/>
        </w:rPr>
      </w:pPr>
      <w:r>
        <w:rPr>
          <w:color w:val="000000"/>
          <w:sz w:val="24"/>
          <w:szCs w:val="24"/>
        </w:rPr>
        <w:t xml:space="preserve">In caso di assenza non formalmente giustificata da parte del dipendente dal mancato possesso di Green </w:t>
      </w:r>
      <w:proofErr w:type="gramStart"/>
      <w:r>
        <w:rPr>
          <w:color w:val="000000"/>
          <w:sz w:val="24"/>
          <w:szCs w:val="24"/>
        </w:rPr>
        <w:t>pass ,</w:t>
      </w:r>
      <w:proofErr w:type="gramEnd"/>
      <w:r>
        <w:rPr>
          <w:color w:val="000000"/>
          <w:sz w:val="24"/>
          <w:szCs w:val="24"/>
        </w:rPr>
        <w:t xml:space="preserve"> sarà considerata a tutti gli effetti assenza ingiustificata con le relative conseguenze disciplinari</w:t>
      </w:r>
      <w:r w:rsidR="0034318A">
        <w:rPr>
          <w:color w:val="000000"/>
          <w:sz w:val="24"/>
          <w:szCs w:val="24"/>
        </w:rPr>
        <w:t>.</w:t>
      </w:r>
    </w:p>
    <w:p w:rsidR="001B0A51" w:rsidRPr="00321A19" w:rsidRDefault="001B0A51" w:rsidP="001B0A51">
      <w:pPr>
        <w:adjustRightInd w:val="0"/>
        <w:jc w:val="both"/>
        <w:rPr>
          <w:color w:val="000000"/>
          <w:sz w:val="24"/>
          <w:szCs w:val="24"/>
        </w:rPr>
      </w:pPr>
      <w:r w:rsidRPr="001B0A51">
        <w:rPr>
          <w:color w:val="000000"/>
          <w:sz w:val="24"/>
          <w:szCs w:val="24"/>
        </w:rPr>
        <w:t xml:space="preserve"> Per il pe</w:t>
      </w:r>
      <w:r w:rsidR="0057076B">
        <w:rPr>
          <w:color w:val="000000"/>
          <w:sz w:val="24"/>
          <w:szCs w:val="24"/>
        </w:rPr>
        <w:t xml:space="preserve">riodo di </w:t>
      </w:r>
      <w:proofErr w:type="gramStart"/>
      <w:r w:rsidR="0057076B">
        <w:rPr>
          <w:color w:val="000000"/>
          <w:sz w:val="24"/>
          <w:szCs w:val="24"/>
        </w:rPr>
        <w:t xml:space="preserve">assenza </w:t>
      </w:r>
      <w:r w:rsidRPr="001B0A51">
        <w:rPr>
          <w:color w:val="000000"/>
          <w:sz w:val="24"/>
          <w:szCs w:val="24"/>
        </w:rPr>
        <w:t xml:space="preserve"> che</w:t>
      </w:r>
      <w:proofErr w:type="gramEnd"/>
      <w:r w:rsidRPr="001B0A51">
        <w:rPr>
          <w:color w:val="000000"/>
          <w:sz w:val="24"/>
          <w:szCs w:val="24"/>
        </w:rPr>
        <w:t xml:space="preserve"> comprende anche i giorni festivi o non lavorativi, </w:t>
      </w:r>
      <w:r w:rsidRPr="00321A19">
        <w:rPr>
          <w:color w:val="000000"/>
          <w:sz w:val="24"/>
          <w:szCs w:val="24"/>
        </w:rPr>
        <w:t>non è dovuto alcun compenso né di carattere fisso e continuativo, né di carattere accessorio o indennitario; le giornate di assenza ingiustificate sono considerate servizio non utile a tutti gli effetti (previdenziale, di anzianità di servizio o per la maturazione di classi o scatti economici, o per l’avanzamento).</w:t>
      </w:r>
    </w:p>
    <w:p w:rsidR="00321A19" w:rsidRPr="00321A19" w:rsidRDefault="00321A19" w:rsidP="00321A19">
      <w:pPr>
        <w:jc w:val="both"/>
        <w:rPr>
          <w:color w:val="000000"/>
          <w:sz w:val="24"/>
          <w:szCs w:val="24"/>
        </w:rPr>
      </w:pPr>
      <w:r w:rsidRPr="00321A19">
        <w:rPr>
          <w:color w:val="000000"/>
          <w:sz w:val="24"/>
          <w:szCs w:val="24"/>
        </w:rPr>
        <w:t xml:space="preserve">D’altro canto, l’accesso ai luoghi di lavoro in violazione degli obblighi di possesso e di esibizione della Certificazione verde Covid-19, ferme restando in questo caso le conseguenze disciplinari, si applicano apposite sanzioni amministrative, che verranno irrogate dal Prefetto, su segnalazione da parte dei soggetti incaricati dall’Ente dell'accertamento e della contestazione delle violazioni. </w:t>
      </w:r>
    </w:p>
    <w:p w:rsidR="00373556" w:rsidRDefault="00373556" w:rsidP="001B0A51">
      <w:pPr>
        <w:adjustRightInd w:val="0"/>
        <w:jc w:val="both"/>
        <w:rPr>
          <w:sz w:val="24"/>
          <w:szCs w:val="24"/>
        </w:rPr>
      </w:pPr>
      <w:r>
        <w:rPr>
          <w:sz w:val="24"/>
          <w:szCs w:val="24"/>
        </w:rPr>
        <w:t>Si rimane a disposizione per eventuali chiarimenti.</w:t>
      </w:r>
    </w:p>
    <w:p w:rsidR="00321A19" w:rsidRPr="001B0A51" w:rsidRDefault="00321A19" w:rsidP="001B0A51">
      <w:pPr>
        <w:adjustRightInd w:val="0"/>
        <w:jc w:val="both"/>
        <w:rPr>
          <w:sz w:val="24"/>
          <w:szCs w:val="24"/>
        </w:rPr>
      </w:pPr>
      <w:r>
        <w:rPr>
          <w:sz w:val="24"/>
          <w:szCs w:val="24"/>
        </w:rPr>
        <w:t>Distinti saluti.</w:t>
      </w:r>
    </w:p>
    <w:p w:rsidR="001B0A51" w:rsidRPr="001B0A51" w:rsidRDefault="001B0A51" w:rsidP="001B0A51">
      <w:pPr>
        <w:adjustRightInd w:val="0"/>
        <w:jc w:val="both"/>
        <w:rPr>
          <w:sz w:val="24"/>
          <w:szCs w:val="24"/>
        </w:rPr>
      </w:pPr>
    </w:p>
    <w:p w:rsidR="00B334CC" w:rsidRPr="001B0A51" w:rsidRDefault="00B334CC" w:rsidP="007C3C8E">
      <w:pPr>
        <w:pStyle w:val="Normale1"/>
        <w:spacing w:line="360" w:lineRule="auto"/>
        <w:jc w:val="both"/>
        <w:rPr>
          <w:color w:val="000000"/>
        </w:rPr>
      </w:pPr>
    </w:p>
    <w:p w:rsidR="00B334CC" w:rsidRDefault="00B334CC" w:rsidP="00DA5F4D">
      <w:pPr>
        <w:pStyle w:val="Normale1"/>
        <w:spacing w:line="276" w:lineRule="auto"/>
        <w:ind w:firstLine="709"/>
        <w:rPr>
          <w:sz w:val="22"/>
          <w:szCs w:val="22"/>
        </w:rPr>
      </w:pPr>
    </w:p>
    <w:p w:rsidR="00373556" w:rsidRDefault="00D21046" w:rsidP="00321A19">
      <w:pPr>
        <w:pStyle w:val="Normale1"/>
        <w:spacing w:line="276" w:lineRule="auto"/>
        <w:ind w:left="4955" w:firstLine="709"/>
        <w:rPr>
          <w:sz w:val="22"/>
          <w:szCs w:val="22"/>
        </w:rPr>
      </w:pPr>
      <w:r>
        <w:rPr>
          <w:sz w:val="22"/>
          <w:szCs w:val="22"/>
        </w:rPr>
        <w:t xml:space="preserve">   </w:t>
      </w:r>
      <w:r w:rsidR="00321A19">
        <w:rPr>
          <w:sz w:val="22"/>
          <w:szCs w:val="22"/>
        </w:rPr>
        <w:t>I</w:t>
      </w:r>
      <w:r w:rsidR="00373556">
        <w:rPr>
          <w:sz w:val="22"/>
          <w:szCs w:val="22"/>
        </w:rPr>
        <w:t>l Segretario Generale</w:t>
      </w:r>
    </w:p>
    <w:p w:rsidR="00B334CC" w:rsidRDefault="00D21046" w:rsidP="00321A19">
      <w:pPr>
        <w:pStyle w:val="Normale1"/>
        <w:spacing w:line="276" w:lineRule="auto"/>
        <w:ind w:left="4955" w:firstLine="709"/>
        <w:rPr>
          <w:sz w:val="22"/>
          <w:szCs w:val="22"/>
        </w:rPr>
      </w:pPr>
      <w:r>
        <w:rPr>
          <w:sz w:val="22"/>
          <w:szCs w:val="22"/>
        </w:rPr>
        <w:t xml:space="preserve">F.to </w:t>
      </w:r>
      <w:r w:rsidR="00373556">
        <w:rPr>
          <w:sz w:val="22"/>
          <w:szCs w:val="22"/>
        </w:rPr>
        <w:t xml:space="preserve">Laura Dott.ssa Cortesi </w:t>
      </w:r>
      <w:r w:rsidR="00DA5F4D">
        <w:rPr>
          <w:sz w:val="22"/>
          <w:szCs w:val="22"/>
        </w:rPr>
        <w:t xml:space="preserve">     </w:t>
      </w:r>
      <w:r w:rsidR="00DA5F4D">
        <w:rPr>
          <w:sz w:val="22"/>
          <w:szCs w:val="22"/>
        </w:rPr>
        <w:tab/>
        <w:t xml:space="preserve">       </w:t>
      </w:r>
      <w:r w:rsidR="00B334CC">
        <w:rPr>
          <w:sz w:val="22"/>
          <w:szCs w:val="22"/>
        </w:rPr>
        <w:tab/>
      </w:r>
      <w:r w:rsidR="00DA5F4D">
        <w:rPr>
          <w:sz w:val="22"/>
          <w:szCs w:val="22"/>
        </w:rPr>
        <w:t xml:space="preserve"> </w:t>
      </w:r>
      <w:r w:rsidR="00B334CC">
        <w:rPr>
          <w:sz w:val="22"/>
          <w:szCs w:val="22"/>
        </w:rPr>
        <w:tab/>
      </w:r>
    </w:p>
    <w:p w:rsidR="00DA5F4D" w:rsidRDefault="00DA5F4D" w:rsidP="00B334CC">
      <w:pPr>
        <w:pStyle w:val="Normale1"/>
        <w:spacing w:line="276" w:lineRule="auto"/>
        <w:ind w:left="4955" w:firstLine="709"/>
        <w:rPr>
          <w:sz w:val="22"/>
          <w:szCs w:val="22"/>
        </w:rPr>
      </w:pPr>
    </w:p>
    <w:p w:rsidR="00DA5F4D" w:rsidRDefault="00DA5F4D" w:rsidP="00DA5F4D">
      <w:pPr>
        <w:pStyle w:val="Normale1"/>
        <w:spacing w:line="276" w:lineRule="auto"/>
        <w:ind w:firstLine="709"/>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0" w:name="_GoBack"/>
      <w:bookmarkEnd w:id="0"/>
      <w:r>
        <w:rPr>
          <w:sz w:val="22"/>
          <w:szCs w:val="22"/>
        </w:rPr>
        <w:t xml:space="preserve">           </w:t>
      </w:r>
    </w:p>
    <w:sectPr w:rsidR="00DA5F4D" w:rsidSect="004C2839">
      <w:headerReference w:type="default" r:id="rId7"/>
      <w:pgSz w:w="11906" w:h="16838"/>
      <w:pgMar w:top="1417" w:right="1134"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1D1" w:rsidRDefault="001261D1" w:rsidP="007D42FC">
      <w:r>
        <w:separator/>
      </w:r>
    </w:p>
  </w:endnote>
  <w:endnote w:type="continuationSeparator" w:id="0">
    <w:p w:rsidR="001261D1" w:rsidRDefault="001261D1" w:rsidP="007D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1D1" w:rsidRDefault="001261D1" w:rsidP="007D42FC">
      <w:r>
        <w:separator/>
      </w:r>
    </w:p>
  </w:footnote>
  <w:footnote w:type="continuationSeparator" w:id="0">
    <w:p w:rsidR="001261D1" w:rsidRDefault="001261D1" w:rsidP="007D4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21"/>
      <w:gridCol w:w="9759"/>
    </w:tblGrid>
    <w:tr w:rsidR="007D42FC" w:rsidTr="007103D4">
      <w:tc>
        <w:tcPr>
          <w:tcW w:w="921" w:type="dxa"/>
        </w:tcPr>
        <w:p w:rsidR="007D42FC" w:rsidRDefault="007D42FC" w:rsidP="007D42FC">
          <w:pPr>
            <w:spacing w:line="480" w:lineRule="auto"/>
            <w:jc w:val="center"/>
            <w:rPr>
              <w:sz w:val="24"/>
            </w:rPr>
          </w:pPr>
        </w:p>
      </w:tc>
      <w:tc>
        <w:tcPr>
          <w:tcW w:w="9759" w:type="dxa"/>
        </w:tcPr>
        <w:p w:rsidR="007D42FC" w:rsidRDefault="007D42FC" w:rsidP="007D42FC">
          <w:pPr>
            <w:tabs>
              <w:tab w:val="center" w:pos="4466"/>
            </w:tabs>
            <w:jc w:val="both"/>
            <w:rPr>
              <w:sz w:val="24"/>
            </w:rPr>
          </w:pPr>
          <w:r>
            <w:rPr>
              <w:sz w:val="24"/>
            </w:rPr>
            <w:tab/>
          </w:r>
        </w:p>
        <w:p w:rsidR="004C2839" w:rsidRDefault="007D42FC" w:rsidP="004C2839">
          <w:pPr>
            <w:tabs>
              <w:tab w:val="center" w:pos="4466"/>
            </w:tabs>
            <w:jc w:val="both"/>
            <w:rPr>
              <w:sz w:val="24"/>
            </w:rPr>
          </w:pPr>
          <w:r>
            <w:rPr>
              <w:b/>
              <w:sz w:val="44"/>
            </w:rPr>
            <w:tab/>
          </w:r>
        </w:p>
        <w:tbl>
          <w:tblPr>
            <w:tblW w:w="10770" w:type="dxa"/>
            <w:jc w:val="center"/>
            <w:tblLayout w:type="fixed"/>
            <w:tblCellMar>
              <w:left w:w="71" w:type="dxa"/>
              <w:right w:w="71" w:type="dxa"/>
            </w:tblCellMar>
            <w:tblLook w:val="04A0" w:firstRow="1" w:lastRow="0" w:firstColumn="1" w:lastColumn="0" w:noHBand="0" w:noVBand="1"/>
          </w:tblPr>
          <w:tblGrid>
            <w:gridCol w:w="1632"/>
            <w:gridCol w:w="9138"/>
          </w:tblGrid>
          <w:tr w:rsidR="004C2839" w:rsidRPr="004D413F" w:rsidTr="00DF6D17">
            <w:trPr>
              <w:jc w:val="center"/>
            </w:trPr>
            <w:tc>
              <w:tcPr>
                <w:tcW w:w="1418" w:type="dxa"/>
                <w:hideMark/>
              </w:tcPr>
              <w:p w:rsidR="004C2839" w:rsidRPr="004D413F" w:rsidRDefault="004C2839" w:rsidP="004C2839">
                <w:pPr>
                  <w:jc w:val="center"/>
                </w:pPr>
                <w:r w:rsidRPr="004D413F">
                  <w:rPr>
                    <w:noProof/>
                  </w:rPr>
                  <w:drawing>
                    <wp:inline distT="0" distB="0" distL="0" distR="0" wp14:anchorId="02B51799" wp14:editId="78570AAA">
                      <wp:extent cx="895350" cy="1076325"/>
                      <wp:effectExtent l="0" t="0" r="0" b="9525"/>
                      <wp:docPr id="6" name="Immagine 6" descr="LOGO_COMUNE_MONTICELLI_TRASPARENTE_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COMUNE_MONTICELLI_TRASPARENTE_picc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076325"/>
                              </a:xfrm>
                              <a:prstGeom prst="rect">
                                <a:avLst/>
                              </a:prstGeom>
                              <a:noFill/>
                              <a:ln>
                                <a:noFill/>
                              </a:ln>
                            </pic:spPr>
                          </pic:pic>
                        </a:graphicData>
                      </a:graphic>
                    </wp:inline>
                  </w:drawing>
                </w:r>
              </w:p>
            </w:tc>
            <w:tc>
              <w:tcPr>
                <w:tcW w:w="7938" w:type="dxa"/>
                <w:hideMark/>
              </w:tcPr>
              <w:p w:rsidR="004C2839" w:rsidRPr="004D413F" w:rsidRDefault="004C2839" w:rsidP="004C2839">
                <w:pPr>
                  <w:pStyle w:val="Titolo2"/>
                  <w:spacing w:before="240"/>
                  <w:jc w:val="left"/>
                </w:pPr>
                <w:r w:rsidRPr="004D413F">
                  <w:t>COMUNE DI MONTICELLI BRUSATI</w:t>
                </w:r>
              </w:p>
              <w:p w:rsidR="004C2839" w:rsidRPr="004D413F" w:rsidRDefault="004C2839" w:rsidP="004C2839">
                <w:pPr>
                  <w:pStyle w:val="Titolo1"/>
                </w:pPr>
                <w:r>
                  <w:t xml:space="preserve">                                         </w:t>
                </w:r>
                <w:r w:rsidRPr="004D413F">
                  <w:t>Provincia di Brescia</w:t>
                </w:r>
              </w:p>
              <w:p w:rsidR="004C2839" w:rsidRPr="004D413F" w:rsidRDefault="004C2839" w:rsidP="004C2839">
                <w:pPr>
                  <w:jc w:val="center"/>
                </w:pPr>
              </w:p>
            </w:tc>
          </w:tr>
        </w:tbl>
        <w:p w:rsidR="007D42FC" w:rsidRDefault="007D42FC" w:rsidP="007D42FC">
          <w:pPr>
            <w:tabs>
              <w:tab w:val="center" w:pos="4466"/>
            </w:tabs>
            <w:spacing w:line="480" w:lineRule="auto"/>
            <w:jc w:val="both"/>
            <w:rPr>
              <w:sz w:val="24"/>
            </w:rPr>
          </w:pPr>
        </w:p>
      </w:tc>
    </w:tr>
  </w:tbl>
  <w:p w:rsidR="007D42FC" w:rsidRDefault="007D42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E75DB"/>
    <w:multiLevelType w:val="hybridMultilevel"/>
    <w:tmpl w:val="298E95AA"/>
    <w:lvl w:ilvl="0" w:tplc="A80EBDEE">
      <w:start w:val="1"/>
      <w:numFmt w:val="bullet"/>
      <w:lvlText w:val="-"/>
      <w:lvlJc w:val="left"/>
      <w:pPr>
        <w:ind w:left="720" w:hanging="360"/>
      </w:pPr>
      <w:rPr>
        <w:rFonts w:ascii="Book Antiqua" w:hAnsi="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0429CC"/>
    <w:multiLevelType w:val="multilevel"/>
    <w:tmpl w:val="73FAA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214ADD"/>
    <w:multiLevelType w:val="multilevel"/>
    <w:tmpl w:val="A928F352"/>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3" w15:restartNumberingAfterBreak="0">
    <w:nsid w:val="768100F1"/>
    <w:multiLevelType w:val="hybridMultilevel"/>
    <w:tmpl w:val="764231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4D"/>
    <w:rsid w:val="000D408D"/>
    <w:rsid w:val="000E4078"/>
    <w:rsid w:val="001261D1"/>
    <w:rsid w:val="00174BDC"/>
    <w:rsid w:val="001B0A51"/>
    <w:rsid w:val="001F0E51"/>
    <w:rsid w:val="002B52BE"/>
    <w:rsid w:val="0031744D"/>
    <w:rsid w:val="00321A19"/>
    <w:rsid w:val="0034318A"/>
    <w:rsid w:val="00373556"/>
    <w:rsid w:val="00397265"/>
    <w:rsid w:val="003C3366"/>
    <w:rsid w:val="0041517C"/>
    <w:rsid w:val="004C2839"/>
    <w:rsid w:val="0057076B"/>
    <w:rsid w:val="00620223"/>
    <w:rsid w:val="006B1CB5"/>
    <w:rsid w:val="006E6F9E"/>
    <w:rsid w:val="007C3C8E"/>
    <w:rsid w:val="007D42FC"/>
    <w:rsid w:val="00875C2A"/>
    <w:rsid w:val="008F1F33"/>
    <w:rsid w:val="00A416C5"/>
    <w:rsid w:val="00B334CC"/>
    <w:rsid w:val="00B33A2E"/>
    <w:rsid w:val="00BC64BE"/>
    <w:rsid w:val="00C55100"/>
    <w:rsid w:val="00C5598F"/>
    <w:rsid w:val="00D21046"/>
    <w:rsid w:val="00D21186"/>
    <w:rsid w:val="00DA5F4D"/>
    <w:rsid w:val="00DC5B13"/>
    <w:rsid w:val="00E80957"/>
    <w:rsid w:val="00FB06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4393C4"/>
  <w15:docId w15:val="{E2A55C5B-1970-4A81-B989-CC4337C8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DA5F4D"/>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qFormat/>
    <w:rsid w:val="004C2839"/>
    <w:pPr>
      <w:keepNext/>
      <w:widowControl/>
      <w:autoSpaceDE/>
      <w:autoSpaceDN/>
      <w:outlineLvl w:val="0"/>
    </w:pPr>
    <w:rPr>
      <w:sz w:val="24"/>
      <w:szCs w:val="20"/>
      <w:lang w:bidi="ar-SA"/>
    </w:rPr>
  </w:style>
  <w:style w:type="paragraph" w:styleId="Titolo2">
    <w:name w:val="heading 2"/>
    <w:basedOn w:val="Normale"/>
    <w:next w:val="Normale"/>
    <w:link w:val="Titolo2Carattere"/>
    <w:semiHidden/>
    <w:unhideWhenUsed/>
    <w:qFormat/>
    <w:rsid w:val="004C2839"/>
    <w:pPr>
      <w:keepNext/>
      <w:widowControl/>
      <w:overflowPunct w:val="0"/>
      <w:adjustRightInd w:val="0"/>
      <w:spacing w:before="120"/>
      <w:jc w:val="center"/>
      <w:outlineLvl w:val="1"/>
    </w:pPr>
    <w:rPr>
      <w:b/>
      <w:sz w:val="40"/>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A5F4D"/>
    <w:pPr>
      <w:spacing w:after="0"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C3C8E"/>
    <w:pPr>
      <w:widowControl/>
      <w:autoSpaceDE/>
      <w:autoSpaceDN/>
      <w:ind w:left="720"/>
      <w:contextualSpacing/>
    </w:pPr>
    <w:rPr>
      <w:sz w:val="24"/>
      <w:szCs w:val="24"/>
      <w:lang w:bidi="ar-SA"/>
    </w:rPr>
  </w:style>
  <w:style w:type="paragraph" w:styleId="Intestazione">
    <w:name w:val="header"/>
    <w:basedOn w:val="Normale"/>
    <w:link w:val="IntestazioneCarattere"/>
    <w:uiPriority w:val="99"/>
    <w:unhideWhenUsed/>
    <w:rsid w:val="007D42FC"/>
    <w:pPr>
      <w:tabs>
        <w:tab w:val="center" w:pos="4819"/>
        <w:tab w:val="right" w:pos="9638"/>
      </w:tabs>
    </w:pPr>
  </w:style>
  <w:style w:type="character" w:customStyle="1" w:styleId="IntestazioneCarattere">
    <w:name w:val="Intestazione Carattere"/>
    <w:basedOn w:val="Carpredefinitoparagrafo"/>
    <w:link w:val="Intestazione"/>
    <w:uiPriority w:val="99"/>
    <w:rsid w:val="007D42FC"/>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7D42FC"/>
    <w:pPr>
      <w:tabs>
        <w:tab w:val="center" w:pos="4819"/>
        <w:tab w:val="right" w:pos="9638"/>
      </w:tabs>
    </w:pPr>
  </w:style>
  <w:style w:type="character" w:customStyle="1" w:styleId="PidipaginaCarattere">
    <w:name w:val="Piè di pagina Carattere"/>
    <w:basedOn w:val="Carpredefinitoparagrafo"/>
    <w:link w:val="Pidipagina"/>
    <w:uiPriority w:val="99"/>
    <w:rsid w:val="007D42FC"/>
    <w:rPr>
      <w:rFonts w:ascii="Times New Roman" w:eastAsia="Times New Roman" w:hAnsi="Times New Roman" w:cs="Times New Roman"/>
      <w:lang w:eastAsia="it-IT" w:bidi="it-IT"/>
    </w:rPr>
  </w:style>
  <w:style w:type="paragraph" w:styleId="Testofumetto">
    <w:name w:val="Balloon Text"/>
    <w:basedOn w:val="Normale"/>
    <w:link w:val="TestofumettoCarattere"/>
    <w:uiPriority w:val="99"/>
    <w:semiHidden/>
    <w:unhideWhenUsed/>
    <w:rsid w:val="003C336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3366"/>
    <w:rPr>
      <w:rFonts w:ascii="Segoe UI" w:eastAsia="Times New Roman" w:hAnsi="Segoe UI" w:cs="Segoe UI"/>
      <w:sz w:val="18"/>
      <w:szCs w:val="18"/>
      <w:lang w:eastAsia="it-IT" w:bidi="it-IT"/>
    </w:rPr>
  </w:style>
  <w:style w:type="character" w:customStyle="1" w:styleId="Titolo1Carattere">
    <w:name w:val="Titolo 1 Carattere"/>
    <w:basedOn w:val="Carpredefinitoparagrafo"/>
    <w:link w:val="Titolo1"/>
    <w:rsid w:val="004C2839"/>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semiHidden/>
    <w:rsid w:val="004C2839"/>
    <w:rPr>
      <w:rFonts w:ascii="Times New Roman" w:eastAsia="Times New Roman" w:hAnsi="Times New Roman" w:cs="Times New Roman"/>
      <w:b/>
      <w:sz w:val="4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733</Words>
  <Characters>4183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dc:creator>
  <cp:lastModifiedBy>Franca Buffoli</cp:lastModifiedBy>
  <cp:revision>4</cp:revision>
  <cp:lastPrinted>2021-10-13T08:47:00Z</cp:lastPrinted>
  <dcterms:created xsi:type="dcterms:W3CDTF">2021-10-13T08:39:00Z</dcterms:created>
  <dcterms:modified xsi:type="dcterms:W3CDTF">2021-10-13T09:57:00Z</dcterms:modified>
</cp:coreProperties>
</file>