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Polizia stradale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7C10B4">
        <w:rPr>
          <w:rFonts w:ascii="Arial" w:hAnsi="Arial" w:cs="Tahoma"/>
          <w:b/>
          <w:color w:val="2A58A7"/>
        </w:rPr>
        <w:t xml:space="preserve"> 2020/2022</w:t>
      </w:r>
      <w:bookmarkStart w:id="0" w:name="_GoBack"/>
      <w:bookmarkEnd w:id="0"/>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rsidR="00BE50E9" w:rsidRDefault="00BE50E9" w:rsidP="00BE50E9">
      <w:pPr>
        <w:rPr>
          <w:rFonts w:ascii="Arial" w:hAnsi="Arial" w:cs="Tahoma"/>
          <w:color w:val="000000"/>
        </w:rPr>
      </w:pPr>
      <w:r w:rsidRPr="00BE50E9">
        <w:rPr>
          <w:rFonts w:ascii="Arial" w:hAnsi="Arial" w:cs="Tahoma"/>
          <w:color w:val="000000"/>
        </w:rPr>
        <w:t>Il personale svolge attivita' di:</w:t>
      </w:r>
    </w:p>
    <w:p w:rsidR="00C347CE" w:rsidRDefault="007C10B4" w:rsidP="007C10B4">
      <w:pPr>
        <w:pStyle w:val="Paragrafoelenco"/>
        <w:numPr>
          <w:ilvl w:val="0"/>
          <w:numId w:val="3"/>
        </w:numPr>
        <w:ind w:left="426" w:hanging="426"/>
        <w:jc w:val="both"/>
      </w:pPr>
      <w:r w:rsidRPr="007C10B4">
        <w:rPr>
          <w:rFonts w:ascii="Arial" w:hAnsi="Arial"/>
        </w:rPr>
        <w:t>prevenzione ed accertamento di illeciti in materia di circolazione stradale;</w:t>
      </w:r>
    </w:p>
    <w:p w:rsidR="00C347CE" w:rsidRDefault="007C10B4" w:rsidP="007C10B4">
      <w:pPr>
        <w:pStyle w:val="Paragrafoelenco"/>
        <w:numPr>
          <w:ilvl w:val="0"/>
          <w:numId w:val="3"/>
        </w:numPr>
        <w:ind w:left="426" w:hanging="426"/>
        <w:jc w:val="both"/>
      </w:pPr>
      <w:r w:rsidRPr="007C10B4">
        <w:rPr>
          <w:rFonts w:ascii="Arial" w:hAnsi="Arial"/>
        </w:rPr>
        <w:t>rilevazioni tecniche relative ad incidenti stradali ai fini giudiziari;</w:t>
      </w:r>
    </w:p>
    <w:p w:rsidR="00C347CE" w:rsidRDefault="007C10B4" w:rsidP="007C10B4">
      <w:pPr>
        <w:pStyle w:val="Paragrafoelenco"/>
        <w:numPr>
          <w:ilvl w:val="0"/>
          <w:numId w:val="3"/>
        </w:numPr>
        <w:ind w:left="426" w:hanging="426"/>
        <w:jc w:val="both"/>
      </w:pPr>
      <w:r w:rsidRPr="007C10B4">
        <w:rPr>
          <w:rFonts w:ascii="Arial" w:hAnsi="Arial"/>
        </w:rPr>
        <w:t>predisposizione ed esecuzione di servizi diretti alla regolamentazione del traffico; operazioni di socc</w:t>
      </w:r>
      <w:r w:rsidRPr="007C10B4">
        <w:rPr>
          <w:rFonts w:ascii="Arial" w:hAnsi="Arial"/>
        </w:rPr>
        <w:t>orso automobilistico e stradale in genere.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rsidR="002A345E" w:rsidRDefault="002A345E" w:rsidP="00BE50E9">
      <w:pPr>
        <w:rPr>
          <w:rFonts w:ascii="Arial" w:hAnsi="Arial"/>
        </w:rPr>
      </w:pPr>
      <w:r>
        <w:rPr>
          <w:rFonts w:ascii="Arial" w:hAnsi="Arial"/>
        </w:rPr>
        <w:t>COM. TRAVERSO STEFANO</w:t>
      </w: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Regolamentazione traffico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Autorizzazioni al transito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Pattugliamento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segnaletica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Ritiro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Sorveglianza degli attraversamenti pedonali davanti alle scuole elementari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Ordine pubblico e </w:t>
            </w:r>
            <w:r w:rsidRPr="007137E0">
              <w:rPr>
                <w:rFonts w:ascii="Arial" w:hAnsi="Arial"/>
              </w:rPr>
              <w:lastRenderedPageBreak/>
              <w:t>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Ordinanze </w:t>
            </w:r>
            <w:r w:rsidRPr="007137E0">
              <w:rPr>
                <w:rFonts w:ascii="Arial" w:hAnsi="Arial"/>
                <w:color w:val="000000"/>
              </w:rPr>
              <w:lastRenderedPageBreak/>
              <w:t>regolamentazione circolazione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M) Controllo circolazione </w:t>
            </w:r>
            <w:r w:rsidRPr="007137E0">
              <w:rPr>
                <w:rFonts w:ascii="Arial" w:hAnsi="Arial"/>
              </w:rPr>
              <w:lastRenderedPageBreak/>
              <w:t>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Nulla osta per trasporti eccezionali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Rilascio contrassegno invalidi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Rimborso somme versate erroneamente per violazioni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Acquisizione/Messa in funzione apparecchiature per controllo dei veicoli non assicurati, non revisionati, rubati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Sequestro di veicoli coinvolti nel sinistro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Autorizzazione al transito in centro storico con autocarri o mezzi </w:t>
            </w:r>
            <w:r w:rsidRPr="007137E0">
              <w:rPr>
                <w:rFonts w:ascii="Arial" w:hAnsi="Arial"/>
                <w:color w:val="000000"/>
              </w:rPr>
              <w:lastRenderedPageBreak/>
              <w:t>speciali di portata superiore 3,5 tonnellate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w:t>
            </w:r>
            <w:r w:rsidRPr="007137E0">
              <w:rPr>
                <w:rFonts w:ascii="Arial" w:hAnsi="Arial"/>
              </w:rPr>
              <w:lastRenderedPageBreak/>
              <w:t>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Fornitura vestiario e calzature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Contrassegno per veicoli esclusivamente elettrici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6591300F"/>
    <w:multiLevelType w:val="hybridMultilevel"/>
    <w:tmpl w:val="CA2209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7735123"/>
    <w:multiLevelType w:val="hybridMultilevel"/>
    <w:tmpl w:val="12E2DDA6"/>
    <w:lvl w:ilvl="0" w:tplc="279C094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10B4"/>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347CE"/>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A63A2C78-46A6-4E04-927A-2E0794554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 w:type="paragraph" w:styleId="Paragrafoelenco">
    <w:name w:val="List Paragraph"/>
    <w:basedOn w:val="Normale"/>
    <w:uiPriority w:val="34"/>
    <w:qFormat/>
    <w:rsid w:val="007C10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958</Words>
  <Characters>5463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2019-12-16T09:05:00Z</dcterms:modified>
</cp:coreProperties>
</file>