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Segreteria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EA721C">
        <w:rPr>
          <w:rFonts w:ascii="Arial" w:hAnsi="Arial" w:cs="Tahoma"/>
          <w:b/>
          <w:color w:val="2A58A7"/>
        </w:rPr>
        <w:t>2020/2022</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rsidR="00BE50E9" w:rsidRDefault="00BE50E9" w:rsidP="00EA721C">
      <w:pPr>
        <w:jc w:val="both"/>
        <w:rPr>
          <w:rFonts w:ascii="Arial" w:hAnsi="Arial" w:cs="Tahoma"/>
          <w:color w:val="000000"/>
        </w:rPr>
      </w:pPr>
      <w:r w:rsidRPr="00BE50E9">
        <w:rPr>
          <w:rFonts w:ascii="Arial" w:hAnsi="Arial" w:cs="Tahoma"/>
          <w:color w:val="000000"/>
        </w:rPr>
        <w:t>La Segreteria svolge funzioni di supporto amministrativo e gestionale alle funzioni del Segretario generale; supporto al Presidente del Consiglio ed alle segreterie delle commissioni consiliari; gestione ed archiviazione delle deliberazioni; raccolta delle determinazioni dei responsabili dei servizi e alla pubblicazione degli elenchi delle medesime; analisi e approfondimento degli atti normativi, statutari e regolamentari di interesse generale per l'ente e le funzioni di segreteria degli Organi Istituzionali.La segreteria assolve tutti i compiti di assistenza al Sindaco. Le attivita' principali della segreteria riguardano, principalmente, la raccolta, analisi, protocollazione e archiviazione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rsidR="00F17FC8" w:rsidRDefault="00EA721C">
      <w:pPr>
        <w:jc w:val="both"/>
      </w:pPr>
      <w:r>
        <w:rPr>
          <w:rFonts w:ascii="Arial" w:hAnsi="Arial"/>
        </w:rPr>
        <w:t>organizzazione e gestione delle cerimoniale e delle occasioni di rappresentanza istituzionale.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rsidR="00BE50E9" w:rsidRPr="00BE50E9" w:rsidRDefault="00EA721C" w:rsidP="00BE50E9">
      <w:pPr>
        <w:rPr>
          <w:rFonts w:ascii="Arial" w:hAnsi="Arial" w:cs="Tahoma"/>
          <w:color w:val="000000"/>
        </w:rPr>
      </w:pPr>
      <w:r w:rsidRPr="00EA721C">
        <w:rPr>
          <w:rFonts w:ascii="Arial" w:hAnsi="Arial"/>
        </w:rPr>
        <w:t>DOTT.SSA MARILENA PERO'</w:t>
      </w:r>
      <w:bookmarkStart w:id="0" w:name="_GoBack"/>
      <w:bookmarkEnd w:id="0"/>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notifiche: Pubblicazioni albo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Gestione sedute commissioni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Gestione sedute conferenze capigruppo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Gestione sedute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Assistenza organi istituzionali: </w:t>
            </w:r>
            <w:r w:rsidRPr="007137E0">
              <w:rPr>
                <w:rFonts w:ascii="Arial" w:hAnsi="Arial"/>
                <w:color w:val="000000"/>
              </w:rPr>
              <w:lastRenderedPageBreak/>
              <w:t>Trascrizione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P) Gestione dati e informazioni, e </w:t>
            </w:r>
            <w:r w:rsidRPr="007137E0">
              <w:rPr>
                <w:rFonts w:ascii="Arial" w:hAnsi="Arial"/>
              </w:rPr>
              <w:lastRenderedPageBreak/>
              <w:t>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Convalida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Surroghe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Approvazione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Nomina Presidente e vicepresidenti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Decadenze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sala Consiliare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Fornitura servizi ai gruppi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Determinazione indennita'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Gestione sedute Giunta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Anagrafe degli eletti: Pubblicazione e aggiornamento dati </w:t>
            </w:r>
            <w:r w:rsidRPr="007137E0">
              <w:rPr>
                <w:rFonts w:ascii="Arial" w:hAnsi="Arial"/>
                <w:color w:val="000000"/>
              </w:rPr>
              <w:lastRenderedPageBreak/>
              <w:t>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Redazione delibera/determina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Archiviazione deliberazioni/determinazioni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servizi postali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Centralino: Gestione del flusso delle telefonate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a titolo gratuito delle sale e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Registrazione movimenti inventariali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in uso a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Comunicati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e acquisizione degli atti e della posta in arrivo e in partenza per la registrazione sul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Accettazione, protocollazione e smistamento delle partecipazioni a </w:t>
            </w:r>
            <w:r w:rsidRPr="007137E0">
              <w:rPr>
                <w:rFonts w:ascii="Arial" w:hAnsi="Arial"/>
                <w:color w:val="000000"/>
              </w:rPr>
              <w:lastRenderedPageBreak/>
              <w:t>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Annullamenti di protocollo per errata assegnazione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Stampa giornaliera ed annuale del registro di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Smistamento agli uffici della documentazione protocollata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Tenuta archivio corrente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Archiviazione atti in archivio di deposito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Aggiornamento manuale di gestione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Scarti di archivio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Agenda Sindaco ed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Ricevimento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Acquisizione fornitura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Configurazione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Gestione S.I. e rete: Backup dei </w:t>
            </w:r>
            <w:r w:rsidRPr="007137E0">
              <w:rPr>
                <w:rFonts w:ascii="Arial" w:hAnsi="Arial"/>
                <w:color w:val="000000"/>
              </w:rPr>
              <w:lastRenderedPageBreak/>
              <w:t>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Creazione caselle di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Aggiornamento antivirus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Gestione server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Custodia e gestione delle password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Gestione banche dati on-line esterne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analisi dei fabbisogni, programmazione e gestione della rete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A721C"/>
    <w:rsid w:val="00EB01FE"/>
    <w:rsid w:val="00ED03DA"/>
    <w:rsid w:val="00EE5926"/>
    <w:rsid w:val="00EE729F"/>
    <w:rsid w:val="00F16973"/>
    <w:rsid w:val="00F17FC8"/>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C758176E-369F-4768-B384-DF2EA6824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2044</Words>
  <Characters>11656</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2019-12-16T09:08:00Z</dcterms:modified>
</cp:coreProperties>
</file>