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Contratti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45FE897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9D651A">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cura, in collaborazione con il Segretario comunale, gli adempimenti necessari alla predisposizione e stipula di tutti i contratti nei quali l'Ente e' parte; verifica l'idoneita' della documentazione utile alla formazione degli atti e gli adempimenti fiscali (IVA, bollo e registro connessi).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44C5646E" w:rsidR="00BE50E9" w:rsidRPr="00BE50E9" w:rsidRDefault="009D651A" w:rsidP="00BE50E9">
      <w:pPr>
        <w:rPr>
          <w:rFonts w:ascii="Arial" w:hAnsi="Arial" w:cs="Tahoma"/>
          <w:color w:val="000000"/>
        </w:rPr>
      </w:pPr>
      <w:r w:rsidRPr="009D651A">
        <w:rPr>
          <w:rFonts w:ascii="Arial" w:hAnsi="Arial"/>
        </w:rPr>
        <w:t>DOTT.SSA MARILENA PERO'</w:t>
      </w: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Autenticazione scritture private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72187DC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199165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8FBD65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0597D7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642E7C1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Rogito atti segretario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65A897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A588CA6"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494F641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09EA52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132528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295204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E04C4D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80180D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CB9A72F"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2F9ADD8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5BF415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53A539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9A4948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39E3CBE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Adempimenti conseguenti alla stipula del contratto: registrazione anni successivi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311248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3B2DB7A"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3320FF6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330F71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883AA3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E259B5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3C4CAD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copia dei contratti stipulati con l'amministrazione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FA5A3F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08F4399"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6623D26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3F2DC7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6FFECE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3317FC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1CFF4E1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Pagamento delle spese di 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9643BB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55417D9"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6BF8058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74B627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20DD0D6"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14:paraId="17119EE0"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Altri servizi generali</w:t>
            </w:r>
          </w:p>
        </w:tc>
        <w:tc>
          <w:tcPr>
            <w:tcW w:w="949" w:type="pct"/>
            <w:tcBorders>
              <w:top w:val="single" w:sz="3" w:space="0" w:color="000001"/>
              <w:left w:val="single" w:sz="3" w:space="0" w:color="000001"/>
              <w:bottom w:val="single" w:sz="3" w:space="0" w:color="000001"/>
            </w:tcBorders>
            <w:shd w:val="clear" w:color="auto" w:fill="auto"/>
          </w:tcPr>
          <w:p w14:paraId="1A08B80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Vidimazione repertorio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B89281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7D470CC"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4781C03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4F9919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554387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B05D29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096CC3A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Assegnazione Alloggi Edilizia Residenziale Pubblica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C9A7426"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C669C2A"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5BD8EFA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7B8BAD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4E51D1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49A5B7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0B3C91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Voltura nei contratti di locazione per gli immobili di Edilizia Residenziale Pubblica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C361733"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224E103"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59F2943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C6DCE8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B98F62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626DE6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1C2DDDE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Invio denunce all'agenzia dell'entrate via ENTRATEL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6A7606E"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E2B308D"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1A7ABC8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A2C2F7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C26826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C65D23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393F045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Gestione banche dati on-line esterne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1964E7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E4C919B" w14:textId="77777777" w:rsidR="001451FA" w:rsidRPr="007137E0" w:rsidRDefault="00917FC8" w:rsidP="001451FA">
            <w:pPr>
              <w:snapToGrid w:val="0"/>
              <w:rPr>
                <w:rFonts w:ascii="Arial" w:hAnsi="Arial"/>
              </w:rPr>
            </w:pPr>
            <w:r w:rsidRPr="007137E0">
              <w:rPr>
                <w:rFonts w:ascii="Arial" w:hAnsi="Arial"/>
              </w:rPr>
              <w:t>Contratti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9D651A"/>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AF69DED9-B9D1-4B2C-8315-3E3934112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678</Words>
  <Characters>3868</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4537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2019-12-16T08:55:00Z</dcterms:modified>
</cp:coreProperties>
</file>