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Consiglio comunale, commissioni consiliari e gestione rapporti con i Gruppi consiliari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comunale, commissioni consiliari e gestione rapporti con i Gruppi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comunale, commissioni consiliari e gestione rapporti con i Gruppi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comunale, commissioni consiliari e gestione rapporti con i Gruppi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Organismi di decentramento e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comunale, commissioni consiliari e gestione rapporti con i Gruppi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Modalita' di gestione dei pubblici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comunale, commissioni consiliari e gestione rapporti con i Gruppi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da osservare da parte delle aziende pubbliche e degli enti dipendenti, sovvenzionati o sottoposti a vigilanza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T) Organismi di decentramento e di partecipazione - Aziende pubbliche e enti dipendenti, sovvenzionati o sottoposti a vigilanza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comunale, commissioni consiliari e gestione rapporti con i Gruppi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comunale, commissioni consiliari e gestione rapporti con i Gruppi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comunale, commissioni consiliari e gestione rapporti con i Gruppi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commissioni permanenti, temporanee o speciali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comunale, commissioni consiliari e gestione rapporti con i Gruppi consiliari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